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mbria" w:hAnsi="Cambria" w:cs="Cambria" w:eastAsia="Cambria"/>
          <w:b/>
          <w:color w:val="1F3864"/>
          <w:sz w:val="36"/>
        </w:rPr>
        <w:t>Comunicare digitală la locul de muncă – Nume Prenume</w:t>
      </w:r>
    </w:p>
    <w:p>
      <w:pPr>
        <w:spacing w:before="0" w:after="160"/>
      </w:pPr>
      <w:r>
        <w:rPr>
          <w:rFonts w:ascii="Cambria" w:hAnsi="Cambria" w:cs="Cambria" w:eastAsia="Cambria"/>
          <w:color w:val="595959"/>
          <w:sz w:val="22"/>
        </w:rPr>
        <w:t>Fișier de pornire. Salvează-l ca T06_Comunicare_Nume_Prenume.docx, apoi înlocuiește „Nume Prenume” din titlu cu numele tău. Completează celulele goale. Situațiile sunt inventate.</w:t>
      </w:r>
    </w:p>
    <w:p>
      <w:pPr>
        <w:keepNext/>
        <w:spacing w:before="80" w:after="80"/>
      </w:pPr>
      <w:r>
        <w:rPr>
          <w:rFonts w:ascii="Cambria" w:hAnsi="Cambria" w:cs="Cambria" w:eastAsia="Cambria"/>
          <w:b/>
          <w:color w:val="1F3864"/>
          <w:sz w:val="28"/>
        </w:rPr>
        <w:t>Tabelul 1 – Mesaje care se înțeleg singure</w:t>
      </w:r>
    </w:p>
    <w:p>
      <w:pPr>
        <w:spacing w:before="0" w:after="80"/>
      </w:pPr>
      <w:r>
        <w:rPr>
          <w:rFonts w:ascii="Cambria" w:hAnsi="Cambria" w:cs="Cambria" w:eastAsia="Cambria"/>
          <w:color w:val="595959"/>
          <w:sz w:val="22"/>
        </w:rPr>
        <w:t>Un mesaj bun spune patru lucruri: ce s-a întâmplat, cât de mare e problema, care e cauza (dacă o știm), ce se așteaptă de la cel care citește. Cu cifre: ora, numele, locul.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2608"/>
        <w:gridCol w:w="2608"/>
        <w:gridCol w:w="4422"/>
      </w:tblGrid>
      <w:tr>
        <w:trPr>
          <w:tblHeader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Nr.</w:t>
            </w:r>
          </w:p>
        </w:tc>
        <w:tc>
          <w:tcPr>
            <w:tcW w:type="dxa" w:w="260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Mesajul vag</w:t>
            </w:r>
          </w:p>
        </w:tc>
        <w:tc>
          <w:tcPr>
            <w:tcW w:type="dxa" w:w="260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Ce lipsește?</w:t>
            </w:r>
          </w:p>
        </w:tc>
        <w:tc>
          <w:tcPr>
            <w:tcW w:type="dxa" w:w="442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Mesajul complet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1</w:t>
            </w:r>
          </w:p>
        </w:tc>
        <w:tc>
          <w:tcPr>
            <w:tcW w:type="dxa" w:w="260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«Sistemul nu merge.»</w:t>
            </w:r>
          </w:p>
        </w:tc>
        <w:tc>
          <w:tcPr>
            <w:tcW w:type="dxa" w:w="260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442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2</w:t>
            </w:r>
          </w:p>
        </w:tc>
        <w:tc>
          <w:tcPr>
            <w:tcW w:type="dxa" w:w="260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«Am schimbat ora, ne vedem la ședință.»</w:t>
            </w:r>
          </w:p>
        </w:tc>
        <w:tc>
          <w:tcPr>
            <w:tcW w:type="dxa" w:w="260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442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3</w:t>
            </w:r>
          </w:p>
        </w:tc>
        <w:tc>
          <w:tcPr>
            <w:tcW w:type="dxa" w:w="260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«Trimiteți toți ce aveți, cât mai repede.»</w:t>
            </w:r>
          </w:p>
        </w:tc>
        <w:tc>
          <w:tcPr>
            <w:tcW w:type="dxa" w:w="260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442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</w:tbl>
    <w:p>
      <w:pPr>
        <w:spacing w:after="40"/>
      </w:pPr>
    </w:p>
    <w:p>
      <w:pPr>
        <w:keepNext/>
        <w:spacing w:before="120" w:after="80"/>
      </w:pPr>
      <w:r>
        <w:rPr>
          <w:rFonts w:ascii="Cambria" w:hAnsi="Cambria" w:cs="Cambria" w:eastAsia="Cambria"/>
          <w:b/>
          <w:color w:val="1F3864"/>
          <w:sz w:val="28"/>
        </w:rPr>
        <w:t>Tabelul 2 – Canalul potrivit</w:t>
      </w:r>
    </w:p>
    <w:p>
      <w:pPr>
        <w:spacing w:before="0" w:after="80"/>
      </w:pPr>
      <w:r>
        <w:rPr>
          <w:rFonts w:ascii="Cambria" w:hAnsi="Cambria" w:cs="Cambria" w:eastAsia="Cambria"/>
          <w:color w:val="595959"/>
          <w:sz w:val="22"/>
        </w:rPr>
        <w:t>Alege: apel telefonic / e-mail / grup cu etichetă (URGENT sau INFORMARE) / față în față. Scrie într-o propoziție de 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4082"/>
        <w:gridCol w:w="2041"/>
        <w:gridCol w:w="3515"/>
      </w:tblGrid>
      <w:tr>
        <w:trPr>
          <w:tblHeader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Nr.</w:t>
            </w:r>
          </w:p>
        </w:tc>
        <w:tc>
          <w:tcPr>
            <w:tcW w:type="dxa" w:w="408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Situația</w:t>
            </w:r>
          </w:p>
        </w:tc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Canalul ales</w:t>
            </w:r>
          </w:p>
        </w:tc>
        <w:tc>
          <w:tcPr>
            <w:tcW w:type="dxa" w:w="351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De ce?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a</w:t>
            </w:r>
          </w:p>
        </w:tc>
        <w:tc>
          <w:tcPr>
            <w:tcW w:type="dxa" w:w="408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Un tren întârzie cu 40 de minute și călătorii trebuie anunțați acum.</w:t>
            </w:r>
          </w:p>
        </w:tc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351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b</w:t>
            </w:r>
          </w:p>
        </w:tc>
        <w:tc>
          <w:tcPr>
            <w:tcW w:type="dxa" w:w="408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Ceri aprobarea unei zile de concediu și vrei să rămână urmă scrisă.</w:t>
            </w:r>
          </w:p>
        </w:tc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351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c</w:t>
            </w:r>
          </w:p>
        </w:tc>
        <w:tc>
          <w:tcPr>
            <w:tcW w:type="dxa" w:w="408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Un coleg te-a supărat printr-un mesaj și vrei să clarifici.</w:t>
            </w:r>
          </w:p>
        </w:tc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351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d</w:t>
            </w:r>
          </w:p>
        </w:tc>
        <w:tc>
          <w:tcPr>
            <w:tcW w:type="dxa" w:w="408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Programul de sărbători e același pentru tot biroul.</w:t>
            </w:r>
          </w:p>
        </w:tc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351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</w:tbl>
    <w:p>
      <w:pPr>
        <w:spacing w:after="40"/>
      </w:pPr>
    </w:p>
    <w:p>
      <w:pPr>
        <w:keepNext/>
        <w:spacing w:before="120" w:after="80"/>
      </w:pPr>
      <w:r>
        <w:rPr>
          <w:rFonts w:ascii="Cambria" w:hAnsi="Cambria" w:cs="Cambria" w:eastAsia="Cambria"/>
          <w:b/>
          <w:color w:val="1F3864"/>
          <w:sz w:val="28"/>
        </w:rPr>
        <w:t>Datele personale în grupul general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2F2F2"/>
          </w:tcPr>
          <w:p>
            <w:pPr>
              <w:spacing w:before="20" w:after="20"/>
            </w:pPr>
            <w:r>
              <w:rPr>
                <w:rFonts w:ascii="Cambria" w:hAnsi="Cambria" w:cs="Cambria" w:eastAsia="Cambria"/>
                <w:sz w:val="22"/>
              </w:rPr>
              <w:t>Un coleg trimite, în grupul general al biroului (60 de persoane), un tabel cu numele și CNP-urile participanților la o instruire. Intenția e bună.</w:t>
            </w:r>
          </w:p>
        </w:tc>
      </w:tr>
    </w:tbl>
    <w:p>
      <w:pPr>
        <w:spacing w:after="40"/>
      </w:pPr>
    </w:p>
    <w:p>
      <w:pPr>
        <w:spacing w:before="0" w:after="160"/>
      </w:pPr>
      <w:r>
        <w:rPr>
          <w:rFonts w:ascii="Cambria" w:hAnsi="Cambria" w:cs="Cambria" w:eastAsia="Cambria"/>
          <w:sz w:val="24"/>
        </w:rPr>
        <w:t>Ce nu e în regulă? [ … ]</w:t>
      </w:r>
    </w:p>
    <w:p>
      <w:pPr>
        <w:spacing w:before="0" w:after="160"/>
      </w:pPr>
      <w:r>
        <w:rPr>
          <w:rFonts w:ascii="Cambria" w:hAnsi="Cambria" w:cs="Cambria" w:eastAsia="Cambria"/>
          <w:sz w:val="24"/>
        </w:rPr>
        <w:t>Ce faci, în 4 pași? 1) [ … ]  2) [ … ]  3) [ … ]  4) [ … ]</w:t>
      </w:r>
    </w:p>
    <w:p>
      <w:pPr>
        <w:keepNext/>
        <w:spacing w:before="120" w:after="80"/>
      </w:pPr>
      <w:r>
        <w:rPr>
          <w:rFonts w:ascii="Cambria" w:hAnsi="Cambria" w:cs="Cambria" w:eastAsia="Cambria"/>
          <w:b/>
          <w:color w:val="1F3864"/>
          <w:sz w:val="28"/>
        </w:rPr>
        <w:t>Tabelul 3 – Același mesaj, alt ton (a doua zi)</w:t>
      </w:r>
    </w:p>
    <w:p>
      <w:pPr>
        <w:spacing w:before="0" w:after="80"/>
      </w:pPr>
      <w:r>
        <w:rPr>
          <w:rFonts w:ascii="Cambria" w:hAnsi="Cambria" w:cs="Cambria" w:eastAsia="Cambria"/>
          <w:color w:val="595959"/>
          <w:sz w:val="22"/>
        </w:rPr>
        <w:t>Rescrie fiecare mesaj ca să fie respectuos și complet. Apoi aplică testul de trei secunde: e necesar? e clar? e respectuos?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3061"/>
        <w:gridCol w:w="4536"/>
        <w:gridCol w:w="2041"/>
      </w:tblGrid>
      <w:tr>
        <w:trPr>
          <w:tblHeader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Nr.</w:t>
            </w:r>
          </w:p>
        </w:tc>
        <w:tc>
          <w:tcPr>
            <w:tcW w:type="dxa" w:w="306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Mesajul nepoliticos</w:t>
            </w:r>
          </w:p>
        </w:tc>
        <w:tc>
          <w:tcPr>
            <w:tcW w:type="dxa" w:w="45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Varianta mea</w:t>
            </w:r>
          </w:p>
        </w:tc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Trece testul? (da / nu)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1</w:t>
            </w:r>
          </w:p>
        </w:tc>
        <w:tc>
          <w:tcPr>
            <w:tcW w:type="dxa" w:w="306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«Raportul nu e gata, nu mă mai întrebați.»</w:t>
            </w:r>
          </w:p>
        </w:tc>
        <w:tc>
          <w:tcPr>
            <w:tcW w:type="dxa" w:w="45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2</w:t>
            </w:r>
          </w:p>
        </w:tc>
        <w:tc>
          <w:tcPr>
            <w:tcW w:type="dxa" w:w="306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«Trimite-mi dosarul ACUM!!!»</w:t>
            </w:r>
          </w:p>
        </w:tc>
        <w:tc>
          <w:tcPr>
            <w:tcW w:type="dxa" w:w="45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3</w:t>
            </w:r>
          </w:p>
        </w:tc>
        <w:tc>
          <w:tcPr>
            <w:tcW w:type="dxa" w:w="306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«Ședința se mută.»</w:t>
            </w:r>
          </w:p>
        </w:tc>
        <w:tc>
          <w:tcPr>
            <w:tcW w:type="dxa" w:w="45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</w:tbl>
    <w:p>
      <w:pPr>
        <w:spacing w:after="40"/>
      </w:pPr>
    </w:p>
    <w:p>
      <w:pPr>
        <w:keepNext/>
        <w:spacing w:before="120" w:after="80"/>
      </w:pPr>
      <w:r>
        <w:rPr>
          <w:rFonts w:ascii="Cambria" w:hAnsi="Cambria" w:cs="Cambria" w:eastAsia="Cambria"/>
          <w:b/>
          <w:color w:val="1F3864"/>
          <w:sz w:val="28"/>
        </w:rPr>
        <w:t>Bonus – Planul B</w:t>
      </w:r>
    </w:p>
    <w:p>
      <w:pPr>
        <w:spacing w:before="0" w:after="120"/>
      </w:pPr>
      <w:r>
        <w:rPr>
          <w:rFonts w:ascii="Cambria" w:hAnsi="Cambria" w:cs="Cambria" w:eastAsia="Cambria"/>
          <w:sz w:val="24"/>
        </w:rPr>
        <w:t>Ce facem dacă pică sistemul? [ … ]</w:t>
      </w:r>
    </w:p>
    <w:p>
      <w:pPr>
        <w:spacing w:before="0" w:after="120"/>
      </w:pPr>
      <w:r>
        <w:rPr>
          <w:rFonts w:ascii="Cambria" w:hAnsi="Cambria" w:cs="Cambria" w:eastAsia="Cambria"/>
          <w:sz w:val="24"/>
        </w:rPr>
        <w:t>Cine decide când trecem pe hârtie? [ … ]</w:t>
      </w:r>
    </w:p>
    <w:p>
      <w:pPr>
        <w:spacing w:before="0" w:after="120"/>
      </w:pPr>
      <w:r>
        <w:rPr>
          <w:rFonts w:ascii="Cambria" w:hAnsi="Cambria" w:cs="Cambria" w:eastAsia="Cambria"/>
          <w:sz w:val="24"/>
        </w:rPr>
        <w:t>Unde stă foaia, ca s-o găsim în două minute? [ … ]</w:t>
      </w:r>
    </w:p>
    <w:sectPr w:rsidR="00FC693F" w:rsidRPr="0006063C" w:rsidSect="00034616">
      <w:pgSz w:w="11906" w:h="16838"/>
      <w:pgMar w:top="850" w:right="850" w:bottom="850" w:left="850" w:header="720" w:footer="720" w:gutter="283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