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2CC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FIȘIER DE PORNIRE. Șterge această casetă când începi.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Salvează fișierul ca T12_Document_Nume_Prenume.docx. Mai jos e documentul pe care trebuie să-l aranjezi: titlu cu stilul Titlu, listă numerotată, tabel «Cine face ce», număr de pagină în subsol, cele 3 greșeli corectate (liniile roșii).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regulile echipei pentru ședințele online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Ședințele online ne ajută să lucrăm împreună, dar numai dacă toți știm ce facem înainte, în timpul și după ședință. Acestea sunt regulile echipei.</w:t>
      </w:r>
    </w:p>
    <w:p>
      <w:pPr>
        <w:spacing w:before="0" w:after="80"/>
      </w:pPr>
      <w:r>
        <w:rPr>
          <w:rFonts w:ascii="Cambria" w:hAnsi="Cambria" w:cs="Cambria" w:eastAsia="Cambria"/>
          <w:sz w:val="24"/>
        </w:rPr>
        <w:t>1 Agenda: trimitem o agendă scurtă, din timp. Fiecare știe ce are de pregătit.</w:t>
      </w:r>
    </w:p>
    <w:p>
      <w:pPr>
        <w:spacing w:before="0" w:after="80"/>
      </w:pPr>
      <w:r>
        <w:rPr>
          <w:rFonts w:ascii="Cambria" w:hAnsi="Cambria" w:cs="Cambria" w:eastAsia="Cambria"/>
          <w:sz w:val="24"/>
        </w:rPr>
        <w:t>2 Calendarul: ora exactă se pune în calendarul comun, nu doar în conversația de grup.</w:t>
      </w:r>
    </w:p>
    <w:p>
      <w:pPr>
        <w:spacing w:before="0" w:after="80"/>
      </w:pPr>
      <w:r>
        <w:rPr>
          <w:rFonts w:ascii="Cambria" w:hAnsi="Cambria" w:cs="Cambria" w:eastAsia="Cambria"/>
          <w:sz w:val="24"/>
        </w:rPr>
        <w:t>3 Linkul: verificăm linkul și îl trimitem din timp. Testăm cmaera și microfonul cu un minut înainte.</w:t>
      </w:r>
    </w:p>
    <w:p>
      <w:pPr>
        <w:spacing w:before="0" w:after="80"/>
      </w:pPr>
      <w:r>
        <w:rPr>
          <w:rFonts w:ascii="Cambria" w:hAnsi="Cambria" w:cs="Cambria" w:eastAsia="Cambria"/>
          <w:sz w:val="24"/>
        </w:rPr>
        <w:t>4 Planul B: avem un număr de telefon de rezervă și o persoană care trimite rezumatul după șednța.</w:t>
      </w:r>
    </w:p>
    <w:p>
      <w:pPr>
        <w:spacing w:before="120" w:after="160"/>
      </w:pPr>
      <w:r>
        <w:rPr>
          <w:rFonts w:ascii="Cambria" w:hAnsi="Cambria" w:cs="Cambria" w:eastAsia="Cambria"/>
          <w:sz w:val="24"/>
        </w:rPr>
        <w:t>Cine face ce: organizatorul trimite agenda și linkul cu cel puțin o zi înainte. Participanții își pregătesc partea lor. Cel care ține minuta trimite rezumatull în aceeași zi.</w:t>
      </w:r>
    </w:p>
    <w:p>
      <w:pPr>
        <w:spacing w:before="0" w:after="80"/>
      </w:pPr>
      <w:r>
        <w:rPr>
          <w:rFonts w:ascii="Cambria" w:hAnsi="Cambria" w:cs="Cambria" w:eastAsia="Cambria"/>
          <w:sz w:val="24"/>
        </w:rPr>
        <w:t>Echipa de dispecerat · octombrie 2026</w:t>
      </w:r>
    </w:p>
    <w:sectPr w:rsidR="00FC693F" w:rsidRPr="0006063C" w:rsidSect="00034616"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