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Actualizări și plăți online în siguranță – Nume Prenume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Fișier de pornire. Salvează-l ca T18_Actualizari_Plati_Nume_Prenume.docx, apoi înlocuiește „Nume Prenume” din titlu cu numele tău. Mesajele sunt inventate: nicio bancă, firmă sau număr din ele nu există, iar linkurile NU sunt reale.</w:t>
      </w: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Actualizările pe calculatorul meu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Setări → Windows Update. Dacă PC-ul e gestionat de IT, scrie «gestionat de IT».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/>
        </w:trPr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Întrebarea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Răspunsul meu</w:t>
            </w:r>
          </w:p>
        </w:tc>
      </w:tr>
      <w:tr>
        <w:trPr>
          <w:cantSplit/>
          <w:trHeight w:val="794"/>
        </w:trPr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Sunt actualizări în așteptare?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Actualizările automate sunt pornite?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 nevoie de repornire?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Cum faci actualizarea pe telefon (Android / iPhone)?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Windows 10 a ieșit din suportul obișnuit pe 14 octombrie 2025. Ce două variante are cineva?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Actualizare adevărată sau falsă?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28"/>
        <w:gridCol w:w="1474"/>
        <w:gridCol w:w="2268"/>
        <w:gridCol w:w="2268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Situația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Adevărată / falsă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De ce?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Ce fac</w:t>
            </w:r>
          </w:p>
        </w:tc>
      </w:tr>
      <w:tr>
        <w:trPr>
          <w:cantSplit/>
          <w:trHeight w:val="113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Pe un site de filme apare o fereastră mare: «Playerul video este depășit. Descarcă actualizarea».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13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În Setări → Windows Update apare: «Actualizări disponibile. Repornire necesară».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13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Primești un SMS: «Aplicația băncii e depășită. Instalează versiunea nouă de aici: link».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13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În Google Play, la o aplicație pe care o ai, apare butonul «Actualizare».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Dacă ai apăsat deja pe o actualizare falsă, ce faci? 3 pași: [ … ]</w:t>
      </w:r>
    </w:p>
    <w:p>
      <w:pPr>
        <w:keepNext/>
        <w:pageBreakBefore/>
        <w:spacing w:before="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Cinci înșelătorii pe nume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Cele 4 ingrediente: grabă · autoritate sau dragoste · emoție · plată greu de anulat. La cel puțin 3 din 4, te oprești. Unul dintre mesaje e legitim.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1 · Apel.</w:t>
            </w:r>
            <w:r>
              <w:rPr>
                <w:rFonts w:ascii="Cambria" w:hAnsi="Cambria" w:cs="Cambria" w:eastAsia="Cambria"/>
                <w:sz w:val="22"/>
              </w:rPr>
              <w:t xml:space="preserve"> «Bună ziua, sunt de la departamentul de securitate al băncii. Contul dvs. este atacat chiar acum. Mutați banii în contul sigur pe care vi-l spun eu, în 10 minute.»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2 · WhatsApp, număr necunoscut.</w:t>
            </w:r>
            <w:r>
              <w:rPr>
                <w:rFonts w:ascii="Cambria" w:hAnsi="Cambria" w:cs="Cambria" w:eastAsia="Cambria"/>
                <w:sz w:val="22"/>
              </w:rPr>
              <w:t xml:space="preserve"> «Salut, mamă, mi s-a stricat telefonul, ăsta e numărul meu nou. Poți să-mi trimiți urgent 1.400 lei într-un cont? Îți explic după.»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3 · SMS.</w:t>
            </w:r>
            <w:r>
              <w:rPr>
                <w:rFonts w:ascii="Cambria" w:hAnsi="Cambria" w:cs="Cambria" w:eastAsia="Cambria"/>
                <w:sz w:val="22"/>
              </w:rPr>
              <w:t xml:space="preserve"> «CURIER RAPID: Coletul are o taxă de 3,90 lei. Plătește aici ca să nu fie returnat: link»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4 · Formular, apoi apel.</w:t>
            </w:r>
            <w:r>
              <w:rPr>
                <w:rFonts w:ascii="Cambria" w:hAnsi="Cambria" w:cs="Cambria" w:eastAsia="Cambria"/>
                <w:sz w:val="22"/>
              </w:rPr>
              <w:t xml:space="preserve"> «Consultant financiar: investește doar 250 de lei azi; platforma noastră garantează 20% profit pe lună, fără risc.»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5 · Pagină web.</w:t>
            </w:r>
            <w:r>
              <w:rPr>
                <w:rFonts w:ascii="Cambria" w:hAnsi="Cambria" w:cs="Cambria" w:eastAsia="Cambria"/>
                <w:sz w:val="22"/>
              </w:rPr>
              <w:t xml:space="preserve"> «Verifică dacă ești robot: apasă Win+R, lipește textul copiat și apasă Enter.»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6 · SMS de la bancă.</w:t>
            </w:r>
            <w:r>
              <w:rPr>
                <w:rFonts w:ascii="Cambria" w:hAnsi="Cambria" w:cs="Cambria" w:eastAsia="Cambria"/>
                <w:sz w:val="22"/>
              </w:rPr>
              <w:t xml:space="preserve"> «Plată cu cardul: 45,00 lei la MagazinulX. Dacă nu ați făcut-o dvs., sunați la numărul de pe spatele cardului.»</w:t>
            </w:r>
          </w:p>
        </w:tc>
      </w:tr>
    </w:tbl>
    <w:p>
      <w:pPr>
        <w:spacing w:after="4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2268"/>
        <w:gridCol w:w="3969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Care înșelătorie? (sau «legitim»)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Câte din 4 ingrediente?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</w:t>
            </w:r>
          </w:p>
        </w:tc>
      </w:tr>
      <w:tr>
        <w:trPr>
          <w:cantSplit/>
          <w:trHeight w:val="73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6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pageBreakBefore/>
        <w:spacing w:before="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Capcanele din reclame (dark patterns)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Numește capcana: X minuscul, X fals, buton «Descarcă» fals, reclama care se mută, cronometru fals, confirmshaming, joc cu reclame. Scrie ce faci în loc să cauți X-ul.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649"/>
        <w:gridCol w:w="2041"/>
        <w:gridCol w:w="2948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Situația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Capcana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Ce fac</w:t>
            </w:r>
          </w:p>
        </w:tc>
      </w:tr>
      <w:tr>
        <w:trPr>
          <w:cantSplit/>
          <w:trHeight w:val="96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Un banner cu cookie-uri: «Accept tot» mare și verde; «Refuz» mic și gri.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96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Citești o știre; textul coboară brusc și apeși din greșeală pe o reclamă.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96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Apeși pe un X ca să închizi o reclamă și se deschide un magazin.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96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«Mai ai 3 minute! Oferta dispare!», cu cronometru care numără invers.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96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5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Un joc afișează o reclamă de 30 de secunde după fiecare nivel; X-ul apare târziu.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pageBreakBefore/>
        <w:spacing w:before="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Plăți online în siguranță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0"/>
        <w:gridCol w:w="4536"/>
      </w:tblGrid>
      <w:tr>
        <w:trPr>
          <w:tblHeader/>
        </w:trPr>
        <w:tc>
          <w:tcPr>
            <w:tcW w:type="dxa" w:w="5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Situația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Ce fac și de ce</w:t>
            </w:r>
          </w:p>
        </w:tc>
      </w:tr>
      <w:tr>
        <w:trPr>
          <w:cantSplit/>
          <w:trHeight w:val="1134"/>
        </w:trPr>
        <w:tc>
          <w:tcPr>
            <w:tcW w:type="dxa" w:w="5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1. Un magazin despre care nu ai auzit vinde un telefon scump la jumătate de preț; plata doar prin transfer. Ce verifici?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134"/>
        </w:trPr>
        <w:tc>
          <w:tcPr>
            <w:tcW w:type="dxa" w:w="5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2. La plata cu cardul, banca îți cere un cod prin SMS sau aprobarea în aplicație. Ce este asta și cum te ajută?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134"/>
        </w:trPr>
        <w:tc>
          <w:tcPr>
            <w:tcW w:type="dxa" w:w="5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3. Cineva te sună și îți cere codul primit prin SMS, «ca să anuleze o plată». Ce faci?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134"/>
        </w:trPr>
        <w:tc>
          <w:tcPr>
            <w:tcW w:type="dxa" w:w="5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4. Banca permite un card separat pentru internet, cu sumă limitată, și notificări la fiecare tranzacție. Ți-ar fi util? De ce?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6 – Al doilea canal și cuvântul-cheie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Scenariu.</w:t>
            </w:r>
            <w:r>
              <w:rPr>
                <w:rFonts w:ascii="Cambria" w:hAnsi="Cambria" w:cs="Cambria" w:eastAsia="Cambria"/>
                <w:sz w:val="22"/>
              </w:rPr>
              <w:t xml:space="preserve"> Primești un apel de la un număr necunoscut. Se aude plângând «fiul» tău: «Tată, am avut un accident, sunt la poliție, am nevoie acum de bani! Nu spune nimănui!»</w:t>
            </w:r>
          </w:p>
        </w:tc>
      </w:tr>
    </w:tbl>
    <w:p>
      <w:pPr>
        <w:spacing w:after="40" w:lineRule="exact" w:line="120"/>
      </w:pP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Pasul 1: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Pasul 2: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Pasul 3: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Tiparul cuvântului-cheie al familiei tale (NU scrie cuvântul):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La serviciu, primești de la «șef» un mesaj cu o cerere de transfer urgent. Cum verifici, pe al doilea canal? [ … ]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