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cs="Cambria" w:eastAsia="Cambria"/>
          <w:b/>
          <w:color w:val="1F3864"/>
          <w:sz w:val="36"/>
        </w:rPr>
        <w:t>Test practic de phishing – Nume Prenume</w:t>
      </w:r>
    </w:p>
    <w:p>
      <w:pPr>
        <w:spacing w:before="0" w:after="120"/>
      </w:pPr>
      <w:r>
        <w:rPr>
          <w:rFonts w:ascii="Cambria" w:hAnsi="Cambria" w:cs="Cambria" w:eastAsia="Cambria"/>
          <w:color w:val="595959"/>
          <w:sz w:val="22"/>
        </w:rPr>
        <w:t>Fișier de pornire. Salvează-l ca T19_Test_phishing_Nume_Prenume.docx, apoi înlocuiește „Nume Prenume” din titlu cu numele tău. Mesajele sunt inventate: nicio bancă, firmă, număr sau persoană din ele nu există, iar linkurile NU sunt reale. Trei dintre cele 10 mesaje sunt legitime. Partea A (mesajele 1–5) și Partea B în prima zi; Părțile C–D în a doua zi.</w:t>
      </w:r>
    </w:p>
    <w:tbl>
      <w:tblPr>
        <w:tblW w:type="auto" w:w="0"/>
        <w:jc w:val="center"/>
        <w:tblLook w:firstColumn="1" w:firstRow="1" w:lastColumn="0" w:lastRow="0" w:noHBand="0" w:noVBand="1" w:val="04A0"/>
      </w:tblPr>
      <w:tblGrid>
        <w:gridCol w:w="10206"/>
      </w:tblGrid>
      <w:tr>
        <w:tc>
          <w:tcPr>
            <w:tcW w:type="dxa" w:w="1020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E2EFDA"/>
          </w:tcPr>
          <w:p>
            <w:pPr>
              <w:spacing w:before="20" w:after="20"/>
            </w:pPr>
            <w:r>
              <w:rPr>
                <w:rFonts w:ascii="Cambria" w:hAnsi="Cambria" w:cs="Cambria" w:eastAsia="Cambria"/>
                <w:b/>
                <w:sz w:val="22"/>
              </w:rPr>
              <w:t>Lista de 10 secunde. Un singur «da» ajunge ca să nu dai clic:</w:t>
            </w:r>
          </w:p>
          <w:p>
            <w:pPr>
              <w:spacing w:before="20" w:after="20"/>
            </w:pPr>
            <w:r>
              <w:rPr>
                <w:rFonts w:ascii="Cambria" w:hAnsi="Cambria" w:cs="Cambria" w:eastAsia="Cambria"/>
                <w:sz w:val="22"/>
              </w:rPr>
              <w:t>☐ Mesajul e urgent?   ☐ Cere date, parole sau coduri?   ☐ Expeditorul se potrivește?   ☐ Linkul duce unde pretinde?</w:t>
            </w:r>
          </w:p>
          <w:p>
            <w:pPr>
              <w:spacing w:before="20" w:after="20"/>
            </w:pPr>
            <w:r>
              <w:rPr>
                <w:rFonts w:ascii="Cambria" w:hAnsi="Cambria" w:cs="Cambria" w:eastAsia="Cambria"/>
                <w:sz w:val="22"/>
              </w:rPr>
              <w:t>☐ Problema «există»?   ☐ Semnătura și textul sună firesc?   ☐ Vine pe un canal neobișnuit?</w:t>
            </w:r>
          </w:p>
          <w:p>
            <w:pPr>
              <w:spacing w:before="20" w:after="20"/>
            </w:pPr>
            <w:r>
              <w:rPr>
                <w:rFonts w:ascii="Cambria" w:hAnsi="Cambria" w:cs="Cambria" w:eastAsia="Cambria"/>
                <w:b/>
                <w:sz w:val="22"/>
              </w:rPr>
              <w:t>Ingredientele înșelătoriilor:</w:t>
            </w:r>
            <w:r>
              <w:rPr>
                <w:rFonts w:ascii="Cambria" w:hAnsi="Cambria" w:cs="Cambria" w:eastAsia="Cambria"/>
                <w:sz w:val="22"/>
              </w:rPr>
              <w:t xml:space="preserve"> grabă · autoritate sau dragoste · emoție · plată greu de anulat. </w:t>
            </w:r>
            <w:r>
              <w:rPr>
                <w:rFonts w:ascii="Cambria" w:hAnsi="Cambria" w:cs="Cambria" w:eastAsia="Cambria"/>
                <w:b/>
                <w:sz w:val="22"/>
              </w:rPr>
              <w:t>Cererile de bani sau de date, chiar de la un șef:</w:t>
            </w:r>
            <w:r>
              <w:rPr>
                <w:rFonts w:ascii="Cambria" w:hAnsi="Cambria" w:cs="Cambria" w:eastAsia="Cambria"/>
                <w:sz w:val="22"/>
              </w:rPr>
              <w:t xml:space="preserve"> verificare pe al doilea canal.</w:t>
            </w:r>
          </w:p>
        </w:tc>
      </w:tr>
    </w:tbl>
    <w:p>
      <w:pPr>
        <w:spacing w:after="40" w:lineRule="exact" w:line="120"/>
      </w:pPr>
    </w:p>
    <w:p>
      <w:pPr>
        <w:keepNext/>
        <w:spacing w:before="80" w:after="80"/>
      </w:pPr>
      <w:r>
        <w:rPr>
          <w:rFonts w:ascii="Cambria" w:hAnsi="Cambria" w:cs="Cambria" w:eastAsia="Cambria"/>
          <w:b/>
          <w:color w:val="1F3864"/>
          <w:sz w:val="28"/>
        </w:rPr>
        <w:t>Partea A – Mesajele 1–5</w:t>
      </w:r>
    </w:p>
    <w:tbl>
      <w:tblPr>
        <w:tblW w:type="auto" w:w="0"/>
        <w:jc w:val="center"/>
        <w:tblLook w:firstColumn="1" w:firstRow="1" w:lastColumn="0" w:lastRow="0" w:noHBand="0" w:noVBand="1" w:val="04A0"/>
      </w:tblPr>
      <w:tblGrid>
        <w:gridCol w:w="10206"/>
      </w:tblGrid>
      <w:tr>
        <w:tc>
          <w:tcPr>
            <w:tcW w:type="dxa" w:w="1020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F2F2F2"/>
          </w:tcPr>
          <w:p>
            <w:pPr>
              <w:spacing w:before="20" w:after="20"/>
            </w:pPr>
            <w:r>
              <w:rPr>
                <w:rFonts w:ascii="Cambria" w:hAnsi="Cambria" w:cs="Cambria" w:eastAsia="Cambria"/>
                <w:b/>
                <w:sz w:val="22"/>
              </w:rPr>
              <w:t>Mesajul 1 · E-mail</w:t>
            </w:r>
          </w:p>
          <w:p>
            <w:pPr>
              <w:spacing w:before="20" w:after="20"/>
            </w:pPr>
            <w:r>
              <w:rPr>
                <w:rFonts w:ascii="Cambria" w:hAnsi="Cambria" w:cs="Cambria" w:eastAsia="Cambria"/>
                <w:sz w:val="22"/>
              </w:rPr>
              <w:t>De la: Banca Nordică &lt;notificari@banca-nordica.example&gt;</w:t>
            </w:r>
          </w:p>
          <w:p>
            <w:pPr>
              <w:spacing w:before="20" w:after="20"/>
            </w:pPr>
            <w:r>
              <w:rPr>
                <w:rFonts w:ascii="Cambria" w:hAnsi="Cambria" w:cs="Cambria" w:eastAsia="Cambria"/>
                <w:sz w:val="22"/>
              </w:rPr>
              <w:t>Subiect: Extrasul lunar este disponibil</w:t>
            </w:r>
          </w:p>
          <w:p>
            <w:pPr>
              <w:spacing w:before="20" w:after="20"/>
            </w:pPr>
            <w:r>
              <w:rPr>
                <w:rFonts w:ascii="Cambria" w:hAnsi="Cambria" w:cs="Cambria" w:eastAsia="Cambria"/>
                <w:sz w:val="22"/>
              </w:rPr>
              <w:t>Bună ziua, extrasul pentru septembrie este disponibil în aplicația Banca Nordică. Nu vă cerem date prin e-mail și nu includem linkuri de autentificare în mesaje.</w:t>
            </w:r>
          </w:p>
        </w:tc>
      </w:tr>
    </w:tbl>
    <w:p>
      <w:pPr>
        <w:spacing w:after="40" w:lineRule="exact" w:line="120"/>
      </w:pPr>
    </w:p>
    <w:tbl>
      <w:tblPr>
        <w:tblW w:type="auto" w:w="0"/>
        <w:jc w:val="center"/>
        <w:tblLook w:firstColumn="1" w:firstRow="1" w:lastColumn="0" w:lastRow="0" w:noHBand="0" w:noVBand="1" w:val="04A0"/>
      </w:tblPr>
      <w:tblGrid>
        <w:gridCol w:w="10206"/>
      </w:tblGrid>
      <w:tr>
        <w:tc>
          <w:tcPr>
            <w:tcW w:type="dxa" w:w="1020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F2F2F2"/>
          </w:tcPr>
          <w:p>
            <w:pPr>
              <w:spacing w:before="20" w:after="20"/>
            </w:pPr>
            <w:r>
              <w:rPr>
                <w:rFonts w:ascii="Cambria" w:hAnsi="Cambria" w:cs="Cambria" w:eastAsia="Cambria"/>
                <w:b/>
                <w:sz w:val="22"/>
              </w:rPr>
              <w:t>Mesajul 2 · E-mail</w:t>
            </w:r>
          </w:p>
          <w:p>
            <w:pPr>
              <w:spacing w:before="20" w:after="20"/>
            </w:pPr>
            <w:r>
              <w:rPr>
                <w:rFonts w:ascii="Cambria" w:hAnsi="Cambria" w:cs="Cambria" w:eastAsia="Cambria"/>
                <w:sz w:val="22"/>
              </w:rPr>
              <w:t>De la: Cătălin Ursu &lt;catalin.ursu@firma-noastra.example&gt;</w:t>
            </w:r>
          </w:p>
          <w:p>
            <w:pPr>
              <w:spacing w:before="20" w:after="20"/>
            </w:pPr>
            <w:r>
              <w:rPr>
                <w:rFonts w:ascii="Cambria" w:hAnsi="Cambria" w:cs="Cambria" w:eastAsia="Cambria"/>
                <w:sz w:val="22"/>
              </w:rPr>
              <w:t>Subiect: Programul de vineri, dispecerat</w:t>
            </w:r>
          </w:p>
          <w:p>
            <w:pPr>
              <w:spacing w:before="20" w:after="20"/>
            </w:pPr>
            <w:r>
              <w:rPr>
                <w:rFonts w:ascii="Cambria" w:hAnsi="Cambria" w:cs="Cambria" w:eastAsia="Cambria"/>
                <w:sz w:val="22"/>
              </w:rPr>
              <w:t>Bună ziua, programul de vineri e în atașament (Program_vineri.pdf). L-am pus și în calendarul comun. Mulțumesc, Cătălin</w:t>
            </w:r>
          </w:p>
        </w:tc>
      </w:tr>
    </w:tbl>
    <w:p>
      <w:pPr>
        <w:spacing w:after="40" w:lineRule="exact" w:line="120"/>
      </w:pPr>
    </w:p>
    <w:tbl>
      <w:tblPr>
        <w:tblW w:type="auto" w:w="0"/>
        <w:jc w:val="center"/>
        <w:tblLook w:firstColumn="1" w:firstRow="1" w:lastColumn="0" w:lastRow="0" w:noHBand="0" w:noVBand="1" w:val="04A0"/>
      </w:tblPr>
      <w:tblGrid>
        <w:gridCol w:w="10206"/>
      </w:tblGrid>
      <w:tr>
        <w:tc>
          <w:tcPr>
            <w:tcW w:type="dxa" w:w="1020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F2F2F2"/>
          </w:tcPr>
          <w:p>
            <w:pPr>
              <w:spacing w:before="20" w:after="20"/>
            </w:pPr>
            <w:r>
              <w:rPr>
                <w:rFonts w:ascii="Cambria" w:hAnsi="Cambria" w:cs="Cambria" w:eastAsia="Cambria"/>
                <w:b/>
                <w:sz w:val="22"/>
              </w:rPr>
              <w:t>Mesajul 3 · SMS</w:t>
            </w:r>
          </w:p>
          <w:p>
            <w:pPr>
              <w:spacing w:before="20" w:after="20"/>
            </w:pPr>
            <w:r>
              <w:rPr>
                <w:rFonts w:ascii="Cambria" w:hAnsi="Cambria" w:cs="Cambria" w:eastAsia="Cambria"/>
                <w:sz w:val="22"/>
              </w:rPr>
              <w:t>Banca Nordică: Cardul dvs. a fost blocat din motive de securitate. Deblocați-l în 30 de minute: http://banca-nordica-deblocare.example/ro</w:t>
            </w:r>
          </w:p>
        </w:tc>
      </w:tr>
    </w:tbl>
    <w:p>
      <w:pPr>
        <w:spacing w:after="40" w:lineRule="exact" w:line="120"/>
      </w:pPr>
    </w:p>
    <w:tbl>
      <w:tblPr>
        <w:tblW w:type="auto" w:w="0"/>
        <w:jc w:val="center"/>
        <w:tblLook w:firstColumn="1" w:firstRow="1" w:lastColumn="0" w:lastRow="0" w:noHBand="0" w:noVBand="1" w:val="04A0"/>
      </w:tblPr>
      <w:tblGrid>
        <w:gridCol w:w="10206"/>
      </w:tblGrid>
      <w:tr>
        <w:tc>
          <w:tcPr>
            <w:tcW w:type="dxa" w:w="1020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F2F2F2"/>
          </w:tcPr>
          <w:p>
            <w:pPr>
              <w:spacing w:before="20" w:after="20"/>
            </w:pPr>
            <w:r>
              <w:rPr>
                <w:rFonts w:ascii="Cambria" w:hAnsi="Cambria" w:cs="Cambria" w:eastAsia="Cambria"/>
                <w:b/>
                <w:sz w:val="22"/>
              </w:rPr>
              <w:t>Mesajul 4 · Apel telefonic (ce se aude)</w:t>
            </w:r>
          </w:p>
          <w:p>
            <w:pPr>
              <w:spacing w:before="20" w:after="20"/>
            </w:pPr>
            <w:r>
              <w:rPr>
                <w:rFonts w:ascii="Cambria" w:hAnsi="Cambria" w:cs="Cambria" w:eastAsia="Cambria"/>
                <w:sz w:val="22"/>
              </w:rPr>
              <w:t>«Bună ziua, sunt de la departamentul IT. Calculatorul dvs. trimite mesaje ciudate în rețea. Am nevoie acum de parola dvs. ca să îl curăț. Dacă nu, vi se blochează contul azi.»</w:t>
            </w:r>
          </w:p>
        </w:tc>
      </w:tr>
    </w:tbl>
    <w:p>
      <w:pPr>
        <w:spacing w:after="40" w:lineRule="exact" w:line="120"/>
      </w:pPr>
    </w:p>
    <w:tbl>
      <w:tblPr>
        <w:tblW w:type="auto" w:w="0"/>
        <w:jc w:val="center"/>
        <w:tblLook w:firstColumn="1" w:firstRow="1" w:lastColumn="0" w:lastRow="0" w:noHBand="0" w:noVBand="1" w:val="04A0"/>
      </w:tblPr>
      <w:tblGrid>
        <w:gridCol w:w="10206"/>
      </w:tblGrid>
      <w:tr>
        <w:tc>
          <w:tcPr>
            <w:tcW w:type="dxa" w:w="1020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F2F2F2"/>
          </w:tcPr>
          <w:p>
            <w:pPr>
              <w:spacing w:before="20" w:after="20"/>
            </w:pPr>
            <w:r>
              <w:rPr>
                <w:rFonts w:ascii="Cambria" w:hAnsi="Cambria" w:cs="Cambria" w:eastAsia="Cambria"/>
                <w:b/>
                <w:sz w:val="22"/>
              </w:rPr>
              <w:t>Mesajul 5 · WhatsApp, număr necunoscut</w:t>
            </w:r>
          </w:p>
          <w:p>
            <w:pPr>
              <w:spacing w:before="20" w:after="20"/>
            </w:pPr>
            <w:r>
              <w:rPr>
                <w:rFonts w:ascii="Cambria" w:hAnsi="Cambria" w:cs="Cambria" w:eastAsia="Cambria"/>
                <w:sz w:val="22"/>
              </w:rPr>
              <w:t>«Salut, tati, mi-am pierdut telefonul, ăsta e numărul nou. Poți să-mi trimiți urgent 900 lei într-un cont? Îți explic după. Nu spune mamei.»</w:t>
            </w:r>
          </w:p>
        </w:tc>
      </w:tr>
    </w:tbl>
    <w:p>
      <w:pPr>
        <w:spacing w:after="40" w:lineRule="exact" w:line="120"/>
      </w:pPr>
    </w:p>
    <w:p>
      <w:pPr>
        <w:keepNext/>
        <w:pageBreakBefore/>
        <w:spacing w:before="0" w:after="80"/>
      </w:pPr>
      <w:r>
        <w:rPr>
          <w:rFonts w:ascii="Cambria" w:hAnsi="Cambria" w:cs="Cambria" w:eastAsia="Cambria"/>
          <w:b/>
          <w:color w:val="1F3864"/>
          <w:sz w:val="28"/>
        </w:rPr>
        <w:t>Tabelul 1 – Mesajele 1–5</w:t>
      </w:r>
    </w:p>
    <w:p>
      <w:pPr>
        <w:spacing w:before="0" w:after="80"/>
      </w:pPr>
      <w:r>
        <w:rPr>
          <w:rFonts w:ascii="Cambria" w:hAnsi="Cambria" w:cs="Cambria" w:eastAsia="Cambria"/>
          <w:color w:val="595959"/>
          <w:sz w:val="22"/>
        </w:rPr>
        <w:t>Verdict: phishing / legitim. Indicii: 2–3. Ce fac eu: o propoziție. Dacă e legitim, scrie și de ce nu e capcană.</w:t>
      </w:r>
    </w:p>
    <w:tbl>
      <w:tblPr>
        <w:tblW w:type="auto" w:w="0"/>
        <w:jc w:val="center"/>
        <w:tblLayout w:type="fixed"/>
        <w:tblLook w:firstColumn="1" w:firstRow="1" w:lastColumn="0" w:lastRow="0" w:noHBand="0" w:noVBand="1" w:val="04A0"/>
      </w:tblPr>
      <w:tblGrid>
        <w:gridCol w:w="567"/>
        <w:gridCol w:w="1587"/>
        <w:gridCol w:w="3969"/>
        <w:gridCol w:w="4082"/>
      </w:tblGrid>
      <w:tr>
        <w:trPr>
          <w:tblHeader/>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Nr.</w:t>
            </w:r>
          </w:p>
        </w:tc>
        <w:tc>
          <w:tcPr>
            <w:tcW w:type="dxa" w:w="1587"/>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Verdict</w:t>
            </w:r>
          </w:p>
        </w:tc>
        <w:tc>
          <w:tcPr>
            <w:tcW w:type="dxa" w:w="3969"/>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Indicii (2–3)</w:t>
            </w:r>
          </w:p>
        </w:tc>
        <w:tc>
          <w:tcPr>
            <w:tcW w:type="dxa" w:w="4082"/>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Ce fac eu</w:t>
            </w:r>
          </w:p>
        </w:tc>
      </w:tr>
      <w:tr>
        <w:trPr>
          <w:cantSplit/>
          <w:trHeight w:val="1020"/>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1</w:t>
            </w:r>
          </w:p>
        </w:tc>
        <w:tc>
          <w:tcPr>
            <w:tcW w:type="dxa" w:w="158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969"/>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408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020"/>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2</w:t>
            </w:r>
          </w:p>
        </w:tc>
        <w:tc>
          <w:tcPr>
            <w:tcW w:type="dxa" w:w="158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969"/>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408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020"/>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3</w:t>
            </w:r>
          </w:p>
        </w:tc>
        <w:tc>
          <w:tcPr>
            <w:tcW w:type="dxa" w:w="158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969"/>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408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020"/>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4</w:t>
            </w:r>
          </w:p>
        </w:tc>
        <w:tc>
          <w:tcPr>
            <w:tcW w:type="dxa" w:w="158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969"/>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408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020"/>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5</w:t>
            </w:r>
          </w:p>
        </w:tc>
        <w:tc>
          <w:tcPr>
            <w:tcW w:type="dxa" w:w="158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969"/>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408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bl>
    <w:p>
      <w:pPr>
        <w:spacing w:after="40" w:lineRule="exact" w:line="80"/>
      </w:pPr>
    </w:p>
    <w:p>
      <w:pPr>
        <w:keepNext/>
        <w:pageBreakBefore/>
        <w:spacing w:before="0" w:after="80"/>
      </w:pPr>
      <w:r>
        <w:rPr>
          <w:rFonts w:ascii="Cambria" w:hAnsi="Cambria" w:cs="Cambria" w:eastAsia="Cambria"/>
          <w:b/>
          <w:color w:val="1F3864"/>
          <w:sz w:val="28"/>
        </w:rPr>
        <w:t>Partea A – Mesajele 6–10</w:t>
      </w:r>
    </w:p>
    <w:tbl>
      <w:tblPr>
        <w:tblW w:type="auto" w:w="0"/>
        <w:jc w:val="center"/>
        <w:tblLook w:firstColumn="1" w:firstRow="1" w:lastColumn="0" w:lastRow="0" w:noHBand="0" w:noVBand="1" w:val="04A0"/>
      </w:tblPr>
      <w:tblGrid>
        <w:gridCol w:w="10206"/>
      </w:tblGrid>
      <w:tr>
        <w:tc>
          <w:tcPr>
            <w:tcW w:type="dxa" w:w="1020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F2F2F2"/>
          </w:tcPr>
          <w:p>
            <w:pPr>
              <w:spacing w:before="20" w:after="20"/>
            </w:pPr>
            <w:r>
              <w:rPr>
                <w:rFonts w:ascii="Cambria" w:hAnsi="Cambria" w:cs="Cambria" w:eastAsia="Cambria"/>
                <w:b/>
                <w:sz w:val="22"/>
              </w:rPr>
              <w:t>Mesajul 6 · Fereastră pe un site de știri</w:t>
            </w:r>
          </w:p>
          <w:p>
            <w:pPr>
              <w:spacing w:before="20" w:after="20"/>
            </w:pPr>
            <w:r>
              <w:rPr>
                <w:rFonts w:ascii="Cambria" w:hAnsi="Cambria" w:cs="Cambria" w:eastAsia="Cambria"/>
                <w:sz w:val="22"/>
              </w:rPr>
              <w:t>«ATENȚIE! Browserul tău este depășit și calculatorul e în pericol. Mai ai 02:59 minute ca să actualizezi: [Descarcă acum]»</w:t>
            </w:r>
          </w:p>
        </w:tc>
      </w:tr>
    </w:tbl>
    <w:p>
      <w:pPr>
        <w:spacing w:after="40" w:lineRule="exact" w:line="120"/>
      </w:pPr>
    </w:p>
    <w:tbl>
      <w:tblPr>
        <w:tblW w:type="auto" w:w="0"/>
        <w:jc w:val="center"/>
        <w:tblLook w:firstColumn="1" w:firstRow="1" w:lastColumn="0" w:lastRow="0" w:noHBand="0" w:noVBand="1" w:val="04A0"/>
      </w:tblPr>
      <w:tblGrid>
        <w:gridCol w:w="10206"/>
      </w:tblGrid>
      <w:tr>
        <w:tc>
          <w:tcPr>
            <w:tcW w:type="dxa" w:w="1020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F2F2F2"/>
          </w:tcPr>
          <w:p>
            <w:pPr>
              <w:spacing w:before="20" w:after="20"/>
            </w:pPr>
            <w:r>
              <w:rPr>
                <w:rFonts w:ascii="Cambria" w:hAnsi="Cambria" w:cs="Cambria" w:eastAsia="Cambria"/>
                <w:b/>
                <w:sz w:val="22"/>
              </w:rPr>
              <w:t>Mesajul 7 · Pagină web</w:t>
            </w:r>
          </w:p>
          <w:p>
            <w:pPr>
              <w:spacing w:before="20" w:after="20"/>
            </w:pPr>
            <w:r>
              <w:rPr>
                <w:rFonts w:ascii="Cambria" w:hAnsi="Cambria" w:cs="Cambria" w:eastAsia="Cambria"/>
                <w:sz w:val="22"/>
              </w:rPr>
              <w:t>«Verificare de securitate: ca să continui, apasă Win+R, lipește textul copiat și apasă Enter.»</w:t>
            </w:r>
          </w:p>
        </w:tc>
      </w:tr>
    </w:tbl>
    <w:p>
      <w:pPr>
        <w:spacing w:after="40" w:lineRule="exact" w:line="120"/>
      </w:pPr>
    </w:p>
    <w:tbl>
      <w:tblPr>
        <w:tblW w:type="auto" w:w="0"/>
        <w:jc w:val="center"/>
        <w:tblLook w:firstColumn="1" w:firstRow="1" w:lastColumn="0" w:lastRow="0" w:noHBand="0" w:noVBand="1" w:val="04A0"/>
      </w:tblPr>
      <w:tblGrid>
        <w:gridCol w:w="10206"/>
      </w:tblGrid>
      <w:tr>
        <w:tc>
          <w:tcPr>
            <w:tcW w:type="dxa" w:w="1020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F2F2F2"/>
          </w:tcPr>
          <w:p>
            <w:pPr>
              <w:spacing w:before="20" w:after="20"/>
            </w:pPr>
            <w:r>
              <w:rPr>
                <w:rFonts w:ascii="Cambria" w:hAnsi="Cambria" w:cs="Cambria" w:eastAsia="Cambria"/>
                <w:b/>
                <w:sz w:val="22"/>
              </w:rPr>
              <w:t>Mesajul 8 · E-mail</w:t>
            </w:r>
          </w:p>
          <w:p>
            <w:pPr>
              <w:spacing w:before="20" w:after="20"/>
            </w:pPr>
            <w:r>
              <w:rPr>
                <w:rFonts w:ascii="Cambria" w:hAnsi="Cambria" w:cs="Cambria" w:eastAsia="Cambria"/>
                <w:sz w:val="22"/>
              </w:rPr>
              <w:t>De la: Echipa IT &lt;it@firma-noastra.example&gt;</w:t>
            </w:r>
          </w:p>
          <w:p>
            <w:pPr>
              <w:spacing w:before="20" w:after="20"/>
            </w:pPr>
            <w:r>
              <w:rPr>
                <w:rFonts w:ascii="Cambria" w:hAnsi="Cambria" w:cs="Cambria" w:eastAsia="Cambria"/>
                <w:sz w:val="22"/>
              </w:rPr>
              <w:t>Subiect: Actualizări de calculatoare, vineri</w:t>
            </w:r>
          </w:p>
          <w:p>
            <w:pPr>
              <w:spacing w:before="20" w:after="20"/>
            </w:pPr>
            <w:r>
              <w:rPr>
                <w:rFonts w:ascii="Cambria" w:hAnsi="Cambria" w:cs="Cambria" w:eastAsia="Cambria"/>
                <w:sz w:val="22"/>
              </w:rPr>
              <w:t>Vineri, între 17:00 și 17:30, se instalează actualizări pe calculatoarele serviciului. Salvați lucrul înainte de 17:00 și lăsați calculatoarele pornite. Nu trebuie să faceți nimic altceva. Nu vă cerem parola.</w:t>
            </w:r>
          </w:p>
        </w:tc>
      </w:tr>
    </w:tbl>
    <w:p>
      <w:pPr>
        <w:spacing w:after="40" w:lineRule="exact" w:line="120"/>
      </w:pPr>
    </w:p>
    <w:tbl>
      <w:tblPr>
        <w:tblW w:type="auto" w:w="0"/>
        <w:jc w:val="center"/>
        <w:tblLook w:firstColumn="1" w:firstRow="1" w:lastColumn="0" w:lastRow="0" w:noHBand="0" w:noVBand="1" w:val="04A0"/>
      </w:tblPr>
      <w:tblGrid>
        <w:gridCol w:w="10206"/>
      </w:tblGrid>
      <w:tr>
        <w:tc>
          <w:tcPr>
            <w:tcW w:type="dxa" w:w="1020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F2F2F2"/>
          </w:tcPr>
          <w:p>
            <w:pPr>
              <w:spacing w:before="20" w:after="20"/>
            </w:pPr>
            <w:r>
              <w:rPr>
                <w:rFonts w:ascii="Cambria" w:hAnsi="Cambria" w:cs="Cambria" w:eastAsia="Cambria"/>
                <w:b/>
                <w:sz w:val="22"/>
              </w:rPr>
              <w:t>Mesajul 9 · Clip video în rețeaua socială</w:t>
            </w:r>
            <w:r>
              <w:rPr>
                <w:rFonts w:ascii="Cambria" w:hAnsi="Cambria" w:cs="Cambria" w:eastAsia="Cambria"/>
                <w:sz w:val="22"/>
              </w:rPr>
              <w:t xml:space="preserve"> (cont creat acum o săptămână, fără alte postări)</w:t>
            </w:r>
          </w:p>
          <w:p>
            <w:pPr>
              <w:spacing w:before="20" w:after="20"/>
            </w:pPr>
            <w:r>
              <w:rPr>
                <w:rFonts w:ascii="Cambria" w:hAnsi="Cambria" w:cs="Cambria" w:eastAsia="Cambria"/>
                <w:sz w:val="22"/>
              </w:rPr>
              <w:t>Un prezentator TV foarte cunoscut spune: «Am investit 500 de lei și am câștigat de zece ori mai mult într-o lună. Profit garantat, risc zero, doar azi! Înscrie-te aici: link»</w:t>
            </w:r>
          </w:p>
        </w:tc>
      </w:tr>
    </w:tbl>
    <w:p>
      <w:pPr>
        <w:spacing w:after="40" w:lineRule="exact" w:line="120"/>
      </w:pPr>
    </w:p>
    <w:tbl>
      <w:tblPr>
        <w:tblW w:type="auto" w:w="0"/>
        <w:jc w:val="center"/>
        <w:tblLook w:firstColumn="1" w:firstRow="1" w:lastColumn="0" w:lastRow="0" w:noHBand="0" w:noVBand="1" w:val="04A0"/>
      </w:tblPr>
      <w:tblGrid>
        <w:gridCol w:w="10206"/>
      </w:tblGrid>
      <w:tr>
        <w:tc>
          <w:tcPr>
            <w:tcW w:type="dxa" w:w="1020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F2F2F2"/>
          </w:tcPr>
          <w:p>
            <w:pPr>
              <w:spacing w:before="20" w:after="20"/>
            </w:pPr>
            <w:r>
              <w:rPr>
                <w:rFonts w:ascii="Cambria" w:hAnsi="Cambria" w:cs="Cambria" w:eastAsia="Cambria"/>
                <w:b/>
                <w:sz w:val="22"/>
              </w:rPr>
              <w:t>Mesajul 10 · E-mail</w:t>
            </w:r>
          </w:p>
          <w:p>
            <w:pPr>
              <w:spacing w:before="20" w:after="20"/>
            </w:pPr>
            <w:r>
              <w:rPr>
                <w:rFonts w:ascii="Cambria" w:hAnsi="Cambria" w:cs="Cambria" w:eastAsia="Cambria"/>
                <w:sz w:val="22"/>
              </w:rPr>
              <w:t>De la: Director General &lt;director.general@firma-noastra-conducere.example&gt;</w:t>
            </w:r>
          </w:p>
          <w:p>
            <w:pPr>
              <w:spacing w:before="20" w:after="20"/>
            </w:pPr>
            <w:r>
              <w:rPr>
                <w:rFonts w:ascii="Cambria" w:hAnsi="Cambria" w:cs="Cambria" w:eastAsia="Cambria"/>
                <w:sz w:val="22"/>
              </w:rPr>
              <w:t>Subiect: Urgent – confidențial</w:t>
            </w:r>
          </w:p>
          <w:p>
            <w:pPr>
              <w:spacing w:before="20" w:after="20"/>
            </w:pPr>
            <w:r>
              <w:rPr>
                <w:rFonts w:ascii="Cambria" w:hAnsi="Cambria" w:cs="Cambria" w:eastAsia="Cambria"/>
                <w:sz w:val="22"/>
              </w:rPr>
              <w:t>Sunt în ședință și nu pot vorbi. Am nevoie azi de un transfer de 14.500 lei către un furnizor nou; datele contului sunt în atașament. Nu spune nimănui până confirm.</w:t>
            </w:r>
          </w:p>
        </w:tc>
      </w:tr>
    </w:tbl>
    <w:p>
      <w:pPr>
        <w:spacing w:after="40" w:lineRule="exact" w:line="120"/>
      </w:pPr>
    </w:p>
    <w:p>
      <w:pPr>
        <w:keepNext/>
        <w:spacing w:before="120" w:after="80"/>
      </w:pPr>
      <w:r>
        <w:rPr>
          <w:rFonts w:ascii="Cambria" w:hAnsi="Cambria" w:cs="Cambria" w:eastAsia="Cambria"/>
          <w:b/>
          <w:color w:val="1F3864"/>
          <w:sz w:val="28"/>
        </w:rPr>
        <w:t>Tabelul 2 – Mesajele 6–10</w:t>
      </w:r>
    </w:p>
    <w:tbl>
      <w:tblPr>
        <w:tblW w:type="auto" w:w="0"/>
        <w:jc w:val="center"/>
        <w:tblLayout w:type="fixed"/>
        <w:tblLook w:firstColumn="1" w:firstRow="1" w:lastColumn="0" w:lastRow="0" w:noHBand="0" w:noVBand="1" w:val="04A0"/>
      </w:tblPr>
      <w:tblGrid>
        <w:gridCol w:w="567"/>
        <w:gridCol w:w="1587"/>
        <w:gridCol w:w="3969"/>
        <w:gridCol w:w="4082"/>
      </w:tblGrid>
      <w:tr>
        <w:trPr>
          <w:tblHeader/>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Nr.</w:t>
            </w:r>
          </w:p>
        </w:tc>
        <w:tc>
          <w:tcPr>
            <w:tcW w:type="dxa" w:w="1587"/>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Verdict</w:t>
            </w:r>
          </w:p>
        </w:tc>
        <w:tc>
          <w:tcPr>
            <w:tcW w:type="dxa" w:w="3969"/>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Indicii (2–3)</w:t>
            </w:r>
          </w:p>
        </w:tc>
        <w:tc>
          <w:tcPr>
            <w:tcW w:type="dxa" w:w="4082"/>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Ce fac eu</w:t>
            </w:r>
          </w:p>
        </w:tc>
      </w:tr>
      <w:tr>
        <w:trPr>
          <w:cantSplit/>
          <w:trHeight w:val="1020"/>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6</w:t>
            </w:r>
          </w:p>
        </w:tc>
        <w:tc>
          <w:tcPr>
            <w:tcW w:type="dxa" w:w="158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969"/>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408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020"/>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7</w:t>
            </w:r>
          </w:p>
        </w:tc>
        <w:tc>
          <w:tcPr>
            <w:tcW w:type="dxa" w:w="158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969"/>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408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020"/>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8</w:t>
            </w:r>
          </w:p>
        </w:tc>
        <w:tc>
          <w:tcPr>
            <w:tcW w:type="dxa" w:w="158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969"/>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408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020"/>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9</w:t>
            </w:r>
          </w:p>
        </w:tc>
        <w:tc>
          <w:tcPr>
            <w:tcW w:type="dxa" w:w="158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969"/>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408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020"/>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10</w:t>
            </w:r>
          </w:p>
        </w:tc>
        <w:tc>
          <w:tcPr>
            <w:tcW w:type="dxa" w:w="158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969"/>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408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bl>
    <w:p>
      <w:pPr>
        <w:spacing w:after="40" w:lineRule="exact" w:line="80"/>
      </w:pPr>
    </w:p>
    <w:p>
      <w:pPr>
        <w:keepNext/>
        <w:pageBreakBefore/>
        <w:spacing w:before="0" w:after="80"/>
      </w:pPr>
      <w:r>
        <w:rPr>
          <w:rFonts w:ascii="Cambria" w:hAnsi="Cambria" w:cs="Cambria" w:eastAsia="Cambria"/>
          <w:b/>
          <w:color w:val="1F3864"/>
          <w:sz w:val="28"/>
        </w:rPr>
        <w:t>Partea B – Cinci situații «Ce faci?»</w:t>
      </w:r>
    </w:p>
    <w:p>
      <w:pPr>
        <w:spacing w:before="0" w:after="80"/>
      </w:pPr>
      <w:r>
        <w:rPr>
          <w:rFonts w:ascii="Cambria" w:hAnsi="Cambria" w:cs="Cambria" w:eastAsia="Cambria"/>
          <w:color w:val="595959"/>
          <w:sz w:val="22"/>
        </w:rPr>
        <w:t>Pentru fiecare situație scrie 3 pași, în ordine, și într-o propoziție de ce.</w:t>
      </w:r>
    </w:p>
    <w:tbl>
      <w:tblPr>
        <w:tblW w:type="auto" w:w="0"/>
        <w:jc w:val="center"/>
        <w:tblLayout w:type="fixed"/>
        <w:tblLook w:firstColumn="1" w:firstRow="1" w:lastColumn="0" w:lastRow="0" w:noHBand="0" w:noVBand="1" w:val="04A0"/>
      </w:tblPr>
      <w:tblGrid>
        <w:gridCol w:w="3175"/>
        <w:gridCol w:w="1701"/>
        <w:gridCol w:w="1701"/>
        <w:gridCol w:w="1701"/>
        <w:gridCol w:w="1927"/>
      </w:tblGrid>
      <w:tr>
        <w:trPr>
          <w:tblHeader/>
        </w:trPr>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19"/>
              </w:rPr>
              <w:t>Situația</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19"/>
              </w:rPr>
              <w:t>Pasul 1</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19"/>
              </w:rPr>
              <w:t>Pasul 2</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19"/>
              </w:rPr>
              <w:t>Pasul 3</w:t>
            </w:r>
          </w:p>
        </w:tc>
        <w:tc>
          <w:tcPr>
            <w:tcW w:type="dxa" w:w="1928"/>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19"/>
              </w:rPr>
              <w:t>De ce?</w:t>
            </w:r>
          </w:p>
        </w:tc>
      </w:tr>
      <w:tr>
        <w:trPr>
          <w:cantSplit/>
          <w:trHeight w:val="1644"/>
        </w:trPr>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19"/>
              </w:rPr>
              <w:t>1. O companie la care ai cont anunță o scurgere de date; parola ta de acolo e aceeași cu cea de la e-mail.</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92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644"/>
        </w:trPr>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19"/>
              </w:rPr>
              <w:t>2. Ai dat clic pe un link dintr-un SMS și ai introdus parola contului de e-mail de serviciu; abia apoi ți-ai dat seama.</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92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644"/>
        </w:trPr>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19"/>
              </w:rPr>
              <w:t>3. Ești într-o cafenea; apar rețelele «CafeaBuna» și «Cafeabuna_Gratis». Trebuie să trimiți un raport.</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92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644"/>
        </w:trPr>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19"/>
              </w:rPr>
              <w:t>4. Un coleg vrea să posteze poza cu legitimația de serviciu și cu biletul de avion pentru vacanță, cu codul de rezervare la vedere.</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92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644"/>
        </w:trPr>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19"/>
              </w:rPr>
              <w:t>5. Un magazin necunoscut vinde un laptop la un preț mult sub piață; reducerea expiră în 10 minute.</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92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bl>
    <w:p>
      <w:pPr>
        <w:spacing w:after="40" w:lineRule="exact" w:line="80"/>
      </w:pPr>
    </w:p>
    <w:p>
      <w:pPr>
        <w:keepNext/>
        <w:pageBreakBefore/>
        <w:spacing w:before="0" w:after="80"/>
      </w:pPr>
      <w:r>
        <w:rPr>
          <w:rFonts w:ascii="Cambria" w:hAnsi="Cambria" w:cs="Cambria" w:eastAsia="Cambria"/>
          <w:b/>
          <w:color w:val="1F3864"/>
          <w:sz w:val="28"/>
        </w:rPr>
        <w:t>Partea C – Ghidul de buzunar (cel mult o pagină)</w:t>
      </w:r>
    </w:p>
    <w:p>
      <w:pPr>
        <w:spacing w:before="0" w:after="80"/>
      </w:pPr>
      <w:r>
        <w:rPr>
          <w:rFonts w:ascii="Cambria" w:hAnsi="Cambria" w:cs="Cambria" w:eastAsia="Cambria"/>
          <w:color w:val="595959"/>
          <w:sz w:val="22"/>
        </w:rPr>
        <w:t>Pentru un coleg nou: cele 5 obiceiuri ale Modulului 4, fiecare în 1–2 propoziții, cu un gest concret de la locul de muncă. Ton calm.</w:t>
      </w:r>
    </w:p>
    <w:tbl>
      <w:tblPr>
        <w:tblW w:type="auto" w:w="0"/>
        <w:jc w:val="center"/>
        <w:tblLayout w:type="fixed"/>
        <w:tblLook w:firstColumn="1" w:firstRow="1" w:lastColumn="0" w:lastRow="0" w:noHBand="0" w:noVBand="1" w:val="04A0"/>
      </w:tblPr>
      <w:tblGrid>
        <w:gridCol w:w="567"/>
        <w:gridCol w:w="9639"/>
      </w:tblGrid>
      <w:tr>
        <w:trPr>
          <w:tblHeader/>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Nr.</w:t>
            </w:r>
          </w:p>
        </w:tc>
        <w:tc>
          <w:tcPr>
            <w:tcW w:type="dxa" w:w="9638"/>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Obiceiul și gestul concret</w:t>
            </w:r>
          </w:p>
        </w:tc>
      </w:tr>
      <w:tr>
        <w:trPr>
          <w:cantSplit/>
          <w:trHeight w:val="1191"/>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1</w:t>
            </w:r>
          </w:p>
        </w:tc>
        <w:tc>
          <w:tcPr>
            <w:tcW w:type="dxa" w:w="963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191"/>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2</w:t>
            </w:r>
          </w:p>
        </w:tc>
        <w:tc>
          <w:tcPr>
            <w:tcW w:type="dxa" w:w="963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191"/>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3</w:t>
            </w:r>
          </w:p>
        </w:tc>
        <w:tc>
          <w:tcPr>
            <w:tcW w:type="dxa" w:w="963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191"/>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4</w:t>
            </w:r>
          </w:p>
        </w:tc>
        <w:tc>
          <w:tcPr>
            <w:tcW w:type="dxa" w:w="963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191"/>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5</w:t>
            </w:r>
          </w:p>
        </w:tc>
        <w:tc>
          <w:tcPr>
            <w:tcW w:type="dxa" w:w="963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bl>
    <w:p>
      <w:pPr>
        <w:spacing w:after="40" w:lineRule="exact" w:line="80"/>
      </w:pPr>
    </w:p>
    <w:p>
      <w:pPr>
        <w:keepNext/>
        <w:spacing w:before="160" w:after="80"/>
      </w:pPr>
      <w:r>
        <w:rPr>
          <w:rFonts w:ascii="Cambria" w:hAnsi="Cambria" w:cs="Cambria" w:eastAsia="Cambria"/>
          <w:b/>
          <w:color w:val="1F3864"/>
          <w:sz w:val="28"/>
        </w:rPr>
        <w:t>Partea D – Autoevaluarea</w:t>
      </w:r>
    </w:p>
    <w:p>
      <w:pPr>
        <w:spacing w:before="0" w:after="80"/>
      </w:pPr>
      <w:r>
        <w:rPr>
          <w:rFonts w:ascii="Cambria" w:hAnsi="Cambria" w:cs="Cambria" w:eastAsia="Cambria"/>
          <w:color w:val="595959"/>
          <w:sz w:val="22"/>
        </w:rPr>
        <w:t>3 propoziții: ce ai făcut cel mai sigur, ce ți-a fost cel mai greu, ce mai repeți.</w:t>
      </w:r>
    </w:p>
    <w:p>
      <w:pPr>
        <w:spacing w:before="0" w:after="160"/>
      </w:pPr>
      <w:r>
        <w:rPr>
          <w:rFonts w:ascii="Cambria" w:hAnsi="Cambria" w:cs="Cambria" w:eastAsia="Cambria"/>
          <w:sz w:val="24"/>
        </w:rPr>
        <w:t>1. [ … ]</w:t>
      </w:r>
    </w:p>
    <w:p>
      <w:pPr>
        <w:spacing w:before="0" w:after="160"/>
      </w:pPr>
      <w:r>
        <w:rPr>
          <w:rFonts w:ascii="Cambria" w:hAnsi="Cambria" w:cs="Cambria" w:eastAsia="Cambria"/>
          <w:sz w:val="24"/>
        </w:rPr>
        <w:t>2. [ … ]</w:t>
      </w:r>
    </w:p>
    <w:p>
      <w:pPr>
        <w:spacing w:before="0" w:after="160"/>
      </w:pPr>
      <w:r>
        <w:rPr>
          <w:rFonts w:ascii="Cambria" w:hAnsi="Cambria" w:cs="Cambria" w:eastAsia="Cambria"/>
          <w:sz w:val="24"/>
        </w:rPr>
        <w:t>3. [ … ]</w:t>
      </w:r>
    </w:p>
    <w:sectPr w:rsidR="00FC693F" w:rsidRPr="0006063C" w:rsidSect="00034616">
      <w:pgSz w:w="11906" w:h="16838"/>
      <w:pgMar w:top="850" w:right="850" w:bottom="850" w:left="850" w:header="720" w:footer="720" w:gutter="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