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Troubleshooting pe scenarii comune – Nume Prenume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Fișier de pornire. Salvează-l ca T20_Troubleshooting_Nume_Prenume.docx, apoi înlocuiește „Nume Prenume” din titlu cu numele tău. Scenariile sunt inventate. Scenariile 1–5 în prima zi; Scenariul 6, problema mixtă, asistentul AI și fișa de depanare în a doua zi.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2EFDA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Metoda în 5 pași:</w:t>
            </w:r>
            <w:r>
              <w:rPr>
                <w:rFonts w:ascii="Cambria" w:hAnsi="Cambria" w:cs="Cambria" w:eastAsia="Cambria"/>
                <w:sz w:val="22"/>
              </w:rPr>
              <w:t xml:space="preserve"> 1) descriu problema exact (ce, de când, ce s-a schimbat); 2) încerc întâi lucrurile simple; 3) schimb un singur lucru odată; 4) caut soluția în surse oficiale; 5) știu când mă opresc și cer ajutor.</w:t>
            </w:r>
          </w:p>
        </w:tc>
      </w:tr>
    </w:tbl>
    <w:p>
      <w:pPr>
        <w:spacing w:after="40" w:lineRule="exact" w:line="120"/>
      </w:pP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Scenariul 1 · Calculatorul lent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Calculatorul lui Dan pornește greu și se blochează când are mai multe programe deschise. Are 14 file deschise în browser, mesajul «Actualizări disponibile» apare de trei săptămâni și nu l-a repornit de atunci. Discul e aproape plin.</w:t>
            </w:r>
          </w:p>
        </w:tc>
      </w:tr>
    </w:tbl>
    <w:p>
      <w:pPr>
        <w:spacing w:after="4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Răspunsul meu</w:t>
            </w: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verific primul (2 lucruri)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Pașii în ordine (3–4)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Când cer ajutor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Scenariul 2 · Nu merge internetul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Laptopul Elenei nu se conectează la internet. Telefonul ei merge pe Wi-Fi-ul biroului. În lista de rețele apar «BiroNet» și «Biro-Net» (aproape identice). Pictograma arată «Fără internet».</w:t>
            </w:r>
          </w:p>
        </w:tc>
      </w:tr>
    </w:tbl>
    <w:p>
      <w:pPr>
        <w:spacing w:after="4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Răspunsul meu</w:t>
            </w: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verific primul (2 lucruri)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Pașii în ordine (3–4)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Când cer ajutor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pageBreakBefore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Scenariul 3 · Imprimanta nu tipărește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Pe calculator apare «Offline», dar hârtia și tonerul sunt în regulă. Alți colegi tipăresc fără probleme.</w:t>
            </w:r>
          </w:p>
        </w:tc>
      </w:tr>
    </w:tbl>
    <w:p>
      <w:pPr>
        <w:spacing w:after="4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Răspunsul meu</w:t>
            </w: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verific primul (2 lucruri)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Pașii în ordine (3–4)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Când cer ajutor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Scenariul 4 · Nu pot salva fișierul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Maria vrea să salveze Raport_octombrie.docx. Word spune: «Fișierul este blocat pentru editare de alt utilizator». În colț, pictograma OneDrive arată sincronizarea oprită.</w:t>
            </w:r>
          </w:p>
        </w:tc>
      </w:tr>
    </w:tbl>
    <w:p>
      <w:pPr>
        <w:spacing w:after="4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Răspunsul meu</w:t>
            </w: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verific primul (2 lucruri)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Pașii în ordine (3–4)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Când cer ajutor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pageBreakBefore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Scenariul 5 · Ședința fără sunet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Ești într-o ședință online. Ceilalți nu te aud, dar tu îi auzi. Mai ai 3 minute până să vorbești.</w:t>
            </w:r>
          </w:p>
        </w:tc>
      </w:tr>
    </w:tbl>
    <w:p>
      <w:pPr>
        <w:spacing w:after="4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Răspunsul meu</w:t>
            </w: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verific primul (2 lucruri)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Pașii în ordine (3–4)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Când cer ajutor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Scenariul 6 · Fereastra «infectat»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Citești o știre. Apare o fereastră roșie: «Calculatorul tău este INFECTAT! Sună acum la 0800 000 000», cu alarmă sonoră și un cronometru.</w:t>
            </w:r>
          </w:p>
        </w:tc>
      </w:tr>
    </w:tbl>
    <w:p>
      <w:pPr>
        <w:spacing w:after="4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Răspunsul meu</w:t>
            </w: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verific primul (2 lucruri)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Pașii în ordine (3–4)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Când cer ajutor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Răspunsul meu</w:t>
            </w: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NU fac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fac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850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fac dacă am apăsat deja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pageBreakBefore/>
        <w:spacing w:before="0" w:after="80"/>
      </w:pPr>
      <w:r>
        <w:rPr>
          <w:rFonts w:ascii="Cambria" w:hAnsi="Cambria" w:cs="Cambria" w:eastAsia="Cambria"/>
          <w:b/>
          <w:color w:val="1F3864"/>
          <w:sz w:val="28"/>
        </w:rPr>
        <w:t>Problema mixtă – dimineața lui Marius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(a)</w:t>
            </w:r>
            <w:r>
              <w:rPr>
                <w:rFonts w:ascii="Cambria" w:hAnsi="Cambria" w:cs="Cambria" w:eastAsia="Cambria"/>
                <w:sz w:val="22"/>
              </w:rPr>
              <w:t xml:space="preserve"> Imprimanta nu tipărește.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(b)</w:t>
            </w:r>
            <w:r>
              <w:rPr>
                <w:rFonts w:ascii="Cambria" w:hAnsi="Cambria" w:cs="Cambria" w:eastAsia="Cambria"/>
                <w:sz w:val="22"/>
              </w:rPr>
              <w:t xml:space="preserve"> În e-mail a venit «Factura_septembrie.pdf.exe» de la un expeditor necunoscut.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(c)</w:t>
            </w:r>
            <w:r>
              <w:rPr>
                <w:rFonts w:ascii="Cambria" w:hAnsi="Cambria" w:cs="Cambria" w:eastAsia="Cambria"/>
                <w:sz w:val="22"/>
              </w:rPr>
              <w:t xml:space="preserve"> Ședința cu șeful începe în 10 minute, iar camera nu pornește.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b/>
                <w:sz w:val="22"/>
              </w:rPr>
              <w:t>(d)</w:t>
            </w:r>
            <w:r>
              <w:rPr>
                <w:rFonts w:ascii="Cambria" w:hAnsi="Cambria" w:cs="Cambria" w:eastAsia="Cambria"/>
                <w:sz w:val="22"/>
              </w:rPr>
              <w:t xml:space="preserve"> Internetul e mai lent decât de obicei.</w:t>
            </w:r>
          </w:p>
        </w:tc>
      </w:tr>
    </w:tbl>
    <w:p>
      <w:pPr>
        <w:spacing w:after="40" w:lineRule="exact" w:line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360"/>
        <w:gridCol w:w="3402"/>
        <w:gridCol w:w="3402"/>
      </w:tblGrid>
      <w:tr>
        <w:trPr>
          <w:tblHeader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Problema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Ordinea (1–4)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Motivul (siguranță / termen / impact)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Ce îi spun lui Marius</w:t>
            </w:r>
          </w:p>
        </w:tc>
      </w:tr>
      <w:tr>
        <w:trPr>
          <w:cantSplit/>
          <w:trHeight w:val="680"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(a) Imprimanta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(b) Atașamentul .exe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(c) Camera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680"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(d) Internetul lent</w:t>
            </w:r>
          </w:p>
        </w:tc>
        <w:tc>
          <w:tcPr>
            <w:tcW w:type="dxa" w:w="13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200" w:after="80"/>
      </w:pPr>
      <w:r>
        <w:rPr>
          <w:rFonts w:ascii="Cambria" w:hAnsi="Cambria" w:cs="Cambria" w:eastAsia="Cambria"/>
          <w:b/>
          <w:color w:val="1F3864"/>
          <w:sz w:val="28"/>
        </w:rPr>
        <w:t>Cu ajutorul unui asistent AI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Alege un scenariu. Scrie un prompt cu 4 ingrediente (rol, context, sarcină, format), fără date personale sau ale firmei. Dacă nu ai acces la un asistent AI, scrie doar promptul: îl rulăm împreună pe ecranul formatorului.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1"/>
      </w:tblGrid>
      <w:tr>
        <w:trPr>
          <w:tblHeader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Răspunsul meu</w:t>
            </w:r>
          </w:p>
        </w:tc>
      </w:tr>
      <w:tr>
        <w:trPr>
          <w:cantSplit/>
          <w:trHeight w:val="794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Scenariul ales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Promptul meu (rol, context, sarcină, format)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Pașii primiți (pe scurt)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am verificat în sursa oficială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794"/>
        </w:trPr>
        <w:tc>
          <w:tcPr>
            <w:tcW w:type="dxa" w:w="28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 mi s-a părut dubios sau riscant</w:t>
            </w:r>
          </w:p>
        </w:tc>
        <w:tc>
          <w:tcPr>
            <w:tcW w:type="dxa" w:w="7370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Fișa mea de depanare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Metoda în 5 pași, în cuvintele tale, apoi 3 situații în care ceri ajutor în loc să încerci singur.</w:t>
      </w:r>
    </w:p>
    <w:p>
      <w:pPr>
        <w:spacing w:before="0" w:after="200"/>
      </w:pPr>
      <w:r>
        <w:rPr>
          <w:rFonts w:ascii="Cambria" w:hAnsi="Cambria" w:cs="Cambria" w:eastAsia="Cambria"/>
          <w:sz w:val="24"/>
        </w:rPr>
        <w:t>Metoda mea: [ … ]</w:t>
      </w:r>
    </w:p>
    <w:p>
      <w:pPr>
        <w:spacing w:before="0" w:after="200"/>
      </w:pPr>
      <w:r>
        <w:rPr>
          <w:rFonts w:ascii="Cambria" w:hAnsi="Cambria" w:cs="Cambria" w:eastAsia="Cambria"/>
          <w:sz w:val="24"/>
        </w:rPr>
        <w:t>Situația 1 în care cer ajutor: [ … ]</w:t>
      </w:r>
    </w:p>
    <w:p>
      <w:pPr>
        <w:spacing w:before="0" w:after="200"/>
      </w:pPr>
      <w:r>
        <w:rPr>
          <w:rFonts w:ascii="Cambria" w:hAnsi="Cambria" w:cs="Cambria" w:eastAsia="Cambria"/>
          <w:sz w:val="24"/>
        </w:rPr>
        <w:t>Situația 2 în care cer ajutor: [ … ]</w:t>
      </w:r>
    </w:p>
    <w:p>
      <w:pPr>
        <w:spacing w:before="0" w:after="200"/>
      </w:pPr>
      <w:r>
        <w:rPr>
          <w:rFonts w:ascii="Cambria" w:hAnsi="Cambria" w:cs="Cambria" w:eastAsia="Cambria"/>
          <w:sz w:val="24"/>
        </w:rPr>
        <w:t>Situația 3 în care cer ajutor: [ … ]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