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Rezolvare</w:t>
      </w:r>
    </w:p>
    <w:p>
      <w:pPr>
        <w:spacing w:after="120" w:before="0"/>
      </w:pPr>
      <w:r>
        <w:rPr>
          <w:b/>
          <w:color w:val="1F3A5F"/>
          <w:sz w:val="36"/>
        </w:rPr>
        <w:t>Rezolvare E33 · Simulare proba practică de examen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AF3EA"/>
          </w:tcPr>
          <w:p>
            <w:r>
              <w:rPr>
                <w:b w:val="0"/>
                <w:sz w:val="22"/>
              </w:rPr>
              <w:t xml:space="preserve">Folosește rezolvarea </w:t>
            </w:r>
            <w:r>
              <w:rPr>
                <w:b/>
                <w:sz w:val="22"/>
              </w:rPr>
              <w:t>după</w:t>
            </w:r>
            <w:r>
              <w:rPr>
                <w:b w:val="0"/>
                <w:sz w:val="22"/>
              </w:rPr>
              <w:t xml:space="preserve"> ce ai încercat singur. Formulările tale pot fi diferite; contează să ai aceleași idei și aceiași pași.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sz w:val="24"/>
        </w:rPr>
        <w:t xml:space="preserve">Fiecare cursant găsește alte site-uri, deci nu există un singur răspuns. Mai jos ai </w:t>
      </w:r>
      <w:r>
        <w:rPr>
          <w:b/>
          <w:sz w:val="24"/>
        </w:rPr>
        <w:t>câte o lucrare-model pentru fiecare variantă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cum se notează</w:t>
      </w:r>
      <w:r>
        <w:rPr>
          <w:b w:val="0"/>
          <w:sz w:val="24"/>
        </w:rPr>
        <w:t>, criteriu cu criteriu, după baremul oficial. Așa va fi corectată și lucrarea de la examen.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Varianta A – autentificarea în doi pași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91"/>
        <w:gridCol w:w="6647"/>
      </w:tblGrid>
      <w:tr>
        <w:trPr>
          <w:tblHeader w:val="true"/>
        </w:trPr>
        <w:tc>
          <w:tcPr>
            <w:tcW w:type="dxa" w:w="2991"/>
            <w:shd w:val="clear" w:color="auto" w:fill="DCE6F1"/>
          </w:tcPr>
          <w:p>
            <w:r/>
            <w:r>
              <w:rPr>
                <w:b/>
                <w:sz w:val="21"/>
              </w:rPr>
              <w:t>Ce completezi</w:t>
            </w:r>
          </w:p>
        </w:tc>
        <w:tc>
          <w:tcPr>
            <w:tcW w:type="dxa" w:w="6647"/>
            <w:shd w:val="clear" w:color="auto" w:fill="DCE6F1"/>
          </w:tcPr>
          <w:p>
            <w:r/>
            <w:r>
              <w:rPr>
                <w:b/>
                <w:sz w:val="21"/>
              </w:rPr>
              <w:t>Exemplu bun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Cuvintele-cheie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autentificare în doi pași ce este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Primul site accesat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Pagina de ajutor Google despre Verificarea în doi pași (support.google.com), sau pagina similară de la Microsoft (support.microsoft.com)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Cine e în spatele site-ului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Google, firma care oferă serviciul despre care se vorbește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Data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Paginile de ajutor nu au mereu dată; sunt actualizate de firmă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Credibilă? De ce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Da: 1) e site-ul oficial al serviciului; 2) explică pașii, nu vinde nimic; 3) aceeași informație apare și la Microsoft și la DNSC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Ce am aflat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La conectare, pe lângă parolă, contul îți cere încă o dovadă că ești tu: un cod pe telefon sau o aprobare în aplicație. Chiar dacă cineva îți află parola, nu poate intra fără telefonul tău.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2F2"/>
          </w:tcPr>
          <w:p>
            <w:r>
              <w:rPr>
                <w:b w:val="0"/>
                <w:sz w:val="22"/>
              </w:rPr>
              <w:t>E-mail-model · Către: bogdan@pandapc.ro · Subiect: E33 – Simulare examen – Varianta A – Popescu Maria · „Bună ziua, domnule director, vă trimit atașat rezultatul căutării despre autentificarea în doi pași. Ca primă sursă am ales pagina de ajutor Google, pe care o consider credibilă, pentru că este site-ul oficial al serviciului, iar informația se confirmă și pe site-ul Microsoft. Vă rog să-mi spuneți dacă verdictul meu vi se pare corect. Vă mulțumesc! Cu stimă, Maria Popescu, casa de bilete” · Atașament: E33_Cautare_Popescu_Maria.docx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color w:val="1F3A5F"/>
          <w:sz w:val="28"/>
        </w:rPr>
        <w:t>Varianta B – managerul de parole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91"/>
        <w:gridCol w:w="6647"/>
      </w:tblGrid>
      <w:tr>
        <w:trPr>
          <w:tblHeader w:val="true"/>
        </w:trPr>
        <w:tc>
          <w:tcPr>
            <w:tcW w:type="dxa" w:w="2991"/>
            <w:shd w:val="clear" w:color="auto" w:fill="DCE6F1"/>
          </w:tcPr>
          <w:p>
            <w:r/>
            <w:r>
              <w:rPr>
                <w:b/>
                <w:sz w:val="21"/>
              </w:rPr>
              <w:t>Ce completezi</w:t>
            </w:r>
          </w:p>
        </w:tc>
        <w:tc>
          <w:tcPr>
            <w:tcW w:type="dxa" w:w="6647"/>
            <w:shd w:val="clear" w:color="auto" w:fill="DCE6F1"/>
          </w:tcPr>
          <w:p>
            <w:r/>
            <w:r>
              <w:rPr>
                <w:b/>
                <w:sz w:val="21"/>
              </w:rPr>
              <w:t>Exemplu bun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Cuvintele-cheie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manager de parole ce este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Primul site accesat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Pagina de ajutor Google despre Managerul de parole Google (support.google.com), sau pagina Microsoft despre parolele salvate în Edge (support.microsoft.com)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Cine e în spatele site-ului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Google (sau Microsoft): firma care oferă unealta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Data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Fără dată vizibilă; pagina e actualizată de firmă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Credibilă? De ce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Da, pentru „cum funcționează”: 1) e pagina oficială a uneltei; 2) explică pașii; 3) ideea de bază (o parolă diferită la fiecare cont, ținută criptat) se confirmă și în recomandările DNSC. Atenție: site-urile firmelor care vând manageri de parole explică bine, dar vor să-ți vândă produsul.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Ce am aflat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Un manager de parole îți păstrează parolele criptat, sub o singură parolă principală, și le completează singur. Așa poți avea o parolă lungă și diferită la fiecare cont, fără să le ții minte pe toate.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2F2"/>
          </w:tcPr>
          <w:p>
            <w:r>
              <w:rPr>
                <w:b w:val="0"/>
                <w:sz w:val="22"/>
              </w:rPr>
              <w:t>E-mail-model · Către: bogdan@pandapc.ro · Subiect: E33 – Simulare examen – Varianta B – Ionescu Andrei · „Bună ziua, domnule profesor, vă trimit atașat tema: căutarea despre managerul de parole. Sursa principală este pagina de ajutor Google, pe care o consider credibilă, pentru că este pagina oficială a uneltei, iar informația se confirmă în recomandările DNSC. Am o întrebare: este sigur să folosesc managerul de parole din browser și pe calculatorul de la serviciu? Vă mulțumesc! Cu stimă, Andrei Ionescu, Grupa 4” · Atașament: E33_Cautare_Ionescu_Andrei.docx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color w:val="1F3A5F"/>
          <w:sz w:val="28"/>
        </w:rPr>
        <w:t>Varianta C – copia de siguranță (backupul)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91"/>
        <w:gridCol w:w="6647"/>
      </w:tblGrid>
      <w:tr>
        <w:trPr>
          <w:tblHeader w:val="true"/>
        </w:trPr>
        <w:tc>
          <w:tcPr>
            <w:tcW w:type="dxa" w:w="2991"/>
            <w:shd w:val="clear" w:color="auto" w:fill="DCE6F1"/>
          </w:tcPr>
          <w:p>
            <w:r/>
            <w:r>
              <w:rPr>
                <w:b/>
                <w:sz w:val="21"/>
              </w:rPr>
              <w:t>Ce completezi</w:t>
            </w:r>
          </w:p>
        </w:tc>
        <w:tc>
          <w:tcPr>
            <w:tcW w:type="dxa" w:w="6647"/>
            <w:shd w:val="clear" w:color="auto" w:fill="DCE6F1"/>
          </w:tcPr>
          <w:p>
            <w:r/>
            <w:r>
              <w:rPr>
                <w:b/>
                <w:sz w:val="21"/>
              </w:rPr>
              <w:t>Exemplu bun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Cuvintele-cheie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backup fișiere cum fac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Primul site accesat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Pagina de ajutor Microsoft despre copia de rezervă a folderelor în OneDrive (support.microsoft.com)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Cine e în spatele site-ului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Microsoft, firma care face Windows și OneDrive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Data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Fără dată vizibilă; pagina e actualizată de firmă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Credibilă? De ce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Da: 1) e site-ul oficial al produsului; 2) explică pașii, cu imagini; 3) sfatul de a avea o copie în alt loc decât calculatorul apare și în recomandările DNSC despre ransomware</w:t>
            </w:r>
          </w:p>
        </w:tc>
      </w:tr>
      <w:tr>
        <w:tc>
          <w:tcPr>
            <w:tcW w:type="dxa" w:w="2991"/>
          </w:tcPr>
          <w:p>
            <w:r>
              <w:rPr>
                <w:b w:val="0"/>
                <w:sz w:val="21"/>
              </w:rPr>
              <w:t>Ce am aflat</w:t>
            </w:r>
          </w:p>
        </w:tc>
        <w:tc>
          <w:tcPr>
            <w:tcW w:type="dxa" w:w="6647"/>
          </w:tcPr>
          <w:p>
            <w:r>
              <w:rPr>
                <w:b w:val="0"/>
                <w:sz w:val="21"/>
              </w:rPr>
              <w:t>Backupul e o copie a fișierelor importante, ținută în alt loc decât calculatorul: în cloud (OneDrive) sau pe un disc extern. Dacă se strică laptopul sau apare un virus, fișierele nu se pierd. O regulă des întâlnită: 3 copii, pe 2 suporturi diferite, dintre care 1 în alt loc.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2F2"/>
          </w:tcPr>
          <w:p>
            <w:r>
              <w:rPr>
                <w:b w:val="0"/>
                <w:sz w:val="22"/>
              </w:rPr>
              <w:t>E-mail-model · Către: bogdan@pandapc.ro · Subiect: E33 – Simulare examen – Varianta C – Stan Elena · „Bună ziua, doamna Rusu, vă propun ca biroul nostru să facă o copie de siguranță a fișierelor de lucru o dată pe lună, pe OneDrive. Așa nu pierdem documentele dacă se strică un calculator. Am atașat rezultatul căutării, cu sursa: pagina oficială Microsoft, care explică pașii. Vă rog să-mi spuneți dacă putem discuta propunerea la ședința de joi. Vă mulțumesc! Cu stimă, Elena Stan, casa de bilete” · Atașament: E33_Cautare_Stan_Elena.docx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color w:val="1F3A5F"/>
          <w:sz w:val="28"/>
        </w:rPr>
        <w:t>Cum se notează (baremul oficial), pe oricare variantă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24"/>
        <w:gridCol w:w="725"/>
        <w:gridCol w:w="5689"/>
      </w:tblGrid>
      <w:tr>
        <w:trPr>
          <w:tblHeader w:val="true"/>
        </w:trPr>
        <w:tc>
          <w:tcPr>
            <w:tcW w:type="dxa" w:w="3224"/>
            <w:shd w:val="clear" w:color="auto" w:fill="DCE6F1"/>
          </w:tcPr>
          <w:p>
            <w:r/>
            <w:r>
              <w:rPr>
                <w:b/>
                <w:sz w:val="21"/>
              </w:rPr>
              <w:t>Criteriu</w:t>
            </w:r>
          </w:p>
        </w:tc>
        <w:tc>
          <w:tcPr>
            <w:tcW w:type="dxa" w:w="725"/>
            <w:shd w:val="clear" w:color="auto" w:fill="DCE6F1"/>
          </w:tcPr>
          <w:p>
            <w:r/>
            <w:r>
              <w:rPr>
                <w:b/>
                <w:sz w:val="21"/>
              </w:rPr>
              <w:t>Puncte</w:t>
            </w:r>
          </w:p>
        </w:tc>
        <w:tc>
          <w:tcPr>
            <w:tcW w:type="dxa" w:w="5689"/>
            <w:shd w:val="clear" w:color="auto" w:fill="DCE6F1"/>
          </w:tcPr>
          <w:p>
            <w:r/>
            <w:r>
              <w:rPr>
                <w:b/>
                <w:sz w:val="21"/>
              </w:rPr>
              <w:t>Ce urmărim la E33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Planificarea conținutului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5689"/>
          </w:tcPr>
          <w:p>
            <w:r>
              <w:rPr>
                <w:b w:val="0"/>
                <w:sz w:val="21"/>
              </w:rPr>
              <w:t>Tabelul e completat în ordine; e-mailul are adresare, conținut, cerere, încheiere.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Calitatea informației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5689"/>
          </w:tcPr>
          <w:p>
            <w:r>
              <w:rPr>
                <w:b w:val="0"/>
                <w:sz w:val="21"/>
              </w:rPr>
              <w:t>Cuvinte-cheie potrivite, sursă organică și credibilă, motive concrete, a doua sursă, rezumat corect.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Creativitate și design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5689"/>
          </w:tcPr>
          <w:p>
            <w:r>
              <w:rPr>
                <w:b w:val="0"/>
                <w:sz w:val="21"/>
              </w:rPr>
              <w:t>Document îngrijit, captură decupată, e-mail aerisit.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Utilizarea instrumentelor digitale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5689"/>
          </w:tcPr>
          <w:p>
            <w:r>
              <w:rPr>
                <w:b w:val="0"/>
                <w:sz w:val="21"/>
              </w:rPr>
              <w:t>Adresa copiată corect, captura, atașamentul pus și verificat.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Respectarea drepturilor de autor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5689"/>
          </w:tcPr>
          <w:p>
            <w:r>
              <w:rPr>
                <w:b w:val="0"/>
                <w:sz w:val="21"/>
              </w:rPr>
              <w:t>Sursele sunt numite cu adresa; rezumatul e cu cuvintele tale, nu copiat.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Adaptarea la publicul țintă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5689"/>
          </w:tcPr>
          <w:p>
            <w:r>
              <w:rPr>
                <w:b w:val="0"/>
                <w:sz w:val="21"/>
              </w:rPr>
              <w:t>Tonul se potrivește destinatarului: angajator, profesor sau șefă; cererea e clară.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Corectitudine lingvistică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5689"/>
          </w:tcPr>
          <w:p>
            <w:r>
              <w:rPr>
                <w:b w:val="0"/>
                <w:sz w:val="21"/>
              </w:rPr>
              <w:t>Diacritice, ortografie, majuscule la locul lor.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Finalizare și prezentare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5689"/>
          </w:tcPr>
          <w:p>
            <w:r>
              <w:rPr>
                <w:b w:val="0"/>
                <w:sz w:val="21"/>
              </w:rPr>
              <w:t>Subiectul exact (cu litera variantei), fișierul cu nume corect, trimis în timp.</w:t>
            </w:r>
          </w:p>
        </w:tc>
      </w:tr>
      <w:tr>
        <w:tc>
          <w:tcPr>
            <w:tcW w:type="dxa" w:w="3224"/>
          </w:tcPr>
          <w:p>
            <w:r>
              <w:rPr>
                <w:b w:val="0"/>
                <w:sz w:val="21"/>
              </w:rPr>
              <w:t>Din oficiu</w:t>
            </w:r>
          </w:p>
        </w:tc>
        <w:tc>
          <w:tcPr>
            <w:tcW w:type="dxa" w:w="725"/>
          </w:tcPr>
          <w:p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5689"/>
          </w:tcPr>
          <w:p/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2F2"/>
          </w:tcPr>
          <w:p>
            <w:r>
              <w:rPr>
                <w:b w:val="0"/>
                <w:sz w:val="22"/>
              </w:rPr>
              <w:t>Cele mai dese pierderi de puncte: primul rezultat ales a fost o reclamă; „e credibil pentru că e primul” (nu e un motiv); rezumat copiat de pe site; e-mail fără atașament sau fără semnătură; subiect fără litera variantei; la varianta C, lipsește propunerea concretă (ce, cât de des, unde).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Rezolvare E33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