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EFDEE" w14:textId="5B9D3101" w:rsidR="00435C15" w:rsidRPr="00A82FD5" w:rsidRDefault="00F967B9">
      <w:pPr>
        <w:pStyle w:val="Heading1"/>
        <w:rPr>
          <w:color w:val="000000" w:themeColor="text1"/>
        </w:rPr>
      </w:pPr>
      <w:r w:rsidRPr="00A82FD5">
        <w:rPr>
          <w:color w:val="000000" w:themeColor="text1"/>
        </w:rPr>
        <w:t>Final Project</w:t>
      </w:r>
    </w:p>
    <w:p w14:paraId="6AA07BFC" w14:textId="77777777" w:rsidR="00435C15" w:rsidRPr="00A82FD5" w:rsidRDefault="00000000">
      <w:pPr>
        <w:pStyle w:val="Heading2"/>
        <w:rPr>
          <w:color w:val="000000" w:themeColor="text1"/>
        </w:rPr>
      </w:pPr>
      <w:r w:rsidRPr="00A82FD5">
        <w:rPr>
          <w:color w:val="000000" w:themeColor="text1"/>
        </w:rPr>
        <w:t>1. External Rating API</w:t>
      </w:r>
    </w:p>
    <w:p w14:paraId="7328E840" w14:textId="62CF3D6B" w:rsidR="00435C15" w:rsidRPr="00A82FD5" w:rsidRDefault="00000000" w:rsidP="00F967B9">
      <w:pPr>
        <w:ind w:firstLine="720"/>
        <w:rPr>
          <w:color w:val="000000" w:themeColor="text1"/>
        </w:rPr>
      </w:pPr>
      <w:r w:rsidRPr="00A82FD5">
        <w:rPr>
          <w:color w:val="000000" w:themeColor="text1"/>
        </w:rPr>
        <w:t>The application uses the OMDb (Open Movie Database) API as the external source for movie rating information</w:t>
      </w:r>
      <w:r w:rsidR="00F967B9" w:rsidRPr="00A82FD5">
        <w:rPr>
          <w:color w:val="000000" w:themeColor="text1"/>
        </w:rPr>
        <w:t xml:space="preserve">; </w:t>
      </w:r>
      <w:r w:rsidRPr="00A82FD5">
        <w:rPr>
          <w:color w:val="000000" w:themeColor="text1"/>
        </w:rPr>
        <w:t>OMDb is a public web service that provides movie metadata such as title, year, actors, and IMDb ratings.</w:t>
      </w:r>
      <w:r w:rsidR="00F967B9" w:rsidRPr="00A82FD5">
        <w:rPr>
          <w:color w:val="000000" w:themeColor="text1"/>
        </w:rPr>
        <w:t xml:space="preserve"> </w:t>
      </w:r>
      <w:r w:rsidRPr="00A82FD5">
        <w:rPr>
          <w:color w:val="000000" w:themeColor="text1"/>
        </w:rPr>
        <w:t>When a movie is created in the system, the movie title is used to query the OMDb API.</w:t>
      </w:r>
      <w:r w:rsidR="00F967B9" w:rsidRPr="00A82FD5">
        <w:rPr>
          <w:color w:val="000000" w:themeColor="text1"/>
        </w:rPr>
        <w:t xml:space="preserve"> </w:t>
      </w:r>
      <w:r w:rsidRPr="00A82FD5">
        <w:rPr>
          <w:color w:val="000000" w:themeColor="text1"/>
        </w:rPr>
        <w:t xml:space="preserve">If a valid result is returned, the application extracts the IMDb rating </w:t>
      </w:r>
      <w:r w:rsidR="00F967B9" w:rsidRPr="00A82FD5">
        <w:rPr>
          <w:color w:val="000000" w:themeColor="text1"/>
        </w:rPr>
        <w:t xml:space="preserve">field. </w:t>
      </w:r>
      <w:r w:rsidRPr="00A82FD5">
        <w:rPr>
          <w:color w:val="000000" w:themeColor="text1"/>
        </w:rPr>
        <w:t xml:space="preserve">If the rating is available and not marked as 'N/A', it is converted to a </w:t>
      </w:r>
      <w:r w:rsidR="00F967B9" w:rsidRPr="00A82FD5">
        <w:rPr>
          <w:color w:val="000000" w:themeColor="text1"/>
        </w:rPr>
        <w:t>Float</w:t>
      </w:r>
      <w:r w:rsidRPr="00A82FD5">
        <w:rPr>
          <w:color w:val="000000" w:themeColor="text1"/>
        </w:rPr>
        <w:t xml:space="preserve"> value and stored in the local </w:t>
      </w:r>
      <w:r w:rsidR="00F967B9" w:rsidRPr="00A82FD5">
        <w:rPr>
          <w:color w:val="000000" w:themeColor="text1"/>
        </w:rPr>
        <w:t>DB</w:t>
      </w:r>
      <w:r w:rsidRPr="00A82FD5">
        <w:rPr>
          <w:color w:val="000000" w:themeColor="text1"/>
        </w:rPr>
        <w:t>.</w:t>
      </w:r>
    </w:p>
    <w:p w14:paraId="7A57B81F" w14:textId="77777777" w:rsidR="00A82FD5" w:rsidRPr="00A82FD5" w:rsidRDefault="00000000">
      <w:pPr>
        <w:rPr>
          <w:color w:val="000000" w:themeColor="text1"/>
        </w:rPr>
      </w:pPr>
      <w:r w:rsidRPr="00A82FD5">
        <w:rPr>
          <w:color w:val="000000" w:themeColor="text1"/>
        </w:rPr>
        <w:t>Reasons for choosing OMDb:</w:t>
      </w:r>
    </w:p>
    <w:p w14:paraId="436D5C26" w14:textId="77777777" w:rsidR="00A82FD5" w:rsidRPr="00A82FD5" w:rsidRDefault="00000000" w:rsidP="00A82FD5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A82FD5">
        <w:rPr>
          <w:color w:val="000000" w:themeColor="text1"/>
        </w:rPr>
        <w:t>Simple REST interface</w:t>
      </w:r>
    </w:p>
    <w:p w14:paraId="56CA2F3E" w14:textId="77777777" w:rsidR="00A82FD5" w:rsidRPr="00A82FD5" w:rsidRDefault="00000000" w:rsidP="00A82FD5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A82FD5">
        <w:rPr>
          <w:color w:val="000000" w:themeColor="text1"/>
        </w:rPr>
        <w:t>No complex authentication beyond an API key</w:t>
      </w:r>
    </w:p>
    <w:p w14:paraId="67AFCA48" w14:textId="0DC196FD" w:rsidR="00435C15" w:rsidRDefault="00000000" w:rsidP="00A82FD5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A82FD5">
        <w:rPr>
          <w:color w:val="000000" w:themeColor="text1"/>
        </w:rPr>
        <w:t>Easy integration with Python via the requests library</w:t>
      </w:r>
    </w:p>
    <w:p w14:paraId="00B20B9C" w14:textId="1356FC3D" w:rsidR="00A82FD5" w:rsidRDefault="00A82FD5" w:rsidP="00A82FD5">
      <w:pPr>
        <w:pBdr>
          <w:bottom w:val="single" w:sz="6" w:space="1" w:color="auto"/>
        </w:pBdr>
        <w:rPr>
          <w:color w:val="000000" w:themeColor="text1"/>
        </w:rPr>
      </w:pPr>
    </w:p>
    <w:p w14:paraId="5DF0204B" w14:textId="77777777" w:rsidR="00435C15" w:rsidRPr="00A82FD5" w:rsidRDefault="00000000">
      <w:pPr>
        <w:pStyle w:val="Heading2"/>
        <w:rPr>
          <w:color w:val="000000" w:themeColor="text1"/>
        </w:rPr>
      </w:pPr>
      <w:r w:rsidRPr="00A82FD5">
        <w:rPr>
          <w:color w:val="000000" w:themeColor="text1"/>
        </w:rPr>
        <w:t>2. Authentication and Authorization</w:t>
      </w:r>
    </w:p>
    <w:p w14:paraId="7282B4B5" w14:textId="3763249C" w:rsidR="00435C15" w:rsidRPr="00A82FD5" w:rsidRDefault="00000000">
      <w:pPr>
        <w:rPr>
          <w:color w:val="000000" w:themeColor="text1"/>
        </w:rPr>
      </w:pPr>
      <w:r w:rsidRPr="00A82FD5">
        <w:rPr>
          <w:color w:val="000000" w:themeColor="text1"/>
        </w:rPr>
        <w:t xml:space="preserve">The API implements </w:t>
      </w:r>
      <w:r w:rsidR="00A82FD5">
        <w:rPr>
          <w:color w:val="000000" w:themeColor="text1"/>
        </w:rPr>
        <w:t>a</w:t>
      </w:r>
      <w:r w:rsidRPr="00A82FD5">
        <w:rPr>
          <w:color w:val="000000" w:themeColor="text1"/>
        </w:rPr>
        <w:t xml:space="preserve"> token-based authentication.</w:t>
      </w:r>
    </w:p>
    <w:p w14:paraId="1B5B88C1" w14:textId="77777777" w:rsidR="00435C15" w:rsidRPr="00A82FD5" w:rsidRDefault="00000000">
      <w:pPr>
        <w:rPr>
          <w:color w:val="000000" w:themeColor="text1"/>
        </w:rPr>
      </w:pPr>
      <w:r w:rsidRPr="00A82FD5">
        <w:rPr>
          <w:color w:val="000000" w:themeColor="text1"/>
        </w:rPr>
        <w:t>Authentication Flow:</w:t>
      </w:r>
    </w:p>
    <w:p w14:paraId="219A177A" w14:textId="4E95BE9E" w:rsidR="00435C15" w:rsidRPr="00A82FD5" w:rsidRDefault="00000000" w:rsidP="00A82FD5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A82FD5">
        <w:rPr>
          <w:color w:val="000000" w:themeColor="text1"/>
        </w:rPr>
        <w:t>A user registers with a username and password.</w:t>
      </w:r>
    </w:p>
    <w:p w14:paraId="2F83621D" w14:textId="758888B5" w:rsidR="00435C15" w:rsidRPr="00A82FD5" w:rsidRDefault="00000000" w:rsidP="00A82FD5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A82FD5">
        <w:rPr>
          <w:color w:val="000000" w:themeColor="text1"/>
        </w:rPr>
        <w:t>The user logs in via the /users/login endpoint.</w:t>
      </w:r>
    </w:p>
    <w:p w14:paraId="5E57AE40" w14:textId="4BB38DDF" w:rsidR="00435C15" w:rsidRPr="00A82FD5" w:rsidRDefault="00000000" w:rsidP="00A82FD5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A82FD5">
        <w:rPr>
          <w:color w:val="000000" w:themeColor="text1"/>
        </w:rPr>
        <w:t>If credentials are valid, the server generates a token.</w:t>
      </w:r>
    </w:p>
    <w:p w14:paraId="6BB49C33" w14:textId="35EE497E" w:rsidR="00435C15" w:rsidRPr="00A82FD5" w:rsidRDefault="00000000" w:rsidP="00A82FD5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A82FD5">
        <w:rPr>
          <w:color w:val="000000" w:themeColor="text1"/>
        </w:rPr>
        <w:t>The token is returned to the client and must be included in future requests using the 'X-Token' header.</w:t>
      </w:r>
    </w:p>
    <w:p w14:paraId="6730A699" w14:textId="728B138D" w:rsidR="00435C15" w:rsidRPr="00A82FD5" w:rsidRDefault="00000000">
      <w:pPr>
        <w:rPr>
          <w:color w:val="000000" w:themeColor="text1"/>
        </w:rPr>
      </w:pPr>
      <w:r w:rsidRPr="00A82FD5">
        <w:rPr>
          <w:color w:val="000000" w:themeColor="text1"/>
        </w:rPr>
        <w:t>Token Format:</w:t>
      </w:r>
      <w:r w:rsidR="00A82FD5">
        <w:rPr>
          <w:color w:val="000000" w:themeColor="text1"/>
        </w:rPr>
        <w:t xml:space="preserve"> </w:t>
      </w:r>
      <w:r w:rsidRPr="00A82FD5">
        <w:rPr>
          <w:color w:val="000000" w:themeColor="text1"/>
        </w:rPr>
        <w:t>&lt;user_id&gt;;&lt;username&gt;</w:t>
      </w:r>
    </w:p>
    <w:p w14:paraId="507420CF" w14:textId="77777777" w:rsidR="00435C15" w:rsidRPr="00A82FD5" w:rsidRDefault="00000000">
      <w:pPr>
        <w:rPr>
          <w:color w:val="000000" w:themeColor="text1"/>
        </w:rPr>
      </w:pPr>
      <w:r w:rsidRPr="00A82FD5">
        <w:rPr>
          <w:color w:val="000000" w:themeColor="text1"/>
        </w:rPr>
        <w:t>Authorization:</w:t>
      </w:r>
    </w:p>
    <w:p w14:paraId="462CFA0D" w14:textId="787F1628" w:rsidR="00435C15" w:rsidRPr="00A82FD5" w:rsidRDefault="00000000">
      <w:pPr>
        <w:rPr>
          <w:color w:val="000000" w:themeColor="text1"/>
        </w:rPr>
      </w:pPr>
      <w:r w:rsidRPr="00A82FD5">
        <w:rPr>
          <w:color w:val="000000" w:themeColor="text1"/>
        </w:rPr>
        <w:t>The system implements Role-Based Access Control with two roles:</w:t>
      </w:r>
    </w:p>
    <w:p w14:paraId="5360A266" w14:textId="332EF110" w:rsidR="00435C15" w:rsidRPr="00A82FD5" w:rsidRDefault="00000000">
      <w:pPr>
        <w:rPr>
          <w:color w:val="000000" w:themeColor="text1"/>
        </w:rPr>
      </w:pPr>
      <w:r w:rsidRPr="00A82FD5">
        <w:rPr>
          <w:color w:val="000000" w:themeColor="text1"/>
        </w:rPr>
        <w:t>ADMIN</w:t>
      </w:r>
      <w:r w:rsidR="00A82FD5">
        <w:rPr>
          <w:color w:val="000000" w:themeColor="text1"/>
        </w:rPr>
        <w:t xml:space="preserve"> – they can CREATE, UPDATE, DELETE, READ</w:t>
      </w:r>
    </w:p>
    <w:p w14:paraId="0712E0A5" w14:textId="7A40C446" w:rsidR="00A82FD5" w:rsidRPr="00A82FD5" w:rsidRDefault="00000000">
      <w:pPr>
        <w:rPr>
          <w:color w:val="000000" w:themeColor="text1"/>
        </w:rPr>
      </w:pPr>
      <w:r w:rsidRPr="00A82FD5">
        <w:rPr>
          <w:color w:val="000000" w:themeColor="text1"/>
        </w:rPr>
        <w:t>USER</w:t>
      </w:r>
      <w:r w:rsidR="00A82FD5">
        <w:rPr>
          <w:color w:val="000000" w:themeColor="text1"/>
        </w:rPr>
        <w:t xml:space="preserve"> – they can READ</w:t>
      </w:r>
    </w:p>
    <w:p w14:paraId="5AC10982" w14:textId="78E98791" w:rsidR="00435C15" w:rsidRDefault="00000000" w:rsidP="00A82FD5">
      <w:pPr>
        <w:pBdr>
          <w:bottom w:val="single" w:sz="6" w:space="1" w:color="auto"/>
        </w:pBdr>
        <w:ind w:firstLine="720"/>
        <w:rPr>
          <w:color w:val="000000" w:themeColor="text1"/>
        </w:rPr>
      </w:pPr>
      <w:r w:rsidRPr="00A82FD5">
        <w:rPr>
          <w:color w:val="000000" w:themeColor="text1"/>
        </w:rPr>
        <w:t>Authorization is enforced in the API routers by verifying the user's role before performing operations.</w:t>
      </w:r>
    </w:p>
    <w:p w14:paraId="5A3F94A4" w14:textId="77777777" w:rsidR="00A82FD5" w:rsidRDefault="00A82FD5">
      <w:pPr>
        <w:pBdr>
          <w:bottom w:val="single" w:sz="6" w:space="1" w:color="auto"/>
        </w:pBdr>
        <w:rPr>
          <w:color w:val="000000" w:themeColor="text1"/>
        </w:rPr>
      </w:pPr>
    </w:p>
    <w:p w14:paraId="29A07101" w14:textId="3202CC40" w:rsidR="00435C15" w:rsidRPr="00A82FD5" w:rsidRDefault="00000000">
      <w:pPr>
        <w:pStyle w:val="Heading2"/>
        <w:rPr>
          <w:color w:val="000000" w:themeColor="text1"/>
        </w:rPr>
      </w:pPr>
      <w:r w:rsidRPr="00A82FD5">
        <w:rPr>
          <w:color w:val="000000" w:themeColor="text1"/>
        </w:rPr>
        <w:lastRenderedPageBreak/>
        <w:t>3. Asynchronous Rating Enrichment</w:t>
      </w:r>
    </w:p>
    <w:p w14:paraId="0F6B8A09" w14:textId="13AEAFA1" w:rsidR="00435C15" w:rsidRPr="00A82FD5" w:rsidRDefault="00000000" w:rsidP="00A82FD5">
      <w:pPr>
        <w:ind w:firstLine="720"/>
        <w:rPr>
          <w:color w:val="000000" w:themeColor="text1"/>
        </w:rPr>
      </w:pPr>
      <w:r w:rsidRPr="00A82FD5">
        <w:rPr>
          <w:color w:val="000000" w:themeColor="text1"/>
        </w:rPr>
        <w:t>When a new movie is created, the API stores the movie record in the database with a null rating.</w:t>
      </w:r>
      <w:r w:rsidR="00A82FD5">
        <w:rPr>
          <w:color w:val="000000" w:themeColor="text1"/>
        </w:rPr>
        <w:t xml:space="preserve"> </w:t>
      </w:r>
      <w:r w:rsidRPr="00A82FD5">
        <w:rPr>
          <w:color w:val="000000" w:themeColor="text1"/>
        </w:rPr>
        <w:t>Instead of blocking the request while waiting for the external API, the system schedules a background task.</w:t>
      </w:r>
    </w:p>
    <w:p w14:paraId="7E7F22F9" w14:textId="37093A44" w:rsidR="00435C15" w:rsidRPr="00A82FD5" w:rsidRDefault="00A82FD5">
      <w:pPr>
        <w:rPr>
          <w:color w:val="000000" w:themeColor="text1"/>
        </w:rPr>
      </w:pPr>
      <w:r>
        <w:rPr>
          <w:color w:val="000000" w:themeColor="text1"/>
        </w:rPr>
        <w:t>The Workflow is</w:t>
      </w:r>
      <w:r w:rsidR="00000000" w:rsidRPr="00A82FD5">
        <w:rPr>
          <w:color w:val="000000" w:themeColor="text1"/>
        </w:rPr>
        <w:t>:</w:t>
      </w:r>
    </w:p>
    <w:p w14:paraId="6E6DAB55" w14:textId="77777777" w:rsidR="00435C15" w:rsidRPr="00A82FD5" w:rsidRDefault="00000000" w:rsidP="00A82FD5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A82FD5">
        <w:rPr>
          <w:color w:val="000000" w:themeColor="text1"/>
        </w:rPr>
        <w:t>Client sends POST /movies request</w:t>
      </w:r>
    </w:p>
    <w:p w14:paraId="0052C5E8" w14:textId="6D6C8A50" w:rsidR="00435C15" w:rsidRPr="00A82FD5" w:rsidRDefault="00000000" w:rsidP="00A82FD5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A82FD5">
        <w:rPr>
          <w:color w:val="000000" w:themeColor="text1"/>
        </w:rPr>
        <w:t>Movie is inserted into the database</w:t>
      </w:r>
    </w:p>
    <w:p w14:paraId="027F09A9" w14:textId="25EDFDD7" w:rsidR="00435C15" w:rsidRPr="00A82FD5" w:rsidRDefault="00000000" w:rsidP="00A82FD5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A82FD5">
        <w:rPr>
          <w:color w:val="000000" w:themeColor="text1"/>
        </w:rPr>
        <w:t>Background task is scheduled</w:t>
      </w:r>
    </w:p>
    <w:p w14:paraId="5EA24A99" w14:textId="780D01A4" w:rsidR="00435C15" w:rsidRPr="00A82FD5" w:rsidRDefault="00000000" w:rsidP="00A82FD5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A82FD5">
        <w:rPr>
          <w:color w:val="000000" w:themeColor="text1"/>
        </w:rPr>
        <w:t>API returns the created movie</w:t>
      </w:r>
    </w:p>
    <w:p w14:paraId="1314AC42" w14:textId="03310B53" w:rsidR="00435C15" w:rsidRPr="00A82FD5" w:rsidRDefault="00000000" w:rsidP="00A82FD5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A82FD5">
        <w:rPr>
          <w:color w:val="000000" w:themeColor="text1"/>
        </w:rPr>
        <w:t>Background task calls the OMDb API</w:t>
      </w:r>
    </w:p>
    <w:p w14:paraId="1B212DFB" w14:textId="1BA03A94" w:rsidR="00435C15" w:rsidRPr="00A82FD5" w:rsidRDefault="00000000" w:rsidP="00A82FD5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A82FD5">
        <w:rPr>
          <w:color w:val="000000" w:themeColor="text1"/>
        </w:rPr>
        <w:t>Rating is extracted</w:t>
      </w:r>
    </w:p>
    <w:p w14:paraId="5313E43F" w14:textId="7AFF0570" w:rsidR="00435C15" w:rsidRPr="00A82FD5" w:rsidRDefault="00000000" w:rsidP="00A82FD5">
      <w:pPr>
        <w:pStyle w:val="ListParagraph"/>
        <w:numPr>
          <w:ilvl w:val="0"/>
          <w:numId w:val="12"/>
        </w:numPr>
        <w:rPr>
          <w:color w:val="000000" w:themeColor="text1"/>
        </w:rPr>
      </w:pPr>
      <w:r w:rsidRPr="00A82FD5">
        <w:rPr>
          <w:color w:val="000000" w:themeColor="text1"/>
        </w:rPr>
        <w:t>Database record is updated</w:t>
      </w:r>
    </w:p>
    <w:p w14:paraId="3D2824A5" w14:textId="77777777" w:rsidR="00435C15" w:rsidRPr="00A82FD5" w:rsidRDefault="00000000">
      <w:pPr>
        <w:rPr>
          <w:color w:val="000000" w:themeColor="text1"/>
        </w:rPr>
      </w:pPr>
      <w:r w:rsidRPr="00A82FD5">
        <w:rPr>
          <w:color w:val="000000" w:themeColor="text1"/>
        </w:rPr>
        <w:t>This ensures:</w:t>
      </w:r>
    </w:p>
    <w:p w14:paraId="4812AD06" w14:textId="705B93FD" w:rsidR="00435C15" w:rsidRPr="00A82FD5" w:rsidRDefault="00000000" w:rsidP="00A82FD5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A82FD5">
        <w:rPr>
          <w:color w:val="000000" w:themeColor="text1"/>
        </w:rPr>
        <w:t>Fast API response time</w:t>
      </w:r>
    </w:p>
    <w:p w14:paraId="0F84AC47" w14:textId="05F9E05A" w:rsidR="00435C15" w:rsidRPr="00A82FD5" w:rsidRDefault="00000000" w:rsidP="00A82FD5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A82FD5">
        <w:rPr>
          <w:color w:val="000000" w:themeColor="text1"/>
        </w:rPr>
        <w:t>No blocking calls during movie creation</w:t>
      </w:r>
    </w:p>
    <w:p w14:paraId="6FD1E540" w14:textId="10DAE03F" w:rsidR="00435C15" w:rsidRPr="00A82FD5" w:rsidRDefault="00000000" w:rsidP="00A82FD5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A82FD5">
        <w:rPr>
          <w:color w:val="000000" w:themeColor="text1"/>
        </w:rPr>
        <w:t>Graceful handling of slow external APIs</w:t>
      </w:r>
    </w:p>
    <w:p w14:paraId="624829A6" w14:textId="4BEABED8" w:rsidR="00A82FD5" w:rsidRDefault="00A82FD5">
      <w:pPr>
        <w:pStyle w:val="Heading2"/>
        <w:pBdr>
          <w:bottom w:val="single" w:sz="6" w:space="1" w:color="auto"/>
        </w:pBdr>
        <w:rPr>
          <w:color w:val="000000" w:themeColor="text1"/>
        </w:rPr>
      </w:pPr>
    </w:p>
    <w:p w14:paraId="0DA04D30" w14:textId="77777777" w:rsidR="00D968AE" w:rsidRPr="00D968AE" w:rsidRDefault="00D968AE" w:rsidP="00D968AE"/>
    <w:p w14:paraId="67C4345A" w14:textId="71804E49" w:rsidR="00435C15" w:rsidRPr="00A82FD5" w:rsidRDefault="00000000">
      <w:pPr>
        <w:pStyle w:val="Heading2"/>
        <w:rPr>
          <w:color w:val="000000" w:themeColor="text1"/>
        </w:rPr>
      </w:pPr>
      <w:r w:rsidRPr="00A82FD5">
        <w:rPr>
          <w:color w:val="000000" w:themeColor="text1"/>
        </w:rPr>
        <w:t>4. Architectural Decisions and Trade-offs</w:t>
      </w:r>
    </w:p>
    <w:p w14:paraId="6557707F" w14:textId="510AF714" w:rsidR="00435C15" w:rsidRPr="00D968AE" w:rsidRDefault="00D968AE" w:rsidP="00A82FD5">
      <w:pPr>
        <w:ind w:firstLine="360"/>
        <w:rPr>
          <w:b/>
          <w:bCs/>
          <w:color w:val="000000" w:themeColor="text1"/>
          <w:sz w:val="24"/>
          <w:szCs w:val="24"/>
        </w:rPr>
      </w:pPr>
      <w:r w:rsidRPr="00D968AE">
        <w:rPr>
          <w:b/>
          <w:bCs/>
          <w:color w:val="000000" w:themeColor="text1"/>
          <w:sz w:val="24"/>
          <w:szCs w:val="24"/>
        </w:rPr>
        <w:t xml:space="preserve">4.1. </w:t>
      </w:r>
      <w:r w:rsidR="00000000" w:rsidRPr="00D968AE">
        <w:rPr>
          <w:b/>
          <w:bCs/>
          <w:color w:val="000000" w:themeColor="text1"/>
          <w:sz w:val="24"/>
          <w:szCs w:val="24"/>
        </w:rPr>
        <w:t>Layered Architecture</w:t>
      </w:r>
    </w:p>
    <w:p w14:paraId="1D5EFE6A" w14:textId="70E0E2E2" w:rsidR="00435C15" w:rsidRPr="00A82FD5" w:rsidRDefault="00000000" w:rsidP="00A82FD5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A82FD5">
        <w:rPr>
          <w:b/>
          <w:bCs/>
          <w:color w:val="000000" w:themeColor="text1"/>
        </w:rPr>
        <w:t>Routers</w:t>
      </w:r>
      <w:r w:rsidR="00A82FD5" w:rsidRPr="00A82FD5">
        <w:rPr>
          <w:color w:val="000000" w:themeColor="text1"/>
        </w:rPr>
        <w:t xml:space="preserve"> - </w:t>
      </w:r>
      <w:r w:rsidRPr="00A82FD5">
        <w:rPr>
          <w:color w:val="000000" w:themeColor="text1"/>
        </w:rPr>
        <w:t>Handle HTTP requests and responses</w:t>
      </w:r>
    </w:p>
    <w:p w14:paraId="10E927DC" w14:textId="19B932DC" w:rsidR="00435C15" w:rsidRPr="00A82FD5" w:rsidRDefault="00000000" w:rsidP="00A82FD5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A82FD5">
        <w:rPr>
          <w:b/>
          <w:bCs/>
          <w:color w:val="000000" w:themeColor="text1"/>
        </w:rPr>
        <w:t>Services</w:t>
      </w:r>
      <w:r w:rsidR="00A82FD5" w:rsidRPr="00A82FD5">
        <w:rPr>
          <w:color w:val="000000" w:themeColor="text1"/>
        </w:rPr>
        <w:t xml:space="preserve"> - </w:t>
      </w:r>
      <w:r w:rsidRPr="00A82FD5">
        <w:rPr>
          <w:color w:val="000000" w:themeColor="text1"/>
        </w:rPr>
        <w:t>Contain business logic and coordinate operations</w:t>
      </w:r>
    </w:p>
    <w:p w14:paraId="44CD2EC5" w14:textId="3EA6A29D" w:rsidR="00435C15" w:rsidRPr="00A82FD5" w:rsidRDefault="00000000" w:rsidP="00A82FD5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A82FD5">
        <w:rPr>
          <w:b/>
          <w:bCs/>
          <w:color w:val="000000" w:themeColor="text1"/>
        </w:rPr>
        <w:t>Data</w:t>
      </w:r>
      <w:r w:rsidR="00A82FD5">
        <w:rPr>
          <w:b/>
          <w:bCs/>
          <w:color w:val="000000" w:themeColor="text1"/>
        </w:rPr>
        <w:t xml:space="preserve"> </w:t>
      </w:r>
      <w:r w:rsidR="00A82FD5" w:rsidRPr="00A82FD5">
        <w:rPr>
          <w:color w:val="000000" w:themeColor="text1"/>
        </w:rPr>
        <w:t xml:space="preserve">- </w:t>
      </w:r>
      <w:r w:rsidRPr="00A82FD5">
        <w:rPr>
          <w:color w:val="000000" w:themeColor="text1"/>
        </w:rPr>
        <w:t>Handles database communication using raw SQL queries</w:t>
      </w:r>
    </w:p>
    <w:p w14:paraId="6793B243" w14:textId="68CA8278" w:rsidR="00D968AE" w:rsidRPr="00D968AE" w:rsidRDefault="00000000" w:rsidP="00D968AE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A82FD5">
        <w:rPr>
          <w:b/>
          <w:bCs/>
          <w:color w:val="000000" w:themeColor="text1"/>
        </w:rPr>
        <w:t>Models</w:t>
      </w:r>
      <w:r w:rsidR="00A82FD5" w:rsidRPr="00A82FD5">
        <w:rPr>
          <w:color w:val="000000" w:themeColor="text1"/>
        </w:rPr>
        <w:t xml:space="preserve"> - </w:t>
      </w:r>
      <w:r w:rsidRPr="00A82FD5">
        <w:rPr>
          <w:color w:val="000000" w:themeColor="text1"/>
        </w:rPr>
        <w:t>Define data structures and validation using</w:t>
      </w:r>
    </w:p>
    <w:p w14:paraId="56D677B4" w14:textId="3B8D2D59" w:rsidR="00D968AE" w:rsidRPr="00D968AE" w:rsidRDefault="00D968AE" w:rsidP="00D968AE">
      <w:pPr>
        <w:ind w:firstLine="36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4.2. </w:t>
      </w:r>
      <w:r w:rsidR="00000000" w:rsidRPr="00D968AE">
        <w:rPr>
          <w:b/>
          <w:bCs/>
          <w:color w:val="000000" w:themeColor="text1"/>
          <w:sz w:val="24"/>
          <w:szCs w:val="24"/>
        </w:rPr>
        <w:t>Database Access</w:t>
      </w:r>
    </w:p>
    <w:p w14:paraId="5C5C6740" w14:textId="43F11EDE" w:rsidR="00D968AE" w:rsidRPr="00D968AE" w:rsidRDefault="00000000" w:rsidP="00D968AE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D968AE">
        <w:rPr>
          <w:color w:val="000000" w:themeColor="text1"/>
        </w:rPr>
        <w:t>Raw SQL queries are used instead of an ORM</w:t>
      </w:r>
    </w:p>
    <w:p w14:paraId="6D832494" w14:textId="15E255F8" w:rsidR="00435C15" w:rsidRPr="00D968AE" w:rsidRDefault="00D968AE" w:rsidP="00D968AE">
      <w:pPr>
        <w:ind w:firstLine="360"/>
        <w:rPr>
          <w:b/>
          <w:bCs/>
          <w:color w:val="000000" w:themeColor="text1"/>
          <w:sz w:val="24"/>
          <w:szCs w:val="24"/>
        </w:rPr>
      </w:pPr>
      <w:r w:rsidRPr="00D968AE">
        <w:rPr>
          <w:b/>
          <w:bCs/>
          <w:color w:val="000000" w:themeColor="text1"/>
          <w:sz w:val="24"/>
          <w:szCs w:val="24"/>
        </w:rPr>
        <w:t xml:space="preserve">4.3. </w:t>
      </w:r>
      <w:r w:rsidR="00000000" w:rsidRPr="00D968AE">
        <w:rPr>
          <w:b/>
          <w:bCs/>
          <w:color w:val="000000" w:themeColor="text1"/>
          <w:sz w:val="24"/>
          <w:szCs w:val="24"/>
        </w:rPr>
        <w:t>Background Tasks</w:t>
      </w:r>
    </w:p>
    <w:p w14:paraId="4320F779" w14:textId="6AEEA575" w:rsidR="00435C15" w:rsidRPr="00D968AE" w:rsidRDefault="00000000" w:rsidP="00D968AE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D968AE">
        <w:rPr>
          <w:color w:val="000000" w:themeColor="text1"/>
        </w:rPr>
        <w:t>This approach keeps the system simple and is sufficient for lightweight asynchronous processing</w:t>
      </w:r>
    </w:p>
    <w:p w14:paraId="62C2B299" w14:textId="21DBEADC" w:rsidR="00435C15" w:rsidRPr="00D968AE" w:rsidRDefault="00D968AE" w:rsidP="00D968AE">
      <w:pPr>
        <w:ind w:firstLine="36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4.4. </w:t>
      </w:r>
      <w:r w:rsidR="00000000" w:rsidRPr="00D968AE">
        <w:rPr>
          <w:b/>
          <w:bCs/>
          <w:color w:val="000000" w:themeColor="text1"/>
          <w:sz w:val="24"/>
          <w:szCs w:val="24"/>
        </w:rPr>
        <w:t>Testing Strategy</w:t>
      </w:r>
    </w:p>
    <w:p w14:paraId="643CA23A" w14:textId="57B1E193" w:rsidR="00435C15" w:rsidRPr="00D968AE" w:rsidRDefault="00000000" w:rsidP="00D968AE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D968AE">
        <w:rPr>
          <w:color w:val="000000" w:themeColor="text1"/>
        </w:rPr>
        <w:t>Unit tests are designed to isolate business logic by mocking database queries and external services using unittest</w:t>
      </w:r>
      <w:r w:rsidR="00D968AE">
        <w:rPr>
          <w:color w:val="000000" w:themeColor="text1"/>
        </w:rPr>
        <w:t xml:space="preserve"> library, allowing</w:t>
      </w:r>
      <w:r w:rsidRPr="00D968AE">
        <w:rPr>
          <w:color w:val="000000" w:themeColor="text1"/>
        </w:rPr>
        <w:t xml:space="preserve"> testing without relying on a real database or</w:t>
      </w:r>
      <w:r w:rsidR="00D968AE">
        <w:rPr>
          <w:color w:val="000000" w:themeColor="text1"/>
        </w:rPr>
        <w:t xml:space="preserve"> an</w:t>
      </w:r>
      <w:r w:rsidRPr="00D968AE">
        <w:rPr>
          <w:color w:val="000000" w:themeColor="text1"/>
        </w:rPr>
        <w:t xml:space="preserve"> external API</w:t>
      </w:r>
    </w:p>
    <w:sectPr w:rsidR="00435C15" w:rsidRPr="00D968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E030CC"/>
    <w:multiLevelType w:val="hybridMultilevel"/>
    <w:tmpl w:val="931C1874"/>
    <w:lvl w:ilvl="0" w:tplc="2E20ED7E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69D320E"/>
    <w:multiLevelType w:val="hybridMultilevel"/>
    <w:tmpl w:val="DADA7100"/>
    <w:lvl w:ilvl="0" w:tplc="2E20ED7E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9E2FA0"/>
    <w:multiLevelType w:val="hybridMultilevel"/>
    <w:tmpl w:val="8C40FF78"/>
    <w:lvl w:ilvl="0" w:tplc="2E20ED7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85484"/>
    <w:multiLevelType w:val="hybridMultilevel"/>
    <w:tmpl w:val="016245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E74E82"/>
    <w:multiLevelType w:val="hybridMultilevel"/>
    <w:tmpl w:val="1D0486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05092A"/>
    <w:multiLevelType w:val="hybridMultilevel"/>
    <w:tmpl w:val="8BA48E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EE0DE1"/>
    <w:multiLevelType w:val="multilevel"/>
    <w:tmpl w:val="FCB668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38240B9"/>
    <w:multiLevelType w:val="hybridMultilevel"/>
    <w:tmpl w:val="A55422C2"/>
    <w:lvl w:ilvl="0" w:tplc="2E20ED7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382747">
    <w:abstractNumId w:val="8"/>
  </w:num>
  <w:num w:numId="2" w16cid:durableId="1682122494">
    <w:abstractNumId w:val="6"/>
  </w:num>
  <w:num w:numId="3" w16cid:durableId="1640770822">
    <w:abstractNumId w:val="5"/>
  </w:num>
  <w:num w:numId="4" w16cid:durableId="169221868">
    <w:abstractNumId w:val="4"/>
  </w:num>
  <w:num w:numId="5" w16cid:durableId="430900909">
    <w:abstractNumId w:val="7"/>
  </w:num>
  <w:num w:numId="6" w16cid:durableId="74057377">
    <w:abstractNumId w:val="3"/>
  </w:num>
  <w:num w:numId="7" w16cid:durableId="1633099061">
    <w:abstractNumId w:val="2"/>
  </w:num>
  <w:num w:numId="8" w16cid:durableId="92746804">
    <w:abstractNumId w:val="1"/>
  </w:num>
  <w:num w:numId="9" w16cid:durableId="1435396006">
    <w:abstractNumId w:val="0"/>
  </w:num>
  <w:num w:numId="10" w16cid:durableId="1194660001">
    <w:abstractNumId w:val="13"/>
  </w:num>
  <w:num w:numId="11" w16cid:durableId="1946499908">
    <w:abstractNumId w:val="15"/>
  </w:num>
  <w:num w:numId="12" w16cid:durableId="589852519">
    <w:abstractNumId w:val="12"/>
  </w:num>
  <w:num w:numId="13" w16cid:durableId="539973722">
    <w:abstractNumId w:val="14"/>
  </w:num>
  <w:num w:numId="14" w16cid:durableId="1881742871">
    <w:abstractNumId w:val="16"/>
  </w:num>
  <w:num w:numId="15" w16cid:durableId="998776323">
    <w:abstractNumId w:val="11"/>
  </w:num>
  <w:num w:numId="16" w16cid:durableId="1714577875">
    <w:abstractNumId w:val="10"/>
  </w:num>
  <w:num w:numId="17" w16cid:durableId="2004394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C15"/>
    <w:rsid w:val="00496E55"/>
    <w:rsid w:val="00865810"/>
    <w:rsid w:val="00A82FD5"/>
    <w:rsid w:val="00AA1D8D"/>
    <w:rsid w:val="00B47730"/>
    <w:rsid w:val="00CB0664"/>
    <w:rsid w:val="00D968AE"/>
    <w:rsid w:val="00F967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E44C86"/>
  <w14:defaultImageDpi w14:val="300"/>
  <w15:docId w15:val="{594E98BD-1516-4AA6-BDF3-BDD840EBE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Bogdan Spasov</cp:lastModifiedBy>
  <cp:revision>4</cp:revision>
  <dcterms:created xsi:type="dcterms:W3CDTF">2013-12-23T23:15:00Z</dcterms:created>
  <dcterms:modified xsi:type="dcterms:W3CDTF">2026-03-10T07:07:00Z</dcterms:modified>
  <cp:category/>
</cp:coreProperties>
</file>