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Провели анализ качества прочтений с помощью fastaqc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Проблемы сырых данных: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результатам анализа наблюдаем ухудшение качестве по направлению к 3’ концу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наблюдаются регулярные волны изменения качества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190 и 90 основания соответственно для каждого файла качество падает до недопустимо низких значений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проведения тримминга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наблюдаем улучшение качества 3’ конца по сравнению с исходными данными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файла R1 практически отсутствуют “волны”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однако для файла R2 все еще присутствует эта проблема → проведен тримминг повторно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повторного проведения тримминга ничего особо не поменялось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Тогда попробуем изменить параметры: уменьшим максимальную длину с 220 до 200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проведения третьего тримминга стало чуть лучше, но не сильно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Оставляем так, улучшений не наблюдается.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