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Выбраны организмы: E.coli (кишечная палочка - прокариоты) и S. cerevisiae (пивные дрожжи - эукариоты). Получены их геномы.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ncbi получены белковые последовательности геномов.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бактерии и дрожжи далеко друг от друга возьмем консервативный домен - ДНК-полимераза, PolA_DNA_pol_A (PF00476). На сайте InterPro получили файл .hmm расширения.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HMMER получили файлы txt расширения с результатами поиска домена.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 текстовых файлов получили: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NP_418300.1 для E.coli с наименьшим E-value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NP_014975.2 для S.cerevisiae с наименьшим E-value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ncbi получили аминокислотные последовательности по id (результаты скачали в виде fasta формата).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Clustal Omega сделали множественное выравнивание двух последовательностей (результат в соответствующем txt файле).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Выравнивание показало, что белки имеют некоторое сходство, но довольно невысокое. Также видно, что у дрожжей этот белок длиннее (это может быть связано с дополнительными доменами, которых нет у бактерий).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искомый домен (полимеразы А) находится между 551 и 925 АМК (для бактерий), для дрожжей между 673 и 909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между этими участками виднее большее сходство, чем в целом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