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The MICROBIAL LAG PHASE LENGTH CALCULATOR is an online tool designed for rapid analyses of growth curves (changes in microbial density monitored in time). It allows easy and fast determination of lag phase length with </w:t>
      </w:r>
      <w:r w:rsidR="007C21F0">
        <w:rPr>
          <w:sz w:val="22"/>
          <w:szCs w:val="22"/>
        </w:rPr>
        <w:t xml:space="preserve">the </w:t>
      </w:r>
      <w:r>
        <w:rPr>
          <w:sz w:val="22"/>
          <w:szCs w:val="22"/>
        </w:rPr>
        <w:t xml:space="preserve">four most commonly used methods (described below) for user-specified datasets. </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If you find our tool useful, please cite </w:t>
      </w:r>
      <w:proofErr w:type="spellStart"/>
      <w:r>
        <w:rPr>
          <w:sz w:val="22"/>
          <w:szCs w:val="22"/>
        </w:rPr>
        <w:t>Opalek</w:t>
      </w:r>
      <w:proofErr w:type="spellEnd"/>
      <w:r>
        <w:rPr>
          <w:sz w:val="22"/>
          <w:szCs w:val="22"/>
        </w:rPr>
        <w:t xml:space="preserve"> &amp; Smug, 2022 (LINK). In the publication</w:t>
      </w:r>
      <w:r w:rsidR="007C21F0">
        <w:rPr>
          <w:sz w:val="22"/>
          <w:szCs w:val="22"/>
        </w:rPr>
        <w:t>,</w:t>
      </w:r>
      <w:r>
        <w:rPr>
          <w:sz w:val="22"/>
          <w:szCs w:val="22"/>
        </w:rPr>
        <w:t xml:space="preserve"> you can find </w:t>
      </w:r>
      <w:r w:rsidR="007C21F0">
        <w:rPr>
          <w:sz w:val="22"/>
          <w:szCs w:val="22"/>
        </w:rPr>
        <w:t xml:space="preserve">a </w:t>
      </w:r>
      <w:r>
        <w:rPr>
          <w:sz w:val="22"/>
          <w:szCs w:val="22"/>
        </w:rPr>
        <w:t xml:space="preserve">more detailed description of methods available here together with a discussion of their advantages and biases. We also discuss possible challenges one can meet while analysing experimental growth curve data and point out where special attention should be put to get </w:t>
      </w:r>
      <w:r w:rsidR="007C21F0">
        <w:rPr>
          <w:sz w:val="22"/>
          <w:szCs w:val="22"/>
        </w:rPr>
        <w:t xml:space="preserve">the </w:t>
      </w:r>
      <w:r>
        <w:rPr>
          <w:sz w:val="22"/>
          <w:szCs w:val="22"/>
        </w:rPr>
        <w:t xml:space="preserve">most reliable outcomes. </w:t>
      </w:r>
    </w:p>
    <w:p w:rsidR="00327F23" w:rsidRDefault="00327F23" w:rsidP="00327F23">
      <w:pPr>
        <w:pStyle w:val="paragraph"/>
        <w:spacing w:before="0" w:beforeAutospacing="0" w:after="0" w:afterAutospacing="0" w:line="276" w:lineRule="auto"/>
        <w:textAlignment w:val="baseline"/>
        <w:rPr>
          <w:sz w:val="22"/>
          <w:szCs w:val="22"/>
        </w:rPr>
      </w:pP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GRAPHICAL ABSTRACT </w:t>
      </w:r>
      <w:r w:rsidRPr="006D63BB">
        <w:rPr>
          <w:sz w:val="22"/>
          <w:szCs w:val="22"/>
        </w:rPr>
        <w:sym w:font="Wingdings" w:char="F0E0"/>
      </w:r>
      <w:r>
        <w:rPr>
          <w:sz w:val="22"/>
          <w:szCs w:val="22"/>
        </w:rPr>
        <w:t xml:space="preserve"> picture = hyperlink to our publication</w:t>
      </w:r>
    </w:p>
    <w:p w:rsidR="00D76FE4" w:rsidRDefault="00D76FE4">
      <w:pPr>
        <w:rPr>
          <w:lang w:val="en-GB"/>
        </w:rPr>
      </w:pP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INSTRUCTION </w:t>
      </w:r>
    </w:p>
    <w:p w:rsidR="00327F23" w:rsidRDefault="00327F23" w:rsidP="00327F23">
      <w:pPr>
        <w:pStyle w:val="paragraph"/>
        <w:numPr>
          <w:ilvl w:val="0"/>
          <w:numId w:val="1"/>
        </w:numPr>
        <w:spacing w:before="0" w:beforeAutospacing="0" w:after="0" w:afterAutospacing="0" w:line="276" w:lineRule="auto"/>
        <w:textAlignment w:val="baseline"/>
        <w:rPr>
          <w:sz w:val="22"/>
          <w:szCs w:val="22"/>
        </w:rPr>
      </w:pPr>
      <w:r>
        <w:rPr>
          <w:sz w:val="22"/>
          <w:szCs w:val="22"/>
        </w:rPr>
        <w:t>Browse you</w:t>
      </w:r>
      <w:r w:rsidR="007C21F0">
        <w:rPr>
          <w:sz w:val="22"/>
          <w:szCs w:val="22"/>
        </w:rPr>
        <w:t>r</w:t>
      </w:r>
      <w:r>
        <w:rPr>
          <w:sz w:val="22"/>
          <w:szCs w:val="22"/>
        </w:rPr>
        <w:t xml:space="preserve"> dataset. </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The accepted file formats are csv and txt. The dataset must contain two columns:</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The first column: time (preferably in hours)</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The second column: biomass </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We recommend using biomass values instead of raw absorbance measurements as the correlation between biomass and absorbance is rarely linear. However, if you’re unable to provide biomass values, the calculator will also work for absorbance data.</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After browsing your dataset, specify column and decimal separator</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If the dataset was properly uploaded you would see provided values in the table below. </w:t>
      </w:r>
    </w:p>
    <w:p w:rsidR="00327F23" w:rsidRDefault="00327F23" w:rsidP="00327F23">
      <w:pPr>
        <w:pStyle w:val="paragraph"/>
        <w:spacing w:before="0" w:beforeAutospacing="0" w:after="0" w:afterAutospacing="0" w:line="276" w:lineRule="auto"/>
        <w:textAlignment w:val="baseline"/>
        <w:rPr>
          <w:sz w:val="22"/>
          <w:szCs w:val="22"/>
        </w:rPr>
      </w:pPr>
    </w:p>
    <w:p w:rsidR="00327F23" w:rsidRDefault="00327F23" w:rsidP="00327F23">
      <w:pPr>
        <w:pStyle w:val="paragraph"/>
        <w:numPr>
          <w:ilvl w:val="0"/>
          <w:numId w:val="1"/>
        </w:numPr>
        <w:spacing w:before="0" w:beforeAutospacing="0" w:after="0" w:afterAutospacing="0" w:line="276" w:lineRule="auto"/>
        <w:textAlignment w:val="baseline"/>
        <w:rPr>
          <w:sz w:val="22"/>
          <w:szCs w:val="22"/>
        </w:rPr>
      </w:pPr>
      <w:r>
        <w:rPr>
          <w:sz w:val="22"/>
          <w:szCs w:val="22"/>
        </w:rPr>
        <w:t xml:space="preserve">Chose lag calculation method </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Within this calculator we included </w:t>
      </w:r>
      <w:r w:rsidR="007C21F0">
        <w:rPr>
          <w:sz w:val="22"/>
          <w:szCs w:val="22"/>
        </w:rPr>
        <w:t xml:space="preserve">the </w:t>
      </w:r>
      <w:r>
        <w:rPr>
          <w:sz w:val="22"/>
          <w:szCs w:val="22"/>
        </w:rPr>
        <w:t>four most commonly used methods of lag calculations:</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BASED ON MAX GROWTH ACCELERATION - the point of </w:t>
      </w:r>
      <w:r w:rsidRPr="00255354">
        <w:rPr>
          <w:sz w:val="22"/>
          <w:szCs w:val="22"/>
        </w:rPr>
        <w:t>the growth curve where the second derivative is maximal</w:t>
      </w:r>
      <w:r>
        <w:rPr>
          <w:sz w:val="22"/>
          <w:szCs w:val="22"/>
        </w:rPr>
        <w:t xml:space="preserve"> is identified, in other words</w:t>
      </w:r>
      <w:r w:rsidR="007C21F0">
        <w:rPr>
          <w:sz w:val="22"/>
          <w:szCs w:val="22"/>
        </w:rPr>
        <w:t>,</w:t>
      </w:r>
      <w:r>
        <w:rPr>
          <w:sz w:val="22"/>
          <w:szCs w:val="22"/>
        </w:rPr>
        <w:t xml:space="preserve"> the method identifies maximal </w:t>
      </w:r>
      <w:r w:rsidRPr="00255354">
        <w:rPr>
          <w:sz w:val="22"/>
          <w:szCs w:val="22"/>
        </w:rPr>
        <w:t>inflection of the growth curve</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EXPONENTIAL - </w:t>
      </w:r>
      <w:r w:rsidR="007C21F0">
        <w:rPr>
          <w:sz w:val="22"/>
          <w:szCs w:val="22"/>
        </w:rPr>
        <w:t xml:space="preserve">the </w:t>
      </w:r>
      <w:r w:rsidRPr="00255354">
        <w:rPr>
          <w:sz w:val="22"/>
          <w:szCs w:val="22"/>
        </w:rPr>
        <w:t xml:space="preserve">intersection of the initial density line and the tangent line to the </w:t>
      </w:r>
      <w:r>
        <w:rPr>
          <w:sz w:val="22"/>
          <w:szCs w:val="22"/>
        </w:rPr>
        <w:t xml:space="preserve">part of </w:t>
      </w:r>
      <w:r w:rsidR="007C21F0">
        <w:rPr>
          <w:sz w:val="22"/>
          <w:szCs w:val="22"/>
        </w:rPr>
        <w:t xml:space="preserve">the </w:t>
      </w:r>
      <w:r>
        <w:rPr>
          <w:sz w:val="22"/>
          <w:szCs w:val="22"/>
        </w:rPr>
        <w:t xml:space="preserve">curve where </w:t>
      </w:r>
      <w:r w:rsidR="007C21F0">
        <w:rPr>
          <w:sz w:val="22"/>
          <w:szCs w:val="22"/>
        </w:rPr>
        <w:t xml:space="preserve">the </w:t>
      </w:r>
      <w:r w:rsidRPr="00255354">
        <w:rPr>
          <w:sz w:val="22"/>
          <w:szCs w:val="22"/>
        </w:rPr>
        <w:t xml:space="preserve">growth </w:t>
      </w:r>
      <w:r>
        <w:rPr>
          <w:sz w:val="22"/>
          <w:szCs w:val="22"/>
        </w:rPr>
        <w:t>rate is maximal</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BASED ON BIOMASS INCREASE - </w:t>
      </w:r>
      <w:r w:rsidR="007C21F0">
        <w:rPr>
          <w:sz w:val="22"/>
          <w:szCs w:val="22"/>
        </w:rPr>
        <w:t>an</w:t>
      </w:r>
      <w:r>
        <w:rPr>
          <w:sz w:val="22"/>
          <w:szCs w:val="22"/>
        </w:rPr>
        <w:t xml:space="preserve"> increase of biomass (or absorbance) by </w:t>
      </w:r>
      <w:r w:rsidR="007C21F0">
        <w:rPr>
          <w:sz w:val="22"/>
          <w:szCs w:val="22"/>
        </w:rPr>
        <w:t xml:space="preserve">the </w:t>
      </w:r>
      <w:r>
        <w:rPr>
          <w:sz w:val="22"/>
          <w:szCs w:val="22"/>
        </w:rPr>
        <w:t>scientist-specified value f</w:t>
      </w:r>
      <w:r w:rsidR="007C21F0">
        <w:rPr>
          <w:sz w:val="22"/>
          <w:szCs w:val="22"/>
        </w:rPr>
        <w:t>ro</w:t>
      </w:r>
      <w:r>
        <w:rPr>
          <w:sz w:val="22"/>
          <w:szCs w:val="22"/>
        </w:rPr>
        <w:t>m the beginning of growth (or minimal biomass/absorbance value)</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BASED ON PARAMETER FITTING TO A MODEL - predicted values? </w:t>
      </w:r>
    </w:p>
    <w:p w:rsidR="00327F23" w:rsidRDefault="00327F23" w:rsidP="00327F23">
      <w:pPr>
        <w:pStyle w:val="paragraph"/>
        <w:spacing w:before="0" w:beforeAutospacing="0" w:after="0" w:afterAutospacing="0" w:line="276" w:lineRule="auto"/>
        <w:textAlignment w:val="baseline"/>
        <w:rPr>
          <w:sz w:val="22"/>
          <w:szCs w:val="22"/>
        </w:rPr>
      </w:pPr>
      <w:r>
        <w:rPr>
          <w:sz w:val="22"/>
          <w:szCs w:val="22"/>
        </w:rPr>
        <w:t xml:space="preserve">More details about models can be found in </w:t>
      </w:r>
      <w:proofErr w:type="spellStart"/>
      <w:r>
        <w:rPr>
          <w:sz w:val="22"/>
          <w:szCs w:val="22"/>
        </w:rPr>
        <w:t>Opalek</w:t>
      </w:r>
      <w:proofErr w:type="spellEnd"/>
      <w:r>
        <w:rPr>
          <w:sz w:val="22"/>
          <w:szCs w:val="22"/>
        </w:rPr>
        <w:t xml:space="preserve"> &amp; Smug, 2022</w:t>
      </w:r>
    </w:p>
    <w:p w:rsidR="00327F23" w:rsidRDefault="00327F23" w:rsidP="00327F23">
      <w:pPr>
        <w:pStyle w:val="paragraph"/>
        <w:spacing w:before="0" w:beforeAutospacing="0" w:after="0" w:afterAutospacing="0" w:line="276" w:lineRule="auto"/>
        <w:textAlignment w:val="baseline"/>
        <w:rPr>
          <w:sz w:val="22"/>
          <w:szCs w:val="22"/>
        </w:rPr>
      </w:pPr>
    </w:p>
    <w:p w:rsidR="00327F23" w:rsidRDefault="00327F23" w:rsidP="00327F23">
      <w:pPr>
        <w:pStyle w:val="paragraph"/>
        <w:numPr>
          <w:ilvl w:val="0"/>
          <w:numId w:val="1"/>
        </w:numPr>
        <w:spacing w:before="0" w:beforeAutospacing="0" w:after="0" w:afterAutospacing="0" w:line="276" w:lineRule="auto"/>
        <w:textAlignment w:val="baseline"/>
        <w:rPr>
          <w:sz w:val="22"/>
          <w:szCs w:val="22"/>
        </w:rPr>
      </w:pPr>
      <w:r>
        <w:rPr>
          <w:sz w:val="22"/>
          <w:szCs w:val="22"/>
        </w:rPr>
        <w:t xml:space="preserve">Adjust parameters of a model </w:t>
      </w:r>
    </w:p>
    <w:p w:rsidR="00327F23" w:rsidRPr="00327F23" w:rsidRDefault="00327F23" w:rsidP="00327F23">
      <w:pPr>
        <w:pStyle w:val="paragraph"/>
        <w:spacing w:before="0" w:beforeAutospacing="0" w:after="0" w:afterAutospacing="0" w:line="276" w:lineRule="auto"/>
        <w:textAlignment w:val="baseline"/>
        <w:rPr>
          <w:sz w:val="22"/>
          <w:szCs w:val="22"/>
        </w:rPr>
      </w:pPr>
      <w:r>
        <w:rPr>
          <w:sz w:val="22"/>
          <w:szCs w:val="22"/>
        </w:rPr>
        <w:t>In the second tab</w:t>
      </w:r>
      <w:r w:rsidR="007C21F0">
        <w:rPr>
          <w:sz w:val="22"/>
          <w:szCs w:val="22"/>
        </w:rPr>
        <w:t>,</w:t>
      </w:r>
      <w:r>
        <w:rPr>
          <w:sz w:val="22"/>
          <w:szCs w:val="22"/>
        </w:rPr>
        <w:t xml:space="preserve"> you can find specific parameters for each lag calculation method that you can adjust to best fit your dataset.</w:t>
      </w:r>
      <w:bookmarkStart w:id="0" w:name="_GoBack"/>
      <w:bookmarkEnd w:id="0"/>
    </w:p>
    <w:sectPr w:rsidR="00327F23" w:rsidRPr="00327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9367A"/>
    <w:multiLevelType w:val="hybridMultilevel"/>
    <w:tmpl w:val="58E6D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sTA1N7IwsjAxNTJS0lEKTi0uzszPAykwrAUAtA6nCiwAAAA="/>
  </w:docVars>
  <w:rsids>
    <w:rsidRoot w:val="00327F23"/>
    <w:rsid w:val="00327F23"/>
    <w:rsid w:val="007C21F0"/>
    <w:rsid w:val="00930D7A"/>
    <w:rsid w:val="009B0E24"/>
    <w:rsid w:val="00A64B66"/>
    <w:rsid w:val="00D76F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87CA"/>
  <w15:chartTrackingRefBased/>
  <w15:docId w15:val="{385D8376-DCD3-4839-9060-0D44151C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
    <w:name w:val="paragraph"/>
    <w:basedOn w:val="Normalny"/>
    <w:rsid w:val="00327F23"/>
    <w:pPr>
      <w:spacing w:before="100" w:beforeAutospacing="1" w:after="100" w:afterAutospacing="1" w:line="240" w:lineRule="auto"/>
    </w:pPr>
    <w:rPr>
      <w:rFonts w:eastAsia="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0533E7731580845BC8B6E397EDA15B6" ma:contentTypeVersion="12" ma:contentTypeDescription="Utwórz nowy dokument." ma:contentTypeScope="" ma:versionID="b58620af7f6682da8bdf0e914f8cb14a">
  <xsd:schema xmlns:xsd="http://www.w3.org/2001/XMLSchema" xmlns:xs="http://www.w3.org/2001/XMLSchema" xmlns:p="http://schemas.microsoft.com/office/2006/metadata/properties" xmlns:ns2="33e33806-1ded-4e4e-b132-52ba9f894029" xmlns:ns3="65e88652-3301-4cf0-8ef2-157ef6ff253a" targetNamespace="http://schemas.microsoft.com/office/2006/metadata/properties" ma:root="true" ma:fieldsID="3bb64bb5b5fd6611e89d68f437d6e400" ns2:_="" ns3:_="">
    <xsd:import namespace="33e33806-1ded-4e4e-b132-52ba9f894029"/>
    <xsd:import namespace="65e88652-3301-4cf0-8ef2-157ef6ff25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33806-1ded-4e4e-b132-52ba9f894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Tagi obrazów" ma:readOnly="false" ma:fieldId="{5cf76f15-5ced-4ddc-b409-7134ff3c332f}" ma:taxonomyMulti="true" ma:sspId="8cf9ebe3-3b60-40ff-bbbd-595d8a739fb4"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e88652-3301-4cf0-8ef2-157ef6ff253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c696257-ef66-492a-b295-0769a1ce98ec}" ma:internalName="TaxCatchAll" ma:showField="CatchAllData" ma:web="65e88652-3301-4cf0-8ef2-157ef6ff25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5e88652-3301-4cf0-8ef2-157ef6ff253a" xsi:nil="true"/>
    <lcf76f155ced4ddcb4097134ff3c332f xmlns="33e33806-1ded-4e4e-b132-52ba9f89402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906CAC-6FF5-4DBE-BB6C-1B77B0FC0341}"/>
</file>

<file path=customXml/itemProps2.xml><?xml version="1.0" encoding="utf-8"?>
<ds:datastoreItem xmlns:ds="http://schemas.openxmlformats.org/officeDocument/2006/customXml" ds:itemID="{5CAD63C3-33A4-42ED-BF57-3616DF0C9A4F}"/>
</file>

<file path=customXml/itemProps3.xml><?xml version="1.0" encoding="utf-8"?>
<ds:datastoreItem xmlns:ds="http://schemas.openxmlformats.org/officeDocument/2006/customXml" ds:itemID="{72A2CBD6-93D0-40BF-BCA1-6697BF6104BF}"/>
</file>

<file path=docProps/app.xml><?xml version="1.0" encoding="utf-8"?>
<Properties xmlns="http://schemas.openxmlformats.org/officeDocument/2006/extended-properties" xmlns:vt="http://schemas.openxmlformats.org/officeDocument/2006/docPropsVTypes">
  <Template>Normal</Template>
  <TotalTime>7</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Opałek</dc:creator>
  <cp:keywords/>
  <dc:description/>
  <cp:lastModifiedBy>Monika Opałek</cp:lastModifiedBy>
  <cp:revision>2</cp:revision>
  <dcterms:created xsi:type="dcterms:W3CDTF">2022-06-01T09:11:00Z</dcterms:created>
  <dcterms:modified xsi:type="dcterms:W3CDTF">2022-06-01T09:18:00Z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0x01010080533E7731580845BC8B6E397EDA15B6</vt:lpwstr>
  </property>
</Properties>
</file>