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4C784B" w14:textId="6F8A8958" w:rsidR="00693CD6" w:rsidRDefault="00693CD6" w:rsidP="00693CD6">
      <w:pPr>
        <w:pStyle w:val="1"/>
      </w:pPr>
      <w:r>
        <w:t>П</w:t>
      </w:r>
      <w:r w:rsidRPr="00693CD6">
        <w:t>аттерны для реализации идемпотентности и коммутативности</w:t>
      </w:r>
    </w:p>
    <w:p w14:paraId="30C3E9BF" w14:textId="66EB0E7D" w:rsidR="00693CD6" w:rsidRDefault="00693CD6" w:rsidP="00693CD6"/>
    <w:p w14:paraId="6297C3E6" w14:textId="0C6E180B" w:rsidR="00693CD6" w:rsidRDefault="00693CD6" w:rsidP="00B75DBC">
      <w:pPr>
        <w:pStyle w:val="2"/>
      </w:pPr>
      <w:r>
        <w:t>В части обеспечения идемпотентности я бы применил:</w:t>
      </w:r>
    </w:p>
    <w:p w14:paraId="02D14EE1" w14:textId="401575D6" w:rsidR="00693CD6" w:rsidRPr="00693CD6" w:rsidRDefault="001467B2" w:rsidP="00693CD6">
      <w:pPr>
        <w:pStyle w:val="a3"/>
        <w:rPr>
          <w:rFonts w:asciiTheme="minorHAnsi" w:hAnsiTheme="minorHAnsi" w:cstheme="minorHAnsi"/>
          <w:sz w:val="22"/>
          <w:szCs w:val="22"/>
        </w:rPr>
      </w:pPr>
      <w:r>
        <w:rPr>
          <w:rStyle w:val="a4"/>
          <w:rFonts w:asciiTheme="minorHAnsi" w:hAnsiTheme="minorHAnsi" w:cstheme="minorHAnsi"/>
          <w:sz w:val="22"/>
          <w:szCs w:val="22"/>
        </w:rPr>
        <w:t>Ключ идемпотентности</w:t>
      </w:r>
      <w:r w:rsidR="00B75DBC">
        <w:rPr>
          <w:rStyle w:val="a4"/>
          <w:rFonts w:asciiTheme="minorHAnsi" w:hAnsiTheme="minorHAnsi" w:cstheme="minorHAnsi"/>
          <w:sz w:val="22"/>
          <w:szCs w:val="22"/>
        </w:rPr>
        <w:t xml:space="preserve"> (Клиентский ключ)</w:t>
      </w:r>
      <w:r w:rsidR="00693CD6" w:rsidRPr="00693CD6">
        <w:rPr>
          <w:rFonts w:asciiTheme="minorHAnsi" w:hAnsiTheme="minorHAnsi" w:cstheme="minorHAnsi"/>
          <w:sz w:val="22"/>
          <w:szCs w:val="22"/>
        </w:rPr>
        <w:br/>
        <w:t>Используется для операций создания и изменения ресурсов. Повторный запрос с тем же ключом не приводит к повторному выполнению бизнес-операции.</w:t>
      </w:r>
    </w:p>
    <w:p w14:paraId="32CBCB55" w14:textId="580029EE" w:rsidR="00693CD6" w:rsidRPr="00693CD6" w:rsidRDefault="001467B2" w:rsidP="00693CD6">
      <w:pPr>
        <w:pStyle w:val="a3"/>
        <w:rPr>
          <w:rFonts w:asciiTheme="minorHAnsi" w:hAnsiTheme="minorHAnsi" w:cstheme="minorHAnsi"/>
          <w:sz w:val="22"/>
          <w:szCs w:val="22"/>
        </w:rPr>
      </w:pPr>
      <w:r>
        <w:rPr>
          <w:rStyle w:val="a4"/>
          <w:rFonts w:asciiTheme="minorHAnsi" w:hAnsiTheme="minorHAnsi" w:cstheme="minorHAnsi"/>
          <w:sz w:val="22"/>
          <w:szCs w:val="22"/>
        </w:rPr>
        <w:t>Т</w:t>
      </w:r>
      <w:r w:rsidR="00693CD6" w:rsidRPr="00693CD6">
        <w:rPr>
          <w:rStyle w:val="a4"/>
          <w:rFonts w:asciiTheme="minorHAnsi" w:hAnsiTheme="minorHAnsi" w:cstheme="minorHAnsi"/>
          <w:sz w:val="22"/>
          <w:szCs w:val="22"/>
        </w:rPr>
        <w:t>аблица обработанных событий</w:t>
      </w:r>
      <w:r w:rsidR="00693CD6" w:rsidRPr="00693CD6">
        <w:rPr>
          <w:rFonts w:asciiTheme="minorHAnsi" w:hAnsiTheme="minorHAnsi" w:cstheme="minorHAnsi"/>
          <w:sz w:val="22"/>
          <w:szCs w:val="22"/>
        </w:rPr>
        <w:br/>
        <w:t xml:space="preserve">Каждый </w:t>
      </w:r>
      <w:proofErr w:type="spellStart"/>
      <w:r w:rsidR="00693CD6" w:rsidRPr="00693CD6">
        <w:rPr>
          <w:rFonts w:asciiTheme="minorHAnsi" w:hAnsiTheme="minorHAnsi" w:cstheme="minorHAnsi"/>
          <w:sz w:val="22"/>
          <w:szCs w:val="22"/>
        </w:rPr>
        <w:t>микросервис</w:t>
      </w:r>
      <w:proofErr w:type="spellEnd"/>
      <w:r w:rsidR="00693CD6" w:rsidRPr="00693CD6">
        <w:rPr>
          <w:rFonts w:asciiTheme="minorHAnsi" w:hAnsiTheme="minorHAnsi" w:cstheme="minorHAnsi"/>
          <w:sz w:val="22"/>
          <w:szCs w:val="22"/>
        </w:rPr>
        <w:t xml:space="preserve"> хранит идентификаторы уже обработанных событий, что предотвращает повторную обработку сообщений</w:t>
      </w:r>
      <w:r>
        <w:rPr>
          <w:rFonts w:asciiTheme="minorHAnsi" w:hAnsiTheme="minorHAnsi" w:cstheme="minorHAnsi"/>
          <w:sz w:val="22"/>
          <w:szCs w:val="22"/>
        </w:rPr>
        <w:t>.</w:t>
      </w:r>
    </w:p>
    <w:p w14:paraId="2D0C0B6B" w14:textId="18D9683C" w:rsidR="00693CD6" w:rsidRDefault="00693CD6" w:rsidP="00B75DBC">
      <w:pPr>
        <w:pStyle w:val="2"/>
      </w:pPr>
      <w:r>
        <w:t>Для обеспечения коммутативности:</w:t>
      </w:r>
    </w:p>
    <w:p w14:paraId="7D6FD5BD" w14:textId="28F8C16D" w:rsidR="00693CD6" w:rsidRDefault="001467B2" w:rsidP="00693CD6">
      <w:pPr>
        <w:pStyle w:val="a3"/>
        <w:rPr>
          <w:rFonts w:asciiTheme="minorHAnsi" w:hAnsiTheme="minorHAnsi" w:cstheme="minorHAnsi"/>
          <w:sz w:val="22"/>
          <w:szCs w:val="22"/>
        </w:rPr>
      </w:pPr>
      <w:r>
        <w:rPr>
          <w:rStyle w:val="a4"/>
          <w:rFonts w:asciiTheme="minorHAnsi" w:hAnsiTheme="minorHAnsi" w:cstheme="minorHAnsi"/>
          <w:sz w:val="22"/>
          <w:szCs w:val="22"/>
        </w:rPr>
        <w:t>О</w:t>
      </w:r>
      <w:r w:rsidR="00693CD6" w:rsidRPr="00693CD6">
        <w:rPr>
          <w:rStyle w:val="a4"/>
          <w:rFonts w:asciiTheme="minorHAnsi" w:hAnsiTheme="minorHAnsi" w:cstheme="minorHAnsi"/>
          <w:sz w:val="22"/>
          <w:szCs w:val="22"/>
        </w:rPr>
        <w:t>граниченные переходы состояний</w:t>
      </w:r>
      <w:r w:rsidR="00693CD6" w:rsidRPr="00693CD6">
        <w:rPr>
          <w:rFonts w:asciiTheme="minorHAnsi" w:hAnsiTheme="minorHAnsi" w:cstheme="minorHAnsi"/>
          <w:sz w:val="22"/>
          <w:szCs w:val="22"/>
        </w:rPr>
        <w:br/>
        <w:t>Каждая сущность имеет допустимые переходы статусов, что предотвращает применение некорректных или устаревших событий.</w:t>
      </w:r>
    </w:p>
    <w:p w14:paraId="596A3447" w14:textId="05D58C0E" w:rsidR="009E133A" w:rsidRDefault="009E133A" w:rsidP="00693CD6">
      <w:pPr>
        <w:pStyle w:val="a3"/>
        <w:rPr>
          <w:rFonts w:asciiTheme="minorHAnsi" w:hAnsiTheme="minorHAnsi" w:cstheme="minorHAnsi"/>
          <w:sz w:val="22"/>
          <w:szCs w:val="22"/>
        </w:rPr>
      </w:pPr>
      <w:r w:rsidRPr="009E133A">
        <w:rPr>
          <w:rStyle w:val="a4"/>
          <w:rFonts w:asciiTheme="minorHAnsi" w:hAnsiTheme="minorHAnsi" w:cstheme="minorHAnsi"/>
          <w:sz w:val="22"/>
          <w:szCs w:val="22"/>
        </w:rPr>
        <w:t>Переход состояний на основе приоритета</w:t>
      </w:r>
      <w:r w:rsidRPr="009E133A">
        <w:rPr>
          <w:rStyle w:val="a4"/>
          <w:rFonts w:asciiTheme="minorHAnsi" w:hAnsiTheme="minorHAnsi" w:cstheme="minorHAnsi"/>
          <w:sz w:val="22"/>
          <w:szCs w:val="22"/>
        </w:rPr>
        <w:t xml:space="preserve"> </w:t>
      </w:r>
      <w:r w:rsidR="00B75DBC">
        <w:rPr>
          <w:rStyle w:val="a4"/>
          <w:rFonts w:asciiTheme="minorHAnsi" w:hAnsiTheme="minorHAnsi" w:cstheme="minorHAnsi"/>
          <w:sz w:val="22"/>
          <w:szCs w:val="22"/>
        </w:rPr>
        <w:br/>
      </w:r>
      <w:r w:rsidRPr="009E133A">
        <w:rPr>
          <w:rFonts w:asciiTheme="minorHAnsi" w:hAnsiTheme="minorHAnsi" w:cstheme="minorHAnsi"/>
          <w:sz w:val="22"/>
          <w:szCs w:val="22"/>
        </w:rPr>
        <w:t xml:space="preserve">Механизм, при котором каждому состоянию или событию присваивается приоритет, и при обработке применяется состояние с наивысшим приоритетом независимо от порядка поступления событий. </w:t>
      </w:r>
    </w:p>
    <w:p w14:paraId="1898B156" w14:textId="7C6544AA" w:rsidR="00552B2D" w:rsidRPr="009E133A" w:rsidRDefault="00552B2D" w:rsidP="00552B2D">
      <w:pPr>
        <w:pStyle w:val="2"/>
      </w:pPr>
      <w:r>
        <w:t xml:space="preserve">Пример применения паттернов относительно </w:t>
      </w:r>
      <w:proofErr w:type="spellStart"/>
      <w:r>
        <w:t>микросервисов</w:t>
      </w:r>
      <w:proofErr w:type="spellEnd"/>
    </w:p>
    <w:tbl>
      <w:tblPr>
        <w:tblStyle w:val="a5"/>
        <w:tblW w:w="9351" w:type="dxa"/>
        <w:tblLook w:val="04A0" w:firstRow="1" w:lastRow="0" w:firstColumn="1" w:lastColumn="0" w:noHBand="0" w:noVBand="1"/>
      </w:tblPr>
      <w:tblGrid>
        <w:gridCol w:w="1719"/>
        <w:gridCol w:w="1930"/>
        <w:gridCol w:w="1912"/>
        <w:gridCol w:w="3790"/>
      </w:tblGrid>
      <w:tr w:rsidR="009E133A" w:rsidRPr="00552B2D" w14:paraId="23900F2F" w14:textId="77777777" w:rsidTr="009E133A">
        <w:tc>
          <w:tcPr>
            <w:tcW w:w="1725" w:type="dxa"/>
          </w:tcPr>
          <w:p w14:paraId="172DA264" w14:textId="527B3DF0" w:rsidR="009E133A" w:rsidRPr="00552B2D" w:rsidRDefault="009E133A" w:rsidP="00693CD6">
            <w:pPr>
              <w:rPr>
                <w:rFonts w:cstheme="minorHAnsi"/>
                <w:b/>
                <w:bCs/>
              </w:rPr>
            </w:pPr>
            <w:proofErr w:type="spellStart"/>
            <w:r w:rsidRPr="00552B2D">
              <w:rPr>
                <w:b/>
                <w:bCs/>
              </w:rPr>
              <w:t>Микросервис</w:t>
            </w:r>
            <w:proofErr w:type="spellEnd"/>
          </w:p>
        </w:tc>
        <w:tc>
          <w:tcPr>
            <w:tcW w:w="1930" w:type="dxa"/>
          </w:tcPr>
          <w:p w14:paraId="50F8DD23" w14:textId="1681744B" w:rsidR="009E133A" w:rsidRPr="00552B2D" w:rsidRDefault="009E133A" w:rsidP="00693CD6">
            <w:pPr>
              <w:rPr>
                <w:rFonts w:cstheme="minorHAnsi"/>
                <w:b/>
                <w:bCs/>
              </w:rPr>
            </w:pPr>
            <w:r w:rsidRPr="00552B2D">
              <w:rPr>
                <w:b/>
                <w:bCs/>
              </w:rPr>
              <w:t>Паттерны идемпотентности</w:t>
            </w:r>
          </w:p>
        </w:tc>
        <w:tc>
          <w:tcPr>
            <w:tcW w:w="1866" w:type="dxa"/>
          </w:tcPr>
          <w:p w14:paraId="76486E10" w14:textId="3F647C79" w:rsidR="009E133A" w:rsidRPr="00552B2D" w:rsidRDefault="009E133A" w:rsidP="00693CD6">
            <w:pPr>
              <w:rPr>
                <w:rFonts w:cstheme="minorHAnsi"/>
                <w:b/>
                <w:bCs/>
              </w:rPr>
            </w:pPr>
            <w:r w:rsidRPr="00552B2D">
              <w:rPr>
                <w:b/>
                <w:bCs/>
              </w:rPr>
              <w:t>Паттерны коммутативности</w:t>
            </w:r>
          </w:p>
        </w:tc>
        <w:tc>
          <w:tcPr>
            <w:tcW w:w="3830" w:type="dxa"/>
          </w:tcPr>
          <w:p w14:paraId="53B360A9" w14:textId="0AFB8777" w:rsidR="009E133A" w:rsidRPr="00552B2D" w:rsidRDefault="009E133A" w:rsidP="00693CD6">
            <w:pPr>
              <w:rPr>
                <w:rFonts w:cstheme="minorHAnsi"/>
                <w:b/>
                <w:bCs/>
              </w:rPr>
            </w:pPr>
            <w:r w:rsidRPr="00552B2D">
              <w:rPr>
                <w:b/>
                <w:bCs/>
              </w:rPr>
              <w:t>Как именно обеспечивается</w:t>
            </w:r>
          </w:p>
        </w:tc>
      </w:tr>
      <w:tr w:rsidR="009E133A" w14:paraId="5FEC971F" w14:textId="77777777" w:rsidTr="009E133A">
        <w:tc>
          <w:tcPr>
            <w:tcW w:w="1725" w:type="dxa"/>
          </w:tcPr>
          <w:p w14:paraId="68A3451B" w14:textId="24BB1290" w:rsidR="009E133A" w:rsidRDefault="009E133A" w:rsidP="00693CD6">
            <w:pPr>
              <w:rPr>
                <w:rFonts w:cstheme="minorHAnsi"/>
              </w:rPr>
            </w:pPr>
            <w:proofErr w:type="spellStart"/>
            <w:r>
              <w:t>Order</w:t>
            </w:r>
            <w:proofErr w:type="spellEnd"/>
            <w:r>
              <w:t xml:space="preserve"> Service</w:t>
            </w:r>
          </w:p>
        </w:tc>
        <w:tc>
          <w:tcPr>
            <w:tcW w:w="1930" w:type="dxa"/>
          </w:tcPr>
          <w:p w14:paraId="729C5274" w14:textId="77777777" w:rsidR="009E133A" w:rsidRPr="001467B2" w:rsidRDefault="009E133A" w:rsidP="00693CD6">
            <w:pPr>
              <w:rPr>
                <w:rStyle w:val="a4"/>
                <w:rFonts w:cstheme="minorHAnsi"/>
                <w:b w:val="0"/>
                <w:bCs w:val="0"/>
              </w:rPr>
            </w:pPr>
            <w:r w:rsidRPr="001467B2">
              <w:rPr>
                <w:rStyle w:val="a4"/>
                <w:rFonts w:cstheme="minorHAnsi"/>
                <w:b w:val="0"/>
                <w:bCs w:val="0"/>
              </w:rPr>
              <w:t>Ключ идемпотентности</w:t>
            </w:r>
            <w:r w:rsidRPr="001467B2">
              <w:rPr>
                <w:rStyle w:val="a4"/>
                <w:rFonts w:cstheme="minorHAnsi"/>
                <w:b w:val="0"/>
                <w:bCs w:val="0"/>
              </w:rPr>
              <w:t>,</w:t>
            </w:r>
          </w:p>
          <w:p w14:paraId="2088830C" w14:textId="22035654" w:rsidR="009E133A" w:rsidRPr="001467B2" w:rsidRDefault="009E133A" w:rsidP="00693CD6">
            <w:pPr>
              <w:rPr>
                <w:rFonts w:cstheme="minorHAnsi"/>
                <w:b/>
                <w:bCs/>
              </w:rPr>
            </w:pPr>
            <w:r w:rsidRPr="001467B2">
              <w:rPr>
                <w:rStyle w:val="a4"/>
                <w:rFonts w:cstheme="minorHAnsi"/>
                <w:b w:val="0"/>
                <w:bCs w:val="0"/>
              </w:rPr>
              <w:t>Таблица обработанных событий</w:t>
            </w:r>
          </w:p>
        </w:tc>
        <w:tc>
          <w:tcPr>
            <w:tcW w:w="1866" w:type="dxa"/>
          </w:tcPr>
          <w:p w14:paraId="30182047" w14:textId="7AADEFCF" w:rsidR="009E133A" w:rsidRPr="001467B2" w:rsidRDefault="009E133A" w:rsidP="00693CD6">
            <w:pPr>
              <w:rPr>
                <w:rFonts w:cstheme="minorHAnsi"/>
                <w:b/>
                <w:bCs/>
              </w:rPr>
            </w:pPr>
            <w:r w:rsidRPr="001467B2">
              <w:rPr>
                <w:rStyle w:val="a4"/>
                <w:rFonts w:cstheme="minorHAnsi"/>
                <w:b w:val="0"/>
                <w:bCs w:val="0"/>
              </w:rPr>
              <w:t>Ограниченные переходы состояний</w:t>
            </w:r>
          </w:p>
        </w:tc>
        <w:tc>
          <w:tcPr>
            <w:tcW w:w="3830" w:type="dxa"/>
          </w:tcPr>
          <w:p w14:paraId="289B111F" w14:textId="06EACA2D" w:rsidR="009E133A" w:rsidRDefault="009E133A" w:rsidP="00693CD6">
            <w:pPr>
              <w:rPr>
                <w:rFonts w:cstheme="minorHAnsi"/>
              </w:rPr>
            </w:pPr>
            <w:r w:rsidRPr="009E133A">
              <w:rPr>
                <w:rFonts w:cstheme="minorHAnsi"/>
              </w:rPr>
              <w:t xml:space="preserve">Все входящие события обрабатываются через проверку </w:t>
            </w:r>
            <w:proofErr w:type="spellStart"/>
            <w:r w:rsidRPr="009E133A">
              <w:rPr>
                <w:rFonts w:cstheme="minorHAnsi"/>
              </w:rPr>
              <w:t>event_id</w:t>
            </w:r>
            <w:proofErr w:type="spellEnd"/>
            <w:r w:rsidRPr="009E133A">
              <w:rPr>
                <w:rFonts w:cstheme="minorHAnsi"/>
              </w:rPr>
              <w:t xml:space="preserve"> в таблице обработанных событий. Изменение статуса заказа и фиксация события выполняются в одной транзакции. Переходы статусов ограничены машиной состояний (например, заказ не может перейти из CREATED сразу в DELIVERED). Если событие приходит повторно или вне допустимого порядка, оно игнорируется без побочных эффектов.</w:t>
            </w:r>
          </w:p>
        </w:tc>
      </w:tr>
      <w:tr w:rsidR="009E133A" w14:paraId="5894CB89" w14:textId="77777777" w:rsidTr="009E133A">
        <w:trPr>
          <w:trHeight w:val="1888"/>
        </w:trPr>
        <w:tc>
          <w:tcPr>
            <w:tcW w:w="1725" w:type="dxa"/>
          </w:tcPr>
          <w:p w14:paraId="126E5755" w14:textId="2FA01D2F" w:rsidR="009E133A" w:rsidRDefault="009E133A" w:rsidP="001467B2">
            <w:pPr>
              <w:rPr>
                <w:rFonts w:cstheme="minorHAnsi"/>
              </w:rPr>
            </w:pPr>
            <w:proofErr w:type="spellStart"/>
            <w:r>
              <w:t>Payment</w:t>
            </w:r>
            <w:proofErr w:type="spellEnd"/>
            <w:r>
              <w:t xml:space="preserve"> Service</w:t>
            </w:r>
          </w:p>
        </w:tc>
        <w:tc>
          <w:tcPr>
            <w:tcW w:w="1930" w:type="dxa"/>
          </w:tcPr>
          <w:p w14:paraId="03BED3D8" w14:textId="77777777" w:rsidR="009E133A" w:rsidRPr="001467B2" w:rsidRDefault="009E133A" w:rsidP="001467B2">
            <w:pPr>
              <w:rPr>
                <w:rStyle w:val="a4"/>
                <w:rFonts w:cstheme="minorHAnsi"/>
                <w:b w:val="0"/>
                <w:bCs w:val="0"/>
              </w:rPr>
            </w:pPr>
            <w:r w:rsidRPr="001467B2">
              <w:rPr>
                <w:rStyle w:val="a4"/>
                <w:rFonts w:cstheme="minorHAnsi"/>
                <w:b w:val="0"/>
                <w:bCs w:val="0"/>
              </w:rPr>
              <w:t>Ключ идемпотентности,</w:t>
            </w:r>
          </w:p>
          <w:p w14:paraId="12372F56" w14:textId="4AD1BB7E" w:rsidR="009E133A" w:rsidRDefault="009E133A" w:rsidP="001467B2">
            <w:pPr>
              <w:rPr>
                <w:rFonts w:cstheme="minorHAnsi"/>
              </w:rPr>
            </w:pPr>
            <w:r w:rsidRPr="001467B2">
              <w:rPr>
                <w:rStyle w:val="a4"/>
                <w:rFonts w:cstheme="minorHAnsi"/>
                <w:b w:val="0"/>
                <w:bCs w:val="0"/>
              </w:rPr>
              <w:t>Таблица обработанных событий</w:t>
            </w:r>
          </w:p>
        </w:tc>
        <w:tc>
          <w:tcPr>
            <w:tcW w:w="1866" w:type="dxa"/>
          </w:tcPr>
          <w:p w14:paraId="6A1FB69A" w14:textId="42AFF822" w:rsidR="009E133A" w:rsidRDefault="009E133A" w:rsidP="001467B2">
            <w:pPr>
              <w:rPr>
                <w:rFonts w:cstheme="minorHAnsi"/>
              </w:rPr>
            </w:pPr>
            <w:r w:rsidRPr="001467B2">
              <w:rPr>
                <w:rStyle w:val="a4"/>
                <w:rFonts w:cstheme="minorHAnsi"/>
                <w:b w:val="0"/>
                <w:bCs w:val="0"/>
              </w:rPr>
              <w:t>Ограниченные переходы состояний</w:t>
            </w:r>
          </w:p>
        </w:tc>
        <w:tc>
          <w:tcPr>
            <w:tcW w:w="3830" w:type="dxa"/>
          </w:tcPr>
          <w:p w14:paraId="5DAD3345" w14:textId="4448A810" w:rsidR="009E133A" w:rsidRPr="001467B2" w:rsidRDefault="009E133A" w:rsidP="001467B2">
            <w:pPr>
              <w:rPr>
                <w:rFonts w:cstheme="minorHAnsi"/>
              </w:rPr>
            </w:pPr>
            <w:r w:rsidRPr="009E133A">
              <w:rPr>
                <w:rFonts w:cstheme="minorHAnsi"/>
              </w:rPr>
              <w:t xml:space="preserve">Все финансовые операции имеют уникальный </w:t>
            </w:r>
            <w:proofErr w:type="spellStart"/>
            <w:r w:rsidRPr="009E133A">
              <w:rPr>
                <w:rFonts w:cstheme="minorHAnsi"/>
              </w:rPr>
              <w:t>transaction_id</w:t>
            </w:r>
            <w:proofErr w:type="spellEnd"/>
            <w:r w:rsidRPr="009E133A">
              <w:rPr>
                <w:rFonts w:cstheme="minorHAnsi"/>
              </w:rPr>
              <w:t>. Повторный запрос на списание или возврат с тем же идентификатором не выполняется повторно. Итоговое состояние платежа определяется последним валидным событием (например, REFUNDED перекрывает SUCCESS), независимо от порядка поступления сообщений.</w:t>
            </w:r>
          </w:p>
        </w:tc>
      </w:tr>
      <w:tr w:rsidR="009E133A" w14:paraId="0A8A2660" w14:textId="77777777" w:rsidTr="009E133A">
        <w:tc>
          <w:tcPr>
            <w:tcW w:w="1725" w:type="dxa"/>
          </w:tcPr>
          <w:p w14:paraId="5F512F11" w14:textId="535421FC" w:rsidR="009E133A" w:rsidRDefault="009E133A" w:rsidP="001467B2">
            <w:pPr>
              <w:rPr>
                <w:rFonts w:cstheme="minorHAnsi"/>
              </w:rPr>
            </w:pPr>
            <w:r>
              <w:lastRenderedPageBreak/>
              <w:t>Delivery Service</w:t>
            </w:r>
          </w:p>
        </w:tc>
        <w:tc>
          <w:tcPr>
            <w:tcW w:w="1930" w:type="dxa"/>
          </w:tcPr>
          <w:p w14:paraId="15142842" w14:textId="188D47DB" w:rsidR="009E133A" w:rsidRDefault="009E133A" w:rsidP="001467B2">
            <w:pPr>
              <w:rPr>
                <w:rFonts w:cstheme="minorHAnsi"/>
              </w:rPr>
            </w:pPr>
            <w:r w:rsidRPr="001467B2">
              <w:rPr>
                <w:rStyle w:val="a4"/>
                <w:rFonts w:cstheme="minorHAnsi"/>
                <w:b w:val="0"/>
                <w:bCs w:val="0"/>
              </w:rPr>
              <w:t>Ключ идемпотентности</w:t>
            </w:r>
          </w:p>
        </w:tc>
        <w:tc>
          <w:tcPr>
            <w:tcW w:w="1866" w:type="dxa"/>
          </w:tcPr>
          <w:p w14:paraId="1A057BCB" w14:textId="77777777" w:rsidR="00B75DBC" w:rsidRPr="00B75DBC" w:rsidRDefault="00B75DBC" w:rsidP="00B75DBC">
            <w:pPr>
              <w:pStyle w:val="a3"/>
              <w:rPr>
                <w:rStyle w:val="a4"/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</w:pPr>
            <w:r w:rsidRPr="00B75DBC">
              <w:rPr>
                <w:rStyle w:val="a4"/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  <w:t xml:space="preserve">Переход состояний на основе приоритета </w:t>
            </w:r>
          </w:p>
          <w:p w14:paraId="415935C8" w14:textId="6A21494A" w:rsidR="009E133A" w:rsidRDefault="009E133A" w:rsidP="001467B2">
            <w:pPr>
              <w:rPr>
                <w:rFonts w:cstheme="minorHAnsi"/>
              </w:rPr>
            </w:pPr>
          </w:p>
        </w:tc>
        <w:tc>
          <w:tcPr>
            <w:tcW w:w="3830" w:type="dxa"/>
          </w:tcPr>
          <w:p w14:paraId="16711047" w14:textId="2F590F1C" w:rsidR="009E133A" w:rsidRDefault="009E133A" w:rsidP="001467B2">
            <w:pPr>
              <w:rPr>
                <w:rFonts w:cstheme="minorHAnsi"/>
              </w:rPr>
            </w:pPr>
            <w:r>
              <w:t>Для каждого заказа может существовать только одна доставка. Все события проверяются на дублирование. Статусы доставки имеют приоритеты: временные (</w:t>
            </w:r>
            <w:r>
              <w:rPr>
                <w:rStyle w:val="HTML"/>
                <w:rFonts w:eastAsiaTheme="minorHAnsi"/>
              </w:rPr>
              <w:t>CREATED</w:t>
            </w:r>
            <w:r>
              <w:t xml:space="preserve">, </w:t>
            </w:r>
            <w:r>
              <w:rPr>
                <w:rStyle w:val="HTML"/>
                <w:rFonts w:eastAsiaTheme="minorHAnsi"/>
              </w:rPr>
              <w:t>WAITING_FOR_COURIER</w:t>
            </w:r>
            <w:r>
              <w:t>) не могут перекрыть финальные (</w:t>
            </w:r>
            <w:r>
              <w:rPr>
                <w:rStyle w:val="HTML"/>
                <w:rFonts w:eastAsiaTheme="minorHAnsi"/>
              </w:rPr>
              <w:t>DELIVERED</w:t>
            </w:r>
            <w:r>
              <w:t xml:space="preserve">, </w:t>
            </w:r>
            <w:r>
              <w:rPr>
                <w:rStyle w:val="HTML"/>
                <w:rFonts w:eastAsiaTheme="minorHAnsi"/>
              </w:rPr>
              <w:t>FAILED</w:t>
            </w:r>
            <w:r>
              <w:t xml:space="preserve">). Например, если сначала пришло сообщение об ошибке доставки, а затем запоздалое событие о назначении курьера, финальный статус остаётся </w:t>
            </w:r>
            <w:r>
              <w:rPr>
                <w:rStyle w:val="HTML"/>
                <w:rFonts w:eastAsiaTheme="minorHAnsi"/>
              </w:rPr>
              <w:t>FAILED</w:t>
            </w:r>
            <w:r>
              <w:t>.</w:t>
            </w:r>
          </w:p>
        </w:tc>
      </w:tr>
      <w:tr w:rsidR="009E133A" w14:paraId="14653C56" w14:textId="77777777" w:rsidTr="009E133A">
        <w:tc>
          <w:tcPr>
            <w:tcW w:w="1725" w:type="dxa"/>
          </w:tcPr>
          <w:p w14:paraId="70EED54A" w14:textId="3E9E4C48" w:rsidR="009E133A" w:rsidRDefault="00B75DBC" w:rsidP="001467B2">
            <w:pPr>
              <w:rPr>
                <w:rFonts w:cstheme="minorHAnsi"/>
              </w:rPr>
            </w:pPr>
            <w:proofErr w:type="spellStart"/>
            <w:r>
              <w:t>Notification</w:t>
            </w:r>
            <w:proofErr w:type="spellEnd"/>
            <w:r>
              <w:t xml:space="preserve"> Service</w:t>
            </w:r>
          </w:p>
        </w:tc>
        <w:tc>
          <w:tcPr>
            <w:tcW w:w="1930" w:type="dxa"/>
          </w:tcPr>
          <w:p w14:paraId="6BD92596" w14:textId="4515349E" w:rsidR="009E133A" w:rsidRDefault="009E133A" w:rsidP="001467B2">
            <w:pPr>
              <w:rPr>
                <w:rFonts w:cstheme="minorHAnsi"/>
              </w:rPr>
            </w:pPr>
            <w:r w:rsidRPr="001467B2">
              <w:rPr>
                <w:rStyle w:val="a4"/>
                <w:rFonts w:cstheme="minorHAnsi"/>
                <w:b w:val="0"/>
                <w:bCs w:val="0"/>
              </w:rPr>
              <w:t>Ключ идемпотентности</w:t>
            </w:r>
          </w:p>
        </w:tc>
        <w:tc>
          <w:tcPr>
            <w:tcW w:w="1866" w:type="dxa"/>
          </w:tcPr>
          <w:p w14:paraId="265F93C7" w14:textId="77777777" w:rsidR="00B75DBC" w:rsidRPr="00B75DBC" w:rsidRDefault="00B75DBC" w:rsidP="00B75DBC">
            <w:pPr>
              <w:pStyle w:val="a3"/>
              <w:rPr>
                <w:rStyle w:val="a4"/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</w:pPr>
            <w:r w:rsidRPr="00B75DBC">
              <w:rPr>
                <w:rStyle w:val="a4"/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  <w:t xml:space="preserve">Переход состояний на основе приоритета </w:t>
            </w:r>
          </w:p>
          <w:p w14:paraId="0483E87A" w14:textId="310EF87D" w:rsidR="009E133A" w:rsidRDefault="009E133A" w:rsidP="001467B2">
            <w:pPr>
              <w:rPr>
                <w:rFonts w:cstheme="minorHAnsi"/>
              </w:rPr>
            </w:pPr>
          </w:p>
        </w:tc>
        <w:tc>
          <w:tcPr>
            <w:tcW w:w="3830" w:type="dxa"/>
          </w:tcPr>
          <w:p w14:paraId="537A42E5" w14:textId="5FA1875A" w:rsidR="009E133A" w:rsidRDefault="00B75DBC" w:rsidP="001467B2">
            <w:pPr>
              <w:rPr>
                <w:rFonts w:cstheme="minorHAnsi"/>
              </w:rPr>
            </w:pPr>
            <w:r>
              <w:t>Для уведомлений используется составной бизнес-ключ (тип события + пользователь + заказ). Повторная попытка отправки не создаёт дубликатов. Уведомления имеют приоритеты: критические (ошибка оплаты) могут подавлять менее важные (изменение статуса доставки), что делает порядок поступления событий несущественным.</w:t>
            </w:r>
          </w:p>
        </w:tc>
      </w:tr>
    </w:tbl>
    <w:p w14:paraId="6780919F" w14:textId="77777777" w:rsidR="00693CD6" w:rsidRPr="00693CD6" w:rsidRDefault="00693CD6" w:rsidP="00693CD6">
      <w:pPr>
        <w:rPr>
          <w:rFonts w:cstheme="minorHAnsi"/>
        </w:rPr>
      </w:pPr>
    </w:p>
    <w:sectPr w:rsidR="00693CD6" w:rsidRPr="00693CD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3CD6"/>
    <w:rsid w:val="001467B2"/>
    <w:rsid w:val="00552B2D"/>
    <w:rsid w:val="00693CD6"/>
    <w:rsid w:val="009E133A"/>
    <w:rsid w:val="00B75D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DF6507"/>
  <w15:chartTrackingRefBased/>
  <w15:docId w15:val="{1F042CA6-1460-479B-BF55-0BA665CB4E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93CD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B75DB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93C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3">
    <w:name w:val="Normal (Web)"/>
    <w:basedOn w:val="a"/>
    <w:uiPriority w:val="99"/>
    <w:semiHidden/>
    <w:unhideWhenUsed/>
    <w:rsid w:val="00693C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693CD6"/>
    <w:rPr>
      <w:b/>
      <w:bCs/>
    </w:rPr>
  </w:style>
  <w:style w:type="character" w:styleId="HTML">
    <w:name w:val="HTML Code"/>
    <w:basedOn w:val="a0"/>
    <w:uiPriority w:val="99"/>
    <w:semiHidden/>
    <w:unhideWhenUsed/>
    <w:rsid w:val="00693CD6"/>
    <w:rPr>
      <w:rFonts w:ascii="Courier New" w:eastAsia="Times New Roman" w:hAnsi="Courier New" w:cs="Courier New"/>
      <w:sz w:val="20"/>
      <w:szCs w:val="20"/>
    </w:rPr>
  </w:style>
  <w:style w:type="table" w:styleId="a5">
    <w:name w:val="Table Grid"/>
    <w:basedOn w:val="a1"/>
    <w:uiPriority w:val="39"/>
    <w:rsid w:val="00693CD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0">
    <w:name w:val="Заголовок 2 Знак"/>
    <w:basedOn w:val="a0"/>
    <w:link w:val="2"/>
    <w:uiPriority w:val="9"/>
    <w:rsid w:val="00B75DB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4382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506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582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2</Pages>
  <Words>405</Words>
  <Characters>2309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Иван Исаков</dc:creator>
  <cp:keywords/>
  <dc:description/>
  <cp:lastModifiedBy>Иван Исаков</cp:lastModifiedBy>
  <cp:revision>1</cp:revision>
  <dcterms:created xsi:type="dcterms:W3CDTF">2025-12-16T18:59:00Z</dcterms:created>
  <dcterms:modified xsi:type="dcterms:W3CDTF">2025-12-16T19:50:00Z</dcterms:modified>
</cp:coreProperties>
</file>