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1A528" w14:textId="0112631F" w:rsidR="003D3058" w:rsidRDefault="003D3058" w:rsidP="003D3058">
      <w:pPr>
        <w:pStyle w:val="1"/>
      </w:pPr>
      <w:r>
        <w:t>Сиквенс-диаграмм</w:t>
      </w:r>
      <w:r w:rsidR="00D27D60">
        <w:t>а</w:t>
      </w:r>
      <w:r>
        <w:t xml:space="preserve"> распределенной транзакции</w:t>
      </w:r>
    </w:p>
    <w:p w14:paraId="6B7C1A38" w14:textId="256B4708" w:rsidR="003D3058" w:rsidRDefault="003D3058" w:rsidP="003D3058"/>
    <w:p w14:paraId="3972757B" w14:textId="680566FC" w:rsidR="003D3058" w:rsidRDefault="003D3058" w:rsidP="003D3058">
      <w:pPr>
        <w:pStyle w:val="3"/>
      </w:pPr>
      <w:r w:rsidRPr="007103C9">
        <w:t>Участвующие микросервисы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D3058" w14:paraId="23604F06" w14:textId="77777777" w:rsidTr="0065740A">
        <w:tc>
          <w:tcPr>
            <w:tcW w:w="4672" w:type="dxa"/>
          </w:tcPr>
          <w:p w14:paraId="0EF41657" w14:textId="77777777" w:rsidR="003D3058" w:rsidRDefault="003D3058" w:rsidP="0065740A">
            <w:r w:rsidRPr="007103C9">
              <w:rPr>
                <w:b/>
                <w:bCs/>
              </w:rPr>
              <w:t>Микросервис</w:t>
            </w:r>
          </w:p>
        </w:tc>
        <w:tc>
          <w:tcPr>
            <w:tcW w:w="4673" w:type="dxa"/>
          </w:tcPr>
          <w:p w14:paraId="4509C891" w14:textId="77777777" w:rsidR="003D3058" w:rsidRDefault="003D3058" w:rsidP="0065740A">
            <w:r w:rsidRPr="007103C9">
              <w:rPr>
                <w:b/>
                <w:bCs/>
              </w:rPr>
              <w:t>Роль</w:t>
            </w:r>
          </w:p>
        </w:tc>
      </w:tr>
      <w:tr w:rsidR="003D3058" w14:paraId="75C2EC42" w14:textId="77777777" w:rsidTr="0065740A">
        <w:tc>
          <w:tcPr>
            <w:tcW w:w="4672" w:type="dxa"/>
          </w:tcPr>
          <w:p w14:paraId="40C465AF" w14:textId="77777777" w:rsidR="003D3058" w:rsidRDefault="003D3058" w:rsidP="0065740A">
            <w:r w:rsidRPr="007103C9">
              <w:t>Order Service</w:t>
            </w:r>
          </w:p>
        </w:tc>
        <w:tc>
          <w:tcPr>
            <w:tcW w:w="4673" w:type="dxa"/>
          </w:tcPr>
          <w:p w14:paraId="497DAF82" w14:textId="77777777" w:rsidR="003D3058" w:rsidRDefault="003D3058" w:rsidP="0065740A">
            <w:r w:rsidRPr="007103C9">
              <w:t>Создание и управление заказами</w:t>
            </w:r>
          </w:p>
        </w:tc>
      </w:tr>
      <w:tr w:rsidR="003D3058" w14:paraId="33035708" w14:textId="77777777" w:rsidTr="0065740A">
        <w:tc>
          <w:tcPr>
            <w:tcW w:w="4672" w:type="dxa"/>
          </w:tcPr>
          <w:p w14:paraId="51EE9E9B" w14:textId="77777777" w:rsidR="003D3058" w:rsidRDefault="003D3058" w:rsidP="0065740A">
            <w:r w:rsidRPr="007103C9">
              <w:t>Payment Service</w:t>
            </w:r>
          </w:p>
        </w:tc>
        <w:tc>
          <w:tcPr>
            <w:tcW w:w="4673" w:type="dxa"/>
          </w:tcPr>
          <w:p w14:paraId="4A477940" w14:textId="77777777" w:rsidR="003D3058" w:rsidRDefault="003D3058" w:rsidP="0065740A">
            <w:r w:rsidRPr="007103C9">
              <w:t>Обработка платежей</w:t>
            </w:r>
          </w:p>
        </w:tc>
      </w:tr>
      <w:tr w:rsidR="003D3058" w14:paraId="1F0A394C" w14:textId="77777777" w:rsidTr="0065740A">
        <w:tc>
          <w:tcPr>
            <w:tcW w:w="4672" w:type="dxa"/>
          </w:tcPr>
          <w:p w14:paraId="222E8C06" w14:textId="77777777" w:rsidR="003D3058" w:rsidRDefault="003D3058" w:rsidP="0065740A">
            <w:r w:rsidRPr="007103C9">
              <w:t>Delivery Service</w:t>
            </w:r>
          </w:p>
        </w:tc>
        <w:tc>
          <w:tcPr>
            <w:tcW w:w="4673" w:type="dxa"/>
          </w:tcPr>
          <w:p w14:paraId="6EBE8BE8" w14:textId="77777777" w:rsidR="003D3058" w:rsidRDefault="003D3058" w:rsidP="0065740A">
            <w:r w:rsidRPr="007103C9">
              <w:t>Управление доставкой</w:t>
            </w:r>
          </w:p>
        </w:tc>
      </w:tr>
      <w:tr w:rsidR="003D3058" w14:paraId="13093B57" w14:textId="77777777" w:rsidTr="0065740A">
        <w:tc>
          <w:tcPr>
            <w:tcW w:w="4672" w:type="dxa"/>
          </w:tcPr>
          <w:p w14:paraId="6644CF61" w14:textId="77777777" w:rsidR="003D3058" w:rsidRDefault="003D3058" w:rsidP="0065740A">
            <w:r w:rsidRPr="007103C9">
              <w:t>Notification Service</w:t>
            </w:r>
          </w:p>
        </w:tc>
        <w:tc>
          <w:tcPr>
            <w:tcW w:w="4673" w:type="dxa"/>
          </w:tcPr>
          <w:p w14:paraId="78D4B3F8" w14:textId="77777777" w:rsidR="003D3058" w:rsidRDefault="003D3058" w:rsidP="0065740A">
            <w:r w:rsidRPr="007103C9">
              <w:t>Отправка уведомлений</w:t>
            </w:r>
          </w:p>
        </w:tc>
      </w:tr>
      <w:tr w:rsidR="003D3058" w14:paraId="3DBAF725" w14:textId="77777777" w:rsidTr="0065740A">
        <w:tc>
          <w:tcPr>
            <w:tcW w:w="4672" w:type="dxa"/>
          </w:tcPr>
          <w:p w14:paraId="64363106" w14:textId="77777777" w:rsidR="003D3058" w:rsidRDefault="003D3058" w:rsidP="0065740A">
            <w:r w:rsidRPr="007103C9">
              <w:t>Message Broker</w:t>
            </w:r>
          </w:p>
        </w:tc>
        <w:tc>
          <w:tcPr>
            <w:tcW w:w="4673" w:type="dxa"/>
          </w:tcPr>
          <w:p w14:paraId="0E03AAC5" w14:textId="77777777" w:rsidR="003D3058" w:rsidRDefault="003D3058" w:rsidP="0065740A">
            <w:r w:rsidRPr="007103C9">
              <w:t>Передача событий</w:t>
            </w:r>
          </w:p>
        </w:tc>
      </w:tr>
    </w:tbl>
    <w:p w14:paraId="6F439690" w14:textId="1A3F95A9" w:rsidR="003D3058" w:rsidRDefault="003D3058" w:rsidP="003D3058"/>
    <w:p w14:paraId="2FF48F4F" w14:textId="77777777" w:rsidR="00D27D60" w:rsidRPr="006B78E9" w:rsidRDefault="00D27D60" w:rsidP="00D27D60">
      <w:pPr>
        <w:pStyle w:val="2"/>
        <w:rPr>
          <w:b/>
          <w:bCs/>
        </w:rPr>
      </w:pPr>
      <w:r w:rsidRPr="006B78E9">
        <w:rPr>
          <w:b/>
          <w:bCs/>
        </w:rPr>
        <w:t>Успешный сценарий</w:t>
      </w:r>
    </w:p>
    <w:p w14:paraId="542A8E42" w14:textId="77777777" w:rsidR="00D27D60" w:rsidRDefault="00D27D60" w:rsidP="00D27D60">
      <w:pPr>
        <w:pStyle w:val="3"/>
      </w:pPr>
      <w:r>
        <w:t>Описание</w:t>
      </w:r>
    </w:p>
    <w:p w14:paraId="6635907A" w14:textId="70CE56D3" w:rsidR="00D27D60" w:rsidRDefault="00D27D60" w:rsidP="003D3058">
      <w:r w:rsidRPr="003D3058">
        <w:t xml:space="preserve">Пользователь оформляет заказ. После этого система автоматически: создаёт доставку, обрабатывает платёж, </w:t>
      </w:r>
      <w:r>
        <w:t xml:space="preserve">назначает курьера, </w:t>
      </w:r>
      <w:r w:rsidRPr="003D3058">
        <w:t>уведомляет пользователя о статусах.</w:t>
      </w:r>
    </w:p>
    <w:p w14:paraId="4728EF28" w14:textId="14F1F82D" w:rsidR="003D3058" w:rsidRDefault="003D3058" w:rsidP="003D3058">
      <w:r>
        <w:rPr>
          <w:noProof/>
        </w:rPr>
        <w:drawing>
          <wp:inline distT="0" distB="0" distL="0" distR="0" wp14:anchorId="0B49F8D3" wp14:editId="35B4C468">
            <wp:extent cx="5940425" cy="5059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A960A" w14:textId="586BDA1B" w:rsidR="003D3058" w:rsidRDefault="003D3058" w:rsidP="003D3058"/>
    <w:p w14:paraId="3C9B1B18" w14:textId="27DE741E" w:rsidR="003D3058" w:rsidRDefault="003D3058" w:rsidP="00D27D60">
      <w:pPr>
        <w:pStyle w:val="2"/>
        <w:rPr>
          <w:b/>
          <w:bCs/>
        </w:rPr>
      </w:pPr>
      <w:r w:rsidRPr="006B78E9">
        <w:rPr>
          <w:b/>
          <w:bCs/>
        </w:rPr>
        <w:t xml:space="preserve">Ошибочный сценарий </w:t>
      </w:r>
      <w:r w:rsidR="00D27D60" w:rsidRPr="006B78E9">
        <w:rPr>
          <w:b/>
          <w:bCs/>
        </w:rPr>
        <w:t xml:space="preserve">оплаты </w:t>
      </w:r>
      <w:r w:rsidRPr="006B78E9">
        <w:rPr>
          <w:b/>
          <w:bCs/>
        </w:rPr>
        <w:t>с компенсацией</w:t>
      </w:r>
    </w:p>
    <w:p w14:paraId="1C196583" w14:textId="1558186D" w:rsidR="006B78E9" w:rsidRDefault="006B78E9" w:rsidP="006B78E9"/>
    <w:p w14:paraId="6FADCC29" w14:textId="314595CB" w:rsidR="006B78E9" w:rsidRDefault="006B78E9" w:rsidP="006B78E9">
      <w:r w:rsidRPr="006B78E9">
        <w:lastRenderedPageBreak/>
        <w:t>PaymentTimeout</w:t>
      </w:r>
      <w:r>
        <w:t xml:space="preserve"> - </w:t>
      </w:r>
      <w:r>
        <w:t>Платёж не завершился в установленное время.</w:t>
      </w:r>
    </w:p>
    <w:p w14:paraId="559048EA" w14:textId="54E6618D" w:rsidR="006B78E9" w:rsidRPr="006B78E9" w:rsidRDefault="006B78E9" w:rsidP="006B78E9">
      <w:pPr>
        <w:rPr>
          <w:lang w:val="en-US"/>
        </w:rPr>
      </w:pPr>
      <w:r w:rsidRPr="006B78E9">
        <w:t>PaymentFailed</w:t>
      </w:r>
      <w:r>
        <w:t xml:space="preserve"> – Платеж завершился ошибкой. Например, </w:t>
      </w:r>
      <w:r>
        <w:t>недостаточно средств на карте</w:t>
      </w:r>
      <w:r>
        <w:t xml:space="preserve">, </w:t>
      </w:r>
      <w:r>
        <w:t>отказ платёжного провайдера</w:t>
      </w:r>
      <w:r>
        <w:t xml:space="preserve">, </w:t>
      </w:r>
      <w:r>
        <w:t>неверные платёжные данные</w:t>
      </w:r>
      <w:r>
        <w:t xml:space="preserve">, </w:t>
      </w:r>
      <w:r>
        <w:t>превышен лимит</w:t>
      </w:r>
      <w:r>
        <w:t>.</w:t>
      </w:r>
    </w:p>
    <w:p w14:paraId="185ABF63" w14:textId="7863D2BC" w:rsidR="00D27D60" w:rsidRDefault="00D27D60" w:rsidP="00D27D60">
      <w:r>
        <w:rPr>
          <w:noProof/>
        </w:rPr>
        <w:drawing>
          <wp:inline distT="0" distB="0" distL="0" distR="0" wp14:anchorId="3EB8C1B2" wp14:editId="3C761039">
            <wp:extent cx="5924550" cy="4467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6771" w14:textId="2539A1F8" w:rsidR="00D27D60" w:rsidRPr="006B78E9" w:rsidRDefault="00D27D60" w:rsidP="00D27D60">
      <w:pPr>
        <w:pStyle w:val="2"/>
        <w:rPr>
          <w:b/>
          <w:bCs/>
        </w:rPr>
      </w:pPr>
      <w:r w:rsidRPr="006B78E9">
        <w:rPr>
          <w:b/>
          <w:bCs/>
        </w:rPr>
        <w:t>Ошибочный сценарий доставки с компенсацией</w:t>
      </w:r>
    </w:p>
    <w:p w14:paraId="79D8260B" w14:textId="01B065C2" w:rsidR="00D27D60" w:rsidRPr="006B78E9" w:rsidRDefault="006B78E9" w:rsidP="00D27D60">
      <w:r w:rsidRPr="006B78E9">
        <w:t>DeliveryFa</w:t>
      </w:r>
      <w:r>
        <w:rPr>
          <w:lang w:val="en-US"/>
        </w:rPr>
        <w:t>iled</w:t>
      </w:r>
      <w:r w:rsidRPr="006B78E9">
        <w:t xml:space="preserve"> - </w:t>
      </w:r>
      <w:r w:rsidR="00D27D60">
        <w:t>Д</w:t>
      </w:r>
      <w:r w:rsidR="00D27D60" w:rsidRPr="00D27D60">
        <w:t>оставка не выполнена после оплаты</w:t>
      </w:r>
      <w:r>
        <w:t xml:space="preserve">. Например, </w:t>
      </w:r>
      <w:r>
        <w:t>отказ клиента, недоступный адрес, технические проблемы</w:t>
      </w:r>
      <w:r>
        <w:t xml:space="preserve"> у курьера, </w:t>
      </w:r>
      <w:r>
        <w:t>превышено допустимое время доставки</w:t>
      </w:r>
      <w:r>
        <w:t>.</w:t>
      </w:r>
    </w:p>
    <w:p w14:paraId="1982A25C" w14:textId="43AE14CD" w:rsidR="006B78E9" w:rsidRPr="006B78E9" w:rsidRDefault="006B78E9" w:rsidP="00D27D60">
      <w:r w:rsidRPr="006B78E9">
        <w:t>RefundCompleted</w:t>
      </w:r>
      <w:r>
        <w:t xml:space="preserve"> – событие, </w:t>
      </w:r>
      <w:r w:rsidRPr="006B78E9">
        <w:t>подтверждающее успешное завершение возврата денежных средств пользователю</w:t>
      </w:r>
      <w:r>
        <w:t>.</w:t>
      </w:r>
    </w:p>
    <w:p w14:paraId="69771B98" w14:textId="3EF13531" w:rsidR="00D27D60" w:rsidRDefault="00D27D60" w:rsidP="00D27D60">
      <w:r>
        <w:rPr>
          <w:noProof/>
        </w:rPr>
        <w:lastRenderedPageBreak/>
        <w:drawing>
          <wp:inline distT="0" distB="0" distL="0" distR="0" wp14:anchorId="1CDE79B3" wp14:editId="3AD60100">
            <wp:extent cx="5940425" cy="41903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122E" w14:textId="46425343" w:rsidR="00D27D60" w:rsidRDefault="00D27D60" w:rsidP="00D27D60">
      <w:pPr>
        <w:pStyle w:val="2"/>
        <w:rPr>
          <w:b/>
          <w:bCs/>
        </w:rPr>
      </w:pPr>
      <w:r w:rsidRPr="006B78E9">
        <w:rPr>
          <w:b/>
          <w:bCs/>
        </w:rPr>
        <w:t>Ошибочный сценарий отсутствие доступных курьеров с компенсацией</w:t>
      </w:r>
    </w:p>
    <w:p w14:paraId="7980FC44" w14:textId="77777777" w:rsidR="00D253FE" w:rsidRPr="00D253FE" w:rsidRDefault="00D253FE" w:rsidP="00D253FE"/>
    <w:p w14:paraId="186FF2EE" w14:textId="2E08769F" w:rsidR="00D27D60" w:rsidRPr="00D253FE" w:rsidRDefault="00D253FE" w:rsidP="00D253FE">
      <w:r w:rsidRPr="00D253FE">
        <w:t>CourierNotAvailable</w:t>
      </w:r>
      <w:r w:rsidRPr="00D253FE">
        <w:t xml:space="preserve">  - </w:t>
      </w:r>
      <w:r w:rsidRPr="00D253FE">
        <w:t>событие, сигнализирующее, что сервис доставки не смог назначить курьера для заказа из-за отсутствия свободных или подходящих исполнителей</w:t>
      </w:r>
      <w:r>
        <w:t xml:space="preserve">. Например, </w:t>
      </w:r>
      <w:r>
        <w:t>все курьеры заняты</w:t>
      </w:r>
      <w:r>
        <w:t xml:space="preserve">, </w:t>
      </w:r>
      <w:r>
        <w:t>нет курьеров в нужной геозоне</w:t>
      </w:r>
      <w:r>
        <w:t xml:space="preserve">, </w:t>
      </w:r>
      <w:r>
        <w:t>курьеры не соответствуют требованиям</w:t>
      </w:r>
      <w:r>
        <w:t xml:space="preserve">, </w:t>
      </w:r>
      <w:r>
        <w:t>курьеры временно недоступны</w:t>
      </w:r>
      <w:r>
        <w:t>.</w:t>
      </w:r>
    </w:p>
    <w:p w14:paraId="70902854" w14:textId="104FEF22" w:rsidR="00D27D60" w:rsidRPr="00D27D60" w:rsidRDefault="00D27D60" w:rsidP="00D27D60">
      <w:r>
        <w:rPr>
          <w:noProof/>
        </w:rPr>
        <w:drawing>
          <wp:inline distT="0" distB="0" distL="0" distR="0" wp14:anchorId="5833A8B4" wp14:editId="370BB91F">
            <wp:extent cx="5934075" cy="3257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7AB3" w14:textId="77777777" w:rsidR="00D27D60" w:rsidRPr="00D27D60" w:rsidRDefault="00D27D60" w:rsidP="00D27D60"/>
    <w:sectPr w:rsidR="00D27D60" w:rsidRPr="00D27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58"/>
    <w:rsid w:val="003D3058"/>
    <w:rsid w:val="006B78E9"/>
    <w:rsid w:val="00D253FE"/>
    <w:rsid w:val="00D2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4E76"/>
  <w15:chartTrackingRefBased/>
  <w15:docId w15:val="{16049692-D6E7-43DA-B09D-E932929D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D60"/>
  </w:style>
  <w:style w:type="paragraph" w:styleId="1">
    <w:name w:val="heading 1"/>
    <w:basedOn w:val="a"/>
    <w:next w:val="a"/>
    <w:link w:val="10"/>
    <w:uiPriority w:val="9"/>
    <w:qFormat/>
    <w:rsid w:val="003D3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30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30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3D3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3D30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D30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6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Исаков</dc:creator>
  <cp:keywords/>
  <dc:description/>
  <cp:lastModifiedBy>Иван Исаков</cp:lastModifiedBy>
  <cp:revision>2</cp:revision>
  <dcterms:created xsi:type="dcterms:W3CDTF">2025-12-16T14:40:00Z</dcterms:created>
  <dcterms:modified xsi:type="dcterms:W3CDTF">2025-12-16T15:15:00Z</dcterms:modified>
</cp:coreProperties>
</file>