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745740" cy="31172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2033" y="2151543"/>
                          <a:ext cx="2527935" cy="3256915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4316" y="5423"/>
                              </a:moveTo>
                              <a:lnTo>
                                <a:pt x="-6545" y="5423"/>
                              </a:lnTo>
                              <a:lnTo>
                                <a:pt x="-8812" y="18833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745740" cy="31172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5740" cy="311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-177799</wp:posOffset>
                </wp:positionV>
                <wp:extent cx="2127885" cy="26612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86820" y="2454120"/>
                          <a:ext cx="2118360" cy="265176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20000" y="22500"/>
                              </a:lnTo>
                              <a:lnTo>
                                <a:pt x="-56000" y="1350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-177799</wp:posOffset>
                </wp:positionV>
                <wp:extent cx="2127885" cy="26612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885" cy="266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2752725" cy="23609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2604298"/>
                          <a:ext cx="2743200" cy="235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Директорам профессиональных образовательных организаций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Руководителям образовательных организаций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2752725" cy="23609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360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приказом  Министерства образования Республики Коми от 13.01.2012 г. № 8 «О порядке отбора претендентов  на назначение стипендий Правительства Российской Федерации  в Республике Коми» (перечень направлений подготовки прилагается – приложение 1) Министерство образования, науки и молодежной политики Республики Коми  начинает прием  материалов кандидатов на соискание стипендий Правительства Российской Федерации на 2020-2021 учебный год.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Напоминаем, что  образовательное учреждение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до 15  февраля  2020 года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направляет документы на  претендентов на назначение стипендий в адрес  Министерства образования, науки и молодежной политики Республики Коми (отдел профессионального образования и науки) согласно приложению.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претендентов от одного образовательного учреждения не ограничено.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Отбор претендентов на назначение стипендий  в образовательном учреждении осуществляется в соответствии со следующими критериями: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получение обучающимся лицом или студентом по итогам промежуточной аттестации в течение семестра, предшествующего назначению стипендии (1 семестр 2019-2020 учебного года), оценок "отлично" и "хорошо" при наличии не менее 50 процентов оценок "отлично" от общего количества полученных оценок;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наличие достижений в учебе, подтвержденных дипломами (другими документами) победителей и (или) призеров региональных, всероссийских и международных олимпиад, творческих конкурсов, конкурсов профессионального мастерства и иных аналогичных мероприятий, направленных на выявление достижений в учебе обучающихся лиц и студентов, проведенных в течение 1,5 лет, предшествующих назначению стипендии;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систематическое, в течение не менее 1,5 лет, предшествующих назначению стипендии, участие в экспериментальной деятельности образовательного учреждения в рамках научно-исследовательских и (или) опытно-конструкторских работ.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отдается претендентам из числа лиц, обучающихся на более старших курсах.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 формирует комиссию по отбору кандидатов, которая  рассматривает перечни претендентов, представленные профессиональными образовательными организациями и образовательными организациями высшего образования, на назначение стипендий в соответствии с квотой, установленной Министерством просвещение Российской Федерации, проводит отбор претендентов, в наибольшей мере соответствующих требованиям.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Просим активизировать работу по выдвижению кандидатов, подготовке и  направлению пакета документов согласно приложению 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Просим поставить на контроль выполнение данного письма в указанные сроки.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министра                </w:t>
        <w:tab/>
        <w:t xml:space="preserve">                                                   М.А. Ганов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Исп. Афанасьева Маргарита Александровна,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тел. 301-660 (доб 353)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письму Министерства образования, науки и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 политики Республики Коми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17.01.2020 г. 04-12/11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ПРОФЕССИЙ И СПЕЦИАЛЬНОСТЕЙ СРЕДНЕГО ПРОФЕССИОНАЛЬНОГО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ОБРАЗОВАНИЯ, НЕОБХОДИМЫХ ДЛЯ ПРИМЕНЕНИЯ В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РЕАЛИЗАЦИИ ПРИОРИТЕТНЫХ НАПРАВЛЕНИЙ МОДЕРНИЗАЦИИ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ТЕХНОЛОГИЧЕСКОГО РАЗВИТИЯ ЭКОНОМИКИ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62.0" w:type="pct"/>
        <w:tblLayout w:type="fixed"/>
        <w:tblLook w:val="0000"/>
      </w:tblPr>
      <w:tblGrid>
        <w:gridCol w:w="1701"/>
        <w:gridCol w:w="7938"/>
        <w:tblGridChange w:id="0">
          <w:tblGrid>
            <w:gridCol w:w="1701"/>
            <w:gridCol w:w="79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Профессии среднего профессионального образования, необходимые для применения в области реализации приоритетных направлений модернизации и технологического развития экономики Российской Федерации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аппаратного и программного обеспечения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компьютерных 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Мастер по обработке цифровой информации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Электроника, радиотехника и системы связи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Монтажник радиоэлектронной аппаратуры и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Радиомеханик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Оператор микроэлектронного производства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Оператор оборудования элионных процессов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технологического оборудования (электронная техника)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изделий электронной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приборов вакуумной электроники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Фотоника, приборостроение, оптические и биотехнические системы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оборудования оптического производства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Оптик-механик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наркознодыхательной аппаратуры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медицинского оборудования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медицинских оптических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электронной медицинской аппаратуры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Механик протезно-ортопедических изделий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Электро- и теплоэнергетика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Машинист котлов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Машинист паровых турбин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Электрослесарь по ремонту оборудования электростанций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Слесарь по ремонту оборудования электростанций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техническому обслуживанию электростанций и 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Электромонтер-линейщик по монтажу воздушных линий высокого напряжения и контактной сети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ремонту электросетей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трансформаторов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электрических машин и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ремонту и обслуживанию электрооборудования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испытанию и ремонту электрооборудования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электроизмерительных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Электромонтажник-схемщик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15.01.19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контрольно-измерительных приборов и автоматики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15.01.20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Слесарь по контрольно-измерительным приборам и автоматике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Промышленная экология и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Аппаратчик-оператор в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Лаборант-аналитик</w:t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Специальности среднего профессионального образования, необходимые для применения в области реализации приоритетных направлений модернизации и технологического развития экономики Российской Федерации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Компьютерные системы и комплексы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Компьютерные сети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Программирование в компьютерных системах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и технология защиты информации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 телекоммуникационных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 автоматизированных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Электроника, радиотехника и системы связи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Радиоаппаратостроение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Радиотехнические комплексы и системы управления космических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Аудиовизуальная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Радиотехнические информационные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связи с подвижными объектами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Многоканальные телекоммуникационные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Радиосвязь, радиовещание и телевидение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Сети связи и системы коммутации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Твердотельная электроника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приборы и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Фотоника, приборостроение, оптические и биотехнические системы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Авиационные приборы и комплексы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Акустические приборы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Радиоэлектронные приборные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Электромеханические приборные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Оптические и оптико-электронные приборы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Биотехнические и медицинские аппараты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Монтаж, техническое обслуживание и ремонт медицинской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Протезно-ортопедическая и реабилитационная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Электро- и теплоэнергетика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Тепловые электрические станции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Теплоснабжение и теплотехническое оборудование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станции, сети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Гидроэлектроэнергетические установки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воды, топлива и смазочных материалов на электрических станциях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Релейная защита и автоматизация электроэнергетических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Электроснабжение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Электроизоляционная, кабельная и конденсаторная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эксплуатация линий электропередачи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машины и аппараты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и обслуживание электрического и электромеханического 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Ядерная энергетика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Атомные электрические станции и установки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Радиационная безопасность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разделения изотопов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техническая эксплуатация промышленного 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оборудования для производства электронной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Специальные машины и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техническая эксплуатация холодильно-компрессорных машин и установок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Автоматизация технологических процессов и производств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Химические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Аналитический контроль качества химических соединений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Химическая технология неорганических веществ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Химическая технология органических веществ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производства и переработки пластических масс и эластомеров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кинофотоматериалов и магнитных носителей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пиротехнических составов и изделий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Промышленная экология и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Биохимическое производство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Авиационная и ракетно-космическая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Производство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Производство авиационных двигателей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Испытание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Аэронавигация и эксплуатация авиационной и ракетно-космической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летательных аппаратов и двигателей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электрифицированных и пилотажно-навигационных комплексов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в технических системах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Автоматические системы управления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Клиническая медицина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Медицинская оптика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Фармация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Фармация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Распоряжение Правительства РФ от 05.05.2014 N 755-р «Об утверждении перечня профессий и специальностей среднего профессионального образования, необходимых для применения в области реализации приоритетных направлений модернизации и технологического развития экономики Российской Федерации»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письму Министерства образования, науки и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 политики Республики Коми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17.01.2020 г. 04-12/11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документов на кандидатов на соискание стипендии Правительства Российской Федерации, направляемый в Министерство образования и молодежной политики Республики Коми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Министерство образования и молодежной политики Республики Коми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позднее 18.00 14 февраля 2020 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общем пакете должны быть доставлены следующие материалы (перечень дан в порядке расположения материалов в пакете).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заседания совета образовательного учреждения с подписями и печатью о выдвижении кандидатов.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претендентов по форме в печатном и электронном виде: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претендентов на назначение стипендий Правительства Российской Федерации с описанием достижений указанных претендентов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541"/>
        <w:gridCol w:w="1512"/>
        <w:gridCol w:w="1843"/>
        <w:gridCol w:w="1843"/>
        <w:gridCol w:w="1276"/>
        <w:gridCol w:w="1276"/>
        <w:tblGridChange w:id="0">
          <w:tblGrid>
            <w:gridCol w:w="599"/>
            <w:gridCol w:w="1541"/>
            <w:gridCol w:w="1512"/>
            <w:gridCol w:w="1843"/>
            <w:gridCol w:w="1843"/>
            <w:gridCol w:w="1276"/>
            <w:gridCol w:w="12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кандидата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(полностью)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обучения и полное наименование образовательного учреждения в соответствии с его уставом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 и наименование профессии/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мероприятия, в котором принял участие претендент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документа, подтверждающего участие (с указанием степени при наличии) 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публикаций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(количество)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Сычев Семен Александрович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ФГБ ОУ «Ухтинский Государственный Технический Университет»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09.03.02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и технологии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.Конкурс с представлением заготовленных решений заранее поставленных вопросов с презентаций вариантов решения того или иного вопроса "Турнир Трёх Наук" в составе Команды "актиМЕЛ"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Сычев С. А., Волков Б. М. (УГТУ, Ухта, рук. Богданов Н. П.). Моделирование секций АВО, вычисление эффективности охлаждения и определение оптимального режима работы блока секций АВО.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Сычев Семен Александрович (ФГБОУ ВО «УГТУ»). Рук. Круглий Альбина Викторовна, доцент кафедры ФК. Возможности и перспективы развития. Коммуникации. Общество. Духовность 2019, УГТУ, г. Ухта, Республика Коми, РФ. туристической отрасли Усть-Цилемского района.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 А., Волков Б. М. (УГТУ, Ухта, рук. Богданов Н. П., Тарсин А. В.). Моделирование влияния неравномерности распределения газового потока на эффективность работы блоков систем воздушного охлаждения.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С.А., Волков Б.М, Беляев С.Н., Богданов Н.П. Оптимизации работы устноки воздушного охлаждения компрессорной станции.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Представление проекта на Осенней сессии Крохаль.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Конференции "Наука, образование и идуховность в контексте концепции устойчивого развития", УГТУ, г. Ухта.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Сертификат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Выписка из программы конференции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Выписка из сборника «Нефтегазовый терминал. Выпуск 16»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Сертификат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Диплом 2 степени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 Богдан 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ФГБ ОУ «Ухтинский Государственный Технический Университет»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09.03.02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и технологии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.Конкурс с представлением заготовленных решений заранее поставленных вопросов с презентаций вариантов решения того или иного вопроса "Турнир Трёх Наук" в составе Команды "актиМЕЛ"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Сычев С. А., Волков Б. М. (УГТУ, Ухта, рук. Богданов Н. П.). Моделирование секций АВО, вычисление эффективности охлаждения и определение оптимального режима работы блока секций АВО.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 А., Волков Б. М. (УГТУ, Ухта, рук. Богданов Н. П., Тарсин А. В.). Моделирование влияния неравномерности распределения газового потока на эффективность работы блоков систем воздушного охлаждения.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Сычев С.А., Волков Б.М, Беляев С.Н., Богданов Н.П. Оптимизации работы устноки воздушного охлаждения компрессорной станции.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Представление проекта на Осенней сессии Крохаль.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Сертификат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Выписка из программы конференции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Выписка из сборника «Нефтегазовый терминал. Выпуск 16»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Сертификат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например: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республиканский конкурс профессионального мастерства по профессии «Повар, кондитер»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 например: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диплом III степени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Папки, в каждой из которых размещен комплект материалов только  на одного кандидата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опись документов;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заявление о назначении стипендии (приложение 1.1);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ксерокопия второго и третьего листов паспорта/свидетельства о рождении;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документ, подтверждающий  наличие  государственной аккредитации по направлению подготовки кандидата на соискание стипендии (копия государственной аккредитации с приложением);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документ, подтверждающий  обучение кандидата на соискание стипендии по образовательной программе с указанием кода и наименования специальности/направления, курса обучения;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выписка из ведомости успеваемости кандидата на соискание стипендии (за   последний  семестр);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дополнительно к документам, указанным в 1)-6),  представляют следующие документы (при наличии):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копии документов, подтверждающих успешное занятие научно-исследовательской  и профессиональной деятельностью (сертификаты, свидетельства, дипломы, подтверждающие победу или участие соискателя в научных симпозиумах, конференциях, семинарах, выставках,  конкурсах профессионального мастерства, международного, российского, регионального, муниципального уровней); другие научные результаты, имеющие документальное подтверждение;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7.2. копии документов, подтверждающих успешное участие в экспериментальной деятельности образовательного учреждения в рамках научно-исследовательских и (или) опытно-конструкторских работ;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7.3. копии документов, подтверждающих активное участие соискателя в общественных и благотворительных мероприятиях;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форма – согласие на обработку персональных данных (приложение).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1.1.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ОБРАЗЕЦ ЗАЯВЛЕНИЯ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Министру образования, науки  и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  политики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Республики Коми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Н.В. Якимовой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студента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ГПОУ  «Сыктывкарский политехнический техникум»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Иванова Ивана Ивановича,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проживающего по адресу: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167000, г. Сыктывкар, ул. Морозова 19-23,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контактный телефон: (8212) 00-00-00,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мобильный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рассмотреть мою кандидатуру на соискание стипендии Правительства Российской Федерации для обучающихся в профессиональных образовательных организациях и образовательных организациях высшего образования по очной  форме обучения по  основным  профессиональным образовательным программам среднего профессионального образования,  имеющим государственную аккредитацию, соответствующим приоритетным направлениям модернизации и технологического развития экономики Российской Федерации, на 2020-2021 учебный год.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Число, месяц, год                                                                          подпись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1.2.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ОБРАЗЕЦ ФОРМЫ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обработку персональных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(типовая форма)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___________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</w:t>
        <w:tab/>
        <w:t xml:space="preserve">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(Ф.И.О полностью)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серия _______№___________ выдан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(вид документа, удостоверяющего личность)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(дата выдачи, наименование органа, выдавшего документ)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проживающий (ая) по адресу:</w:t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статье 9 Федерального закона «О персональных данных» по своей воле и в своих интересах даю согласие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Министерству образования, науки и молодежной политики Республики Коми,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расположенному по адресу: Республика Коми, г. Сыктывкар, ул. Карла-Маркса, д. 210, на обработку своих персональных данных с использованием средств автоматизации, а также без использования таких средств с целью отбора кандидатов на соискание  и назначения стипендии Правительства Российской Федерации на 2020-2021учебный год.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соответствии с данным согласием мною может быть предоставлена для обработки следующая информация: фамилия, имя, отчество, сведения об основном документе, удостоверяющем личность (наименование, номер, серия, дата выдачи, выдавший орган), место учебы, справка об успеваемости, копии дипломов.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согласие предоставляется на осуществление действий в отношении моих персональных данных, которые необходимы или желаемы 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использовать в качестве общедоступных персональных данных: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фамилия, имя, отчество, сведения о месте учебы, сведения об участии в конкурсах, сведения о результатах участия в конкурсах и занятом месте.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публикацию вышеуказанных общедоступных персональных данных, в том числе посредством информационно-телекоммуникационной сети Интернет в целях, указанных в настоящем согласии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передачу моих персональных данных в  Министерство просвещения Российской Федерации в объеме и в целях, указанных в настоящем согласии.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согласие действует 10 лет с «_____»_____________2020 г.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 настоящего согласия осуществляется предоставлением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письменного заявления об отзыве согласия на обработку персональных данных.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Настоящим принимаю, что  в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Министерстве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отзыве настоящего согласия уничтожение моих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для целей, предусмотренных Федеральным законом «О персональных данных» прошу сообщать мне одним из указанных способов: адрес электронной почты, почтовый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изменения моих персональных данных обязуюсь сообщать об этом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десятидневный срок.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0.0" w:type="dxa"/>
        <w:tblLayout w:type="fixed"/>
        <w:tblLook w:val="0000"/>
      </w:tblPr>
      <w:tblGrid>
        <w:gridCol w:w="5950"/>
        <w:gridCol w:w="3605"/>
        <w:tblGridChange w:id="0">
          <w:tblGrid>
            <w:gridCol w:w="5950"/>
            <w:gridCol w:w="36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/>
      <w:pgMar w:bottom="1276" w:top="1134" w:left="1701" w:right="70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1"/>
    </w:pPr>
    <w:rPr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3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4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6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7"/>
    </w:pPr>
    <w:rPr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8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3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Normal"/>
    <w:next w:val="Основнойтекстсотступом2"/>
    <w:autoRedefine w:val="0"/>
    <w:hidden w:val="0"/>
    <w:qFormat w:val="0"/>
    <w:p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="2268" w:leftChars="-1" w:rightChars="0" w:hanging="1559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нак">
    <w:name w:val="Знак"/>
    <w:basedOn w:val="Обычный"/>
    <w:next w:val="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ei1">
    <w:name w:val="ei1"/>
    <w:basedOn w:val="Основнойшрифтабзаца"/>
    <w:next w:val="ei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105.0" w:type="dxa"/>
        <w:bottom w:w="57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UDn+1uNtqpIpanaSNP808WDdg==">AMUW2mUo4TEtym6F7REzDRxy5ujYkKwyjDBSIPstMiR3hrD/TrWyTp8aFenL0y2XB/eNnGQzJBYKOgq1v7gT38DDI353gihelZ5pTfftaI333v5b72lK9og=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2020-01-23T12:35:00Z</dcterms:created>
  <dc:creator>Министерство образования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-1889248636</vt:i4>
  </property>
</Properties>
</file>