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375426" w14:textId="1AB6936A" w:rsidR="00A81967" w:rsidRPr="007366D5" w:rsidRDefault="002F6E39" w:rsidP="002F6E39">
      <w:pPr>
        <w:jc w:val="center"/>
        <w:rPr>
          <w:rFonts w:ascii="Times New Roman" w:hAnsi="Times New Roman" w:cs="Times New Roman"/>
        </w:rPr>
      </w:pPr>
      <w:r w:rsidRPr="007366D5">
        <w:rPr>
          <w:rFonts w:ascii="Times New Roman" w:hAnsi="Times New Roman" w:cs="Times New Roman"/>
          <w:noProof/>
        </w:rPr>
        <w:drawing>
          <wp:inline distT="0" distB="0" distL="0" distR="0" wp14:anchorId="69421363" wp14:editId="26EE9A8D">
            <wp:extent cx="2362200" cy="2362200"/>
            <wp:effectExtent l="0" t="0" r="0" b="0"/>
            <wp:docPr id="137155003" name="Obraz 1" descr="Identyfikacja wizualna SGH | SGH | Szkoła Główna Handlowa 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yfikacja wizualna SGH | SGH | Szkoła Główna Handlowa w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153E3E69" w14:textId="08D2C313" w:rsidR="00F95EB9" w:rsidRPr="007366D5" w:rsidRDefault="00F95EB9" w:rsidP="00F95EB9">
      <w:pPr>
        <w:jc w:val="center"/>
        <w:rPr>
          <w:rFonts w:ascii="Times New Roman" w:hAnsi="Times New Roman" w:cs="Times New Roman"/>
          <w:b/>
          <w:bCs/>
          <w:sz w:val="40"/>
          <w:szCs w:val="40"/>
        </w:rPr>
      </w:pPr>
      <w:r w:rsidRPr="007366D5">
        <w:rPr>
          <w:rFonts w:ascii="Times New Roman" w:hAnsi="Times New Roman" w:cs="Times New Roman"/>
          <w:b/>
          <w:bCs/>
          <w:sz w:val="40"/>
          <w:szCs w:val="40"/>
        </w:rPr>
        <w:t>Analiza czasu trwania - Raport Zaliczeniowy</w:t>
      </w:r>
    </w:p>
    <w:p w14:paraId="7E3D6AFC" w14:textId="339AE39C" w:rsidR="00F95EB9" w:rsidRPr="00AD4E4C" w:rsidRDefault="00700915" w:rsidP="002F6E39">
      <w:pPr>
        <w:jc w:val="center"/>
        <w:rPr>
          <w:rFonts w:ascii="Times New Roman" w:hAnsi="Times New Roman" w:cs="Times New Roman"/>
          <w:b/>
          <w:i/>
          <w:sz w:val="32"/>
          <w:szCs w:val="32"/>
        </w:rPr>
      </w:pPr>
      <w:r w:rsidRPr="00AD4E4C">
        <w:rPr>
          <w:rStyle w:val="Strong"/>
          <w:rFonts w:ascii="Times New Roman" w:hAnsi="Times New Roman" w:cs="Times New Roman"/>
          <w:b w:val="0"/>
          <w:bCs w:val="0"/>
          <w:i/>
          <w:iCs/>
          <w:color w:val="111111"/>
          <w:sz w:val="32"/>
          <w:szCs w:val="32"/>
          <w:shd w:val="clear" w:color="auto" w:fill="F7F7F7"/>
        </w:rPr>
        <w:t xml:space="preserve">Analiza przeżycia </w:t>
      </w:r>
      <w:r w:rsidR="00EC74C0" w:rsidRPr="00AD4E4C">
        <w:rPr>
          <w:rStyle w:val="Strong"/>
          <w:rFonts w:ascii="Times New Roman" w:hAnsi="Times New Roman" w:cs="Times New Roman"/>
          <w:b w:val="0"/>
          <w:bCs w:val="0"/>
          <w:i/>
          <w:iCs/>
          <w:color w:val="111111"/>
          <w:sz w:val="32"/>
          <w:szCs w:val="32"/>
          <w:shd w:val="clear" w:color="auto" w:fill="F7F7F7"/>
        </w:rPr>
        <w:t xml:space="preserve">pacjentów chorych na </w:t>
      </w:r>
      <w:r w:rsidRPr="00AD4E4C">
        <w:rPr>
          <w:rStyle w:val="Strong"/>
          <w:rFonts w:ascii="Times New Roman" w:hAnsi="Times New Roman" w:cs="Times New Roman"/>
          <w:b w:val="0"/>
          <w:bCs w:val="0"/>
          <w:i/>
          <w:iCs/>
          <w:color w:val="111111"/>
          <w:sz w:val="32"/>
          <w:szCs w:val="32"/>
          <w:shd w:val="clear" w:color="auto" w:fill="F7F7F7"/>
        </w:rPr>
        <w:t>rak</w:t>
      </w:r>
      <w:r w:rsidR="00EC74C0" w:rsidRPr="00AD4E4C">
        <w:rPr>
          <w:rStyle w:val="Strong"/>
          <w:rFonts w:ascii="Times New Roman" w:hAnsi="Times New Roman" w:cs="Times New Roman"/>
          <w:b w:val="0"/>
          <w:bCs w:val="0"/>
          <w:i/>
          <w:iCs/>
          <w:color w:val="111111"/>
          <w:sz w:val="32"/>
          <w:szCs w:val="32"/>
          <w:shd w:val="clear" w:color="auto" w:fill="F7F7F7"/>
        </w:rPr>
        <w:t>a</w:t>
      </w:r>
      <w:r w:rsidRPr="00AD4E4C">
        <w:rPr>
          <w:rStyle w:val="Strong"/>
          <w:rFonts w:ascii="Times New Roman" w:hAnsi="Times New Roman" w:cs="Times New Roman"/>
          <w:b w:val="0"/>
          <w:bCs w:val="0"/>
          <w:i/>
          <w:iCs/>
          <w:color w:val="111111"/>
          <w:sz w:val="32"/>
          <w:szCs w:val="32"/>
          <w:shd w:val="clear" w:color="auto" w:fill="F7F7F7"/>
        </w:rPr>
        <w:t xml:space="preserve"> piersi</w:t>
      </w:r>
    </w:p>
    <w:p w14:paraId="4719C0D1" w14:textId="77777777" w:rsidR="00C10DF0" w:rsidRPr="007366D5" w:rsidRDefault="00C10DF0" w:rsidP="002F6E39">
      <w:pPr>
        <w:jc w:val="center"/>
        <w:rPr>
          <w:rFonts w:ascii="Times New Roman" w:hAnsi="Times New Roman" w:cs="Times New Roman"/>
          <w:i/>
          <w:iCs/>
          <w:sz w:val="28"/>
          <w:szCs w:val="28"/>
        </w:rPr>
      </w:pPr>
    </w:p>
    <w:p w14:paraId="1D6C987D" w14:textId="77777777" w:rsidR="00C10DF0" w:rsidRPr="007366D5" w:rsidRDefault="00C10DF0" w:rsidP="002F6E39">
      <w:pPr>
        <w:jc w:val="center"/>
        <w:rPr>
          <w:rFonts w:ascii="Times New Roman" w:hAnsi="Times New Roman" w:cs="Times New Roman"/>
          <w:i/>
          <w:iCs/>
          <w:sz w:val="28"/>
          <w:szCs w:val="28"/>
        </w:rPr>
      </w:pPr>
    </w:p>
    <w:p w14:paraId="21A474DB" w14:textId="2A9E18FA" w:rsidR="00B10A28" w:rsidRDefault="00B10A28">
      <w:pPr>
        <w:rPr>
          <w:rFonts w:ascii="Times New Roman" w:hAnsi="Times New Roman" w:cs="Times New Roman"/>
          <w:sz w:val="28"/>
          <w:szCs w:val="28"/>
        </w:rPr>
      </w:pPr>
      <w:r>
        <w:rPr>
          <w:rFonts w:ascii="Times New Roman" w:hAnsi="Times New Roman" w:cs="Times New Roman"/>
          <w:sz w:val="28"/>
          <w:szCs w:val="28"/>
        </w:rPr>
        <w:br w:type="page"/>
      </w:r>
    </w:p>
    <w:sdt>
      <w:sdtPr>
        <w:id w:val="796850043"/>
        <w:docPartObj>
          <w:docPartGallery w:val="Table of Contents"/>
          <w:docPartUnique/>
        </w:docPartObj>
      </w:sdtPr>
      <w:sdtContent>
        <w:p w14:paraId="4F14F5E5" w14:textId="592E8963" w:rsidR="00086CBC" w:rsidRDefault="004E353D">
          <w:pPr>
            <w:pStyle w:val="TOC1"/>
            <w:tabs>
              <w:tab w:val="right" w:leader="dot" w:pos="9016"/>
            </w:tabs>
            <w:rPr>
              <w:rFonts w:eastAsiaTheme="minorEastAsia"/>
              <w:noProof/>
              <w:kern w:val="2"/>
              <w:lang w:eastAsia="pl-PL"/>
              <w14:ligatures w14:val="standardContextual"/>
            </w:rPr>
          </w:pPr>
          <w:r>
            <w:fldChar w:fldCharType="begin"/>
          </w:r>
          <w:r w:rsidR="0EEA364B">
            <w:instrText>TOC \o "1-3" \z \u \h</w:instrText>
          </w:r>
          <w:r>
            <w:fldChar w:fldCharType="separate"/>
          </w:r>
          <w:hyperlink w:anchor="_Toc169559125" w:history="1">
            <w:r w:rsidR="00086CBC" w:rsidRPr="006E012B">
              <w:rPr>
                <w:rStyle w:val="Hyperlink"/>
                <w:rFonts w:ascii="Times New Roman" w:hAnsi="Times New Roman" w:cs="Times New Roman"/>
                <w:b/>
                <w:bCs/>
                <w:noProof/>
              </w:rPr>
              <w:t>Wstęp</w:t>
            </w:r>
            <w:r w:rsidR="00086CBC">
              <w:rPr>
                <w:noProof/>
                <w:webHidden/>
              </w:rPr>
              <w:tab/>
            </w:r>
            <w:r w:rsidR="00086CBC">
              <w:rPr>
                <w:noProof/>
                <w:webHidden/>
              </w:rPr>
              <w:fldChar w:fldCharType="begin"/>
            </w:r>
            <w:r w:rsidR="00086CBC">
              <w:rPr>
                <w:noProof/>
                <w:webHidden/>
              </w:rPr>
              <w:instrText xml:space="preserve"> PAGEREF _Toc169559125 \h </w:instrText>
            </w:r>
            <w:r w:rsidR="00086CBC">
              <w:rPr>
                <w:noProof/>
                <w:webHidden/>
              </w:rPr>
            </w:r>
            <w:r w:rsidR="00086CBC">
              <w:rPr>
                <w:noProof/>
                <w:webHidden/>
              </w:rPr>
              <w:fldChar w:fldCharType="separate"/>
            </w:r>
            <w:r w:rsidR="00086CBC">
              <w:rPr>
                <w:noProof/>
                <w:webHidden/>
              </w:rPr>
              <w:t>3</w:t>
            </w:r>
            <w:r w:rsidR="00086CBC">
              <w:rPr>
                <w:noProof/>
                <w:webHidden/>
              </w:rPr>
              <w:fldChar w:fldCharType="end"/>
            </w:r>
          </w:hyperlink>
        </w:p>
        <w:p w14:paraId="722A40A2" w14:textId="3264DF9D" w:rsidR="00086CBC" w:rsidRDefault="00000000">
          <w:pPr>
            <w:pStyle w:val="TOC1"/>
            <w:tabs>
              <w:tab w:val="right" w:leader="dot" w:pos="9016"/>
            </w:tabs>
            <w:rPr>
              <w:rFonts w:eastAsiaTheme="minorEastAsia"/>
              <w:noProof/>
              <w:kern w:val="2"/>
              <w:lang w:eastAsia="pl-PL"/>
              <w14:ligatures w14:val="standardContextual"/>
            </w:rPr>
          </w:pPr>
          <w:hyperlink w:anchor="_Toc169559126" w:history="1">
            <w:r w:rsidR="00086CBC" w:rsidRPr="006E012B">
              <w:rPr>
                <w:rStyle w:val="Hyperlink"/>
                <w:rFonts w:ascii="Times New Roman" w:hAnsi="Times New Roman" w:cs="Times New Roman"/>
                <w:b/>
                <w:bCs/>
                <w:noProof/>
              </w:rPr>
              <w:t>Zbiór Danych</w:t>
            </w:r>
            <w:r w:rsidR="00086CBC">
              <w:rPr>
                <w:noProof/>
                <w:webHidden/>
              </w:rPr>
              <w:tab/>
            </w:r>
            <w:r w:rsidR="00086CBC">
              <w:rPr>
                <w:noProof/>
                <w:webHidden/>
              </w:rPr>
              <w:fldChar w:fldCharType="begin"/>
            </w:r>
            <w:r w:rsidR="00086CBC">
              <w:rPr>
                <w:noProof/>
                <w:webHidden/>
              </w:rPr>
              <w:instrText xml:space="preserve"> PAGEREF _Toc169559126 \h </w:instrText>
            </w:r>
            <w:r w:rsidR="00086CBC">
              <w:rPr>
                <w:noProof/>
                <w:webHidden/>
              </w:rPr>
            </w:r>
            <w:r w:rsidR="00086CBC">
              <w:rPr>
                <w:noProof/>
                <w:webHidden/>
              </w:rPr>
              <w:fldChar w:fldCharType="separate"/>
            </w:r>
            <w:r w:rsidR="00086CBC">
              <w:rPr>
                <w:noProof/>
                <w:webHidden/>
              </w:rPr>
              <w:t>3</w:t>
            </w:r>
            <w:r w:rsidR="00086CBC">
              <w:rPr>
                <w:noProof/>
                <w:webHidden/>
              </w:rPr>
              <w:fldChar w:fldCharType="end"/>
            </w:r>
          </w:hyperlink>
        </w:p>
        <w:p w14:paraId="59FE7D03" w14:textId="2F67A5B4" w:rsidR="00086CBC" w:rsidRDefault="00000000">
          <w:pPr>
            <w:pStyle w:val="TOC2"/>
            <w:tabs>
              <w:tab w:val="right" w:leader="dot" w:pos="9016"/>
            </w:tabs>
            <w:rPr>
              <w:rFonts w:eastAsiaTheme="minorEastAsia"/>
              <w:noProof/>
              <w:kern w:val="2"/>
              <w:lang w:eastAsia="pl-PL"/>
              <w14:ligatures w14:val="standardContextual"/>
            </w:rPr>
          </w:pPr>
          <w:hyperlink w:anchor="_Toc169559127" w:history="1">
            <w:r w:rsidR="00086CBC" w:rsidRPr="006E012B">
              <w:rPr>
                <w:rStyle w:val="Hyperlink"/>
                <w:rFonts w:ascii="Times New Roman" w:hAnsi="Times New Roman" w:cs="Times New Roman"/>
                <w:b/>
                <w:bCs/>
                <w:noProof/>
              </w:rPr>
              <w:t>Opis</w:t>
            </w:r>
            <w:r w:rsidR="00086CBC">
              <w:rPr>
                <w:noProof/>
                <w:webHidden/>
              </w:rPr>
              <w:tab/>
            </w:r>
            <w:r w:rsidR="00086CBC">
              <w:rPr>
                <w:noProof/>
                <w:webHidden/>
              </w:rPr>
              <w:fldChar w:fldCharType="begin"/>
            </w:r>
            <w:r w:rsidR="00086CBC">
              <w:rPr>
                <w:noProof/>
                <w:webHidden/>
              </w:rPr>
              <w:instrText xml:space="preserve"> PAGEREF _Toc169559127 \h </w:instrText>
            </w:r>
            <w:r w:rsidR="00086CBC">
              <w:rPr>
                <w:noProof/>
                <w:webHidden/>
              </w:rPr>
            </w:r>
            <w:r w:rsidR="00086CBC">
              <w:rPr>
                <w:noProof/>
                <w:webHidden/>
              </w:rPr>
              <w:fldChar w:fldCharType="separate"/>
            </w:r>
            <w:r w:rsidR="00086CBC">
              <w:rPr>
                <w:noProof/>
                <w:webHidden/>
              </w:rPr>
              <w:t>3</w:t>
            </w:r>
            <w:r w:rsidR="00086CBC">
              <w:rPr>
                <w:noProof/>
                <w:webHidden/>
              </w:rPr>
              <w:fldChar w:fldCharType="end"/>
            </w:r>
          </w:hyperlink>
        </w:p>
        <w:p w14:paraId="130EC72A" w14:textId="203F96EC" w:rsidR="00086CBC" w:rsidRDefault="00000000">
          <w:pPr>
            <w:pStyle w:val="TOC2"/>
            <w:tabs>
              <w:tab w:val="right" w:leader="dot" w:pos="9016"/>
            </w:tabs>
            <w:rPr>
              <w:rFonts w:eastAsiaTheme="minorEastAsia"/>
              <w:noProof/>
              <w:kern w:val="2"/>
              <w:lang w:eastAsia="pl-PL"/>
              <w14:ligatures w14:val="standardContextual"/>
            </w:rPr>
          </w:pPr>
          <w:hyperlink w:anchor="_Toc169559128" w:history="1">
            <w:r w:rsidR="00086CBC" w:rsidRPr="006E012B">
              <w:rPr>
                <w:rStyle w:val="Hyperlink"/>
                <w:rFonts w:ascii="Times New Roman" w:hAnsi="Times New Roman" w:cs="Times New Roman"/>
                <w:b/>
                <w:bCs/>
                <w:noProof/>
              </w:rPr>
              <w:t>Zmienna cenzurująca</w:t>
            </w:r>
            <w:r w:rsidR="00086CBC">
              <w:rPr>
                <w:noProof/>
                <w:webHidden/>
              </w:rPr>
              <w:tab/>
            </w:r>
            <w:r w:rsidR="00086CBC">
              <w:rPr>
                <w:noProof/>
                <w:webHidden/>
              </w:rPr>
              <w:fldChar w:fldCharType="begin"/>
            </w:r>
            <w:r w:rsidR="00086CBC">
              <w:rPr>
                <w:noProof/>
                <w:webHidden/>
              </w:rPr>
              <w:instrText xml:space="preserve"> PAGEREF _Toc169559128 \h </w:instrText>
            </w:r>
            <w:r w:rsidR="00086CBC">
              <w:rPr>
                <w:noProof/>
                <w:webHidden/>
              </w:rPr>
            </w:r>
            <w:r w:rsidR="00086CBC">
              <w:rPr>
                <w:noProof/>
                <w:webHidden/>
              </w:rPr>
              <w:fldChar w:fldCharType="separate"/>
            </w:r>
            <w:r w:rsidR="00086CBC">
              <w:rPr>
                <w:noProof/>
                <w:webHidden/>
              </w:rPr>
              <w:t>3</w:t>
            </w:r>
            <w:r w:rsidR="00086CBC">
              <w:rPr>
                <w:noProof/>
                <w:webHidden/>
              </w:rPr>
              <w:fldChar w:fldCharType="end"/>
            </w:r>
          </w:hyperlink>
        </w:p>
        <w:p w14:paraId="38FB5F63" w14:textId="599ECAD1" w:rsidR="00086CBC" w:rsidRDefault="00000000">
          <w:pPr>
            <w:pStyle w:val="TOC2"/>
            <w:tabs>
              <w:tab w:val="right" w:leader="dot" w:pos="9016"/>
            </w:tabs>
            <w:rPr>
              <w:rFonts w:eastAsiaTheme="minorEastAsia"/>
              <w:noProof/>
              <w:kern w:val="2"/>
              <w:lang w:eastAsia="pl-PL"/>
              <w14:ligatures w14:val="standardContextual"/>
            </w:rPr>
          </w:pPr>
          <w:hyperlink w:anchor="_Toc169559129" w:history="1">
            <w:r w:rsidR="00086CBC" w:rsidRPr="006E012B">
              <w:rPr>
                <w:rStyle w:val="Hyperlink"/>
                <w:rFonts w:ascii="Times New Roman" w:hAnsi="Times New Roman" w:cs="Times New Roman"/>
                <w:b/>
                <w:bCs/>
                <w:noProof/>
              </w:rPr>
              <w:t>Zmienna objaśniana</w:t>
            </w:r>
            <w:r w:rsidR="00086CBC">
              <w:rPr>
                <w:noProof/>
                <w:webHidden/>
              </w:rPr>
              <w:tab/>
            </w:r>
            <w:r w:rsidR="00086CBC">
              <w:rPr>
                <w:noProof/>
                <w:webHidden/>
              </w:rPr>
              <w:fldChar w:fldCharType="begin"/>
            </w:r>
            <w:r w:rsidR="00086CBC">
              <w:rPr>
                <w:noProof/>
                <w:webHidden/>
              </w:rPr>
              <w:instrText xml:space="preserve"> PAGEREF _Toc169559129 \h </w:instrText>
            </w:r>
            <w:r w:rsidR="00086CBC">
              <w:rPr>
                <w:noProof/>
                <w:webHidden/>
              </w:rPr>
            </w:r>
            <w:r w:rsidR="00086CBC">
              <w:rPr>
                <w:noProof/>
                <w:webHidden/>
              </w:rPr>
              <w:fldChar w:fldCharType="separate"/>
            </w:r>
            <w:r w:rsidR="00086CBC">
              <w:rPr>
                <w:noProof/>
                <w:webHidden/>
              </w:rPr>
              <w:t>3</w:t>
            </w:r>
            <w:r w:rsidR="00086CBC">
              <w:rPr>
                <w:noProof/>
                <w:webHidden/>
              </w:rPr>
              <w:fldChar w:fldCharType="end"/>
            </w:r>
          </w:hyperlink>
        </w:p>
        <w:p w14:paraId="1E873D99" w14:textId="1249E378" w:rsidR="00086CBC" w:rsidRDefault="00000000">
          <w:pPr>
            <w:pStyle w:val="TOC2"/>
            <w:tabs>
              <w:tab w:val="right" w:leader="dot" w:pos="9016"/>
            </w:tabs>
            <w:rPr>
              <w:rFonts w:eastAsiaTheme="minorEastAsia"/>
              <w:noProof/>
              <w:kern w:val="2"/>
              <w:lang w:eastAsia="pl-PL"/>
              <w14:ligatures w14:val="standardContextual"/>
            </w:rPr>
          </w:pPr>
          <w:hyperlink w:anchor="_Toc169559130" w:history="1">
            <w:r w:rsidR="00086CBC" w:rsidRPr="006E012B">
              <w:rPr>
                <w:rStyle w:val="Hyperlink"/>
                <w:rFonts w:ascii="Times New Roman" w:hAnsi="Times New Roman" w:cs="Times New Roman"/>
                <w:b/>
                <w:bCs/>
                <w:noProof/>
              </w:rPr>
              <w:t>Zmienne objaśniające</w:t>
            </w:r>
            <w:r w:rsidR="00086CBC">
              <w:rPr>
                <w:noProof/>
                <w:webHidden/>
              </w:rPr>
              <w:tab/>
            </w:r>
            <w:r w:rsidR="00086CBC">
              <w:rPr>
                <w:noProof/>
                <w:webHidden/>
              </w:rPr>
              <w:fldChar w:fldCharType="begin"/>
            </w:r>
            <w:r w:rsidR="00086CBC">
              <w:rPr>
                <w:noProof/>
                <w:webHidden/>
              </w:rPr>
              <w:instrText xml:space="preserve"> PAGEREF _Toc169559130 \h </w:instrText>
            </w:r>
            <w:r w:rsidR="00086CBC">
              <w:rPr>
                <w:noProof/>
                <w:webHidden/>
              </w:rPr>
            </w:r>
            <w:r w:rsidR="00086CBC">
              <w:rPr>
                <w:noProof/>
                <w:webHidden/>
              </w:rPr>
              <w:fldChar w:fldCharType="separate"/>
            </w:r>
            <w:r w:rsidR="00086CBC">
              <w:rPr>
                <w:noProof/>
                <w:webHidden/>
              </w:rPr>
              <w:t>4</w:t>
            </w:r>
            <w:r w:rsidR="00086CBC">
              <w:rPr>
                <w:noProof/>
                <w:webHidden/>
              </w:rPr>
              <w:fldChar w:fldCharType="end"/>
            </w:r>
          </w:hyperlink>
        </w:p>
        <w:p w14:paraId="4552C7E3" w14:textId="13DCE866" w:rsidR="00086CBC" w:rsidRDefault="00000000">
          <w:pPr>
            <w:pStyle w:val="TOC2"/>
            <w:tabs>
              <w:tab w:val="right" w:leader="dot" w:pos="9016"/>
            </w:tabs>
            <w:rPr>
              <w:rFonts w:eastAsiaTheme="minorEastAsia"/>
              <w:noProof/>
              <w:kern w:val="2"/>
              <w:lang w:eastAsia="pl-PL"/>
              <w14:ligatures w14:val="standardContextual"/>
            </w:rPr>
          </w:pPr>
          <w:hyperlink w:anchor="_Toc169559131" w:history="1">
            <w:r w:rsidR="00086CBC" w:rsidRPr="006E012B">
              <w:rPr>
                <w:rStyle w:val="Hyperlink"/>
                <w:rFonts w:ascii="Times New Roman" w:hAnsi="Times New Roman" w:cs="Times New Roman"/>
                <w:b/>
                <w:bCs/>
                <w:noProof/>
              </w:rPr>
              <w:t>Kategoryzacja zmiennych ciągłych</w:t>
            </w:r>
            <w:r w:rsidR="00086CBC">
              <w:rPr>
                <w:noProof/>
                <w:webHidden/>
              </w:rPr>
              <w:tab/>
            </w:r>
            <w:r w:rsidR="00086CBC">
              <w:rPr>
                <w:noProof/>
                <w:webHidden/>
              </w:rPr>
              <w:fldChar w:fldCharType="begin"/>
            </w:r>
            <w:r w:rsidR="00086CBC">
              <w:rPr>
                <w:noProof/>
                <w:webHidden/>
              </w:rPr>
              <w:instrText xml:space="preserve"> PAGEREF _Toc169559131 \h </w:instrText>
            </w:r>
            <w:r w:rsidR="00086CBC">
              <w:rPr>
                <w:noProof/>
                <w:webHidden/>
              </w:rPr>
            </w:r>
            <w:r w:rsidR="00086CBC">
              <w:rPr>
                <w:noProof/>
                <w:webHidden/>
              </w:rPr>
              <w:fldChar w:fldCharType="separate"/>
            </w:r>
            <w:r w:rsidR="00086CBC">
              <w:rPr>
                <w:noProof/>
                <w:webHidden/>
              </w:rPr>
              <w:t>7</w:t>
            </w:r>
            <w:r w:rsidR="00086CBC">
              <w:rPr>
                <w:noProof/>
                <w:webHidden/>
              </w:rPr>
              <w:fldChar w:fldCharType="end"/>
            </w:r>
          </w:hyperlink>
        </w:p>
        <w:p w14:paraId="13CB16E0" w14:textId="0DD65193" w:rsidR="00086CBC" w:rsidRDefault="00000000">
          <w:pPr>
            <w:pStyle w:val="TOC1"/>
            <w:tabs>
              <w:tab w:val="right" w:leader="dot" w:pos="9016"/>
            </w:tabs>
            <w:rPr>
              <w:rFonts w:eastAsiaTheme="minorEastAsia"/>
              <w:noProof/>
              <w:kern w:val="2"/>
              <w:lang w:eastAsia="pl-PL"/>
              <w14:ligatures w14:val="standardContextual"/>
            </w:rPr>
          </w:pPr>
          <w:hyperlink w:anchor="_Toc169559132" w:history="1">
            <w:r w:rsidR="00086CBC" w:rsidRPr="006E012B">
              <w:rPr>
                <w:rStyle w:val="Hyperlink"/>
                <w:rFonts w:ascii="Times New Roman" w:hAnsi="Times New Roman" w:cs="Times New Roman"/>
                <w:b/>
                <w:bCs/>
                <w:noProof/>
              </w:rPr>
              <w:t>Tablice trwania życia</w:t>
            </w:r>
            <w:r w:rsidR="00086CBC">
              <w:rPr>
                <w:noProof/>
                <w:webHidden/>
              </w:rPr>
              <w:tab/>
            </w:r>
            <w:r w:rsidR="00086CBC">
              <w:rPr>
                <w:noProof/>
                <w:webHidden/>
              </w:rPr>
              <w:fldChar w:fldCharType="begin"/>
            </w:r>
            <w:r w:rsidR="00086CBC">
              <w:rPr>
                <w:noProof/>
                <w:webHidden/>
              </w:rPr>
              <w:instrText xml:space="preserve"> PAGEREF _Toc169559132 \h </w:instrText>
            </w:r>
            <w:r w:rsidR="00086CBC">
              <w:rPr>
                <w:noProof/>
                <w:webHidden/>
              </w:rPr>
            </w:r>
            <w:r w:rsidR="00086CBC">
              <w:rPr>
                <w:noProof/>
                <w:webHidden/>
              </w:rPr>
              <w:fldChar w:fldCharType="separate"/>
            </w:r>
            <w:r w:rsidR="00086CBC">
              <w:rPr>
                <w:noProof/>
                <w:webHidden/>
              </w:rPr>
              <w:t>8</w:t>
            </w:r>
            <w:r w:rsidR="00086CBC">
              <w:rPr>
                <w:noProof/>
                <w:webHidden/>
              </w:rPr>
              <w:fldChar w:fldCharType="end"/>
            </w:r>
          </w:hyperlink>
        </w:p>
        <w:p w14:paraId="713946D2" w14:textId="45EC1216" w:rsidR="00086CBC" w:rsidRDefault="00000000">
          <w:pPr>
            <w:pStyle w:val="TOC2"/>
            <w:tabs>
              <w:tab w:val="right" w:leader="dot" w:pos="9016"/>
            </w:tabs>
            <w:rPr>
              <w:rFonts w:eastAsiaTheme="minorEastAsia"/>
              <w:noProof/>
              <w:kern w:val="2"/>
              <w:lang w:eastAsia="pl-PL"/>
              <w14:ligatures w14:val="standardContextual"/>
            </w:rPr>
          </w:pPr>
          <w:hyperlink w:anchor="_Toc169559133" w:history="1">
            <w:r w:rsidR="00086CBC" w:rsidRPr="006E012B">
              <w:rPr>
                <w:rStyle w:val="Hyperlink"/>
                <w:rFonts w:ascii="Times New Roman" w:hAnsi="Times New Roman" w:cs="Times New Roman"/>
                <w:b/>
                <w:bCs/>
                <w:noProof/>
              </w:rPr>
              <w:t>Metoda tradycyjna</w:t>
            </w:r>
            <w:r w:rsidR="00086CBC">
              <w:rPr>
                <w:noProof/>
                <w:webHidden/>
              </w:rPr>
              <w:tab/>
            </w:r>
            <w:r w:rsidR="00086CBC">
              <w:rPr>
                <w:noProof/>
                <w:webHidden/>
              </w:rPr>
              <w:fldChar w:fldCharType="begin"/>
            </w:r>
            <w:r w:rsidR="00086CBC">
              <w:rPr>
                <w:noProof/>
                <w:webHidden/>
              </w:rPr>
              <w:instrText xml:space="preserve"> PAGEREF _Toc169559133 \h </w:instrText>
            </w:r>
            <w:r w:rsidR="00086CBC">
              <w:rPr>
                <w:noProof/>
                <w:webHidden/>
              </w:rPr>
            </w:r>
            <w:r w:rsidR="00086CBC">
              <w:rPr>
                <w:noProof/>
                <w:webHidden/>
              </w:rPr>
              <w:fldChar w:fldCharType="separate"/>
            </w:r>
            <w:r w:rsidR="00086CBC">
              <w:rPr>
                <w:noProof/>
                <w:webHidden/>
              </w:rPr>
              <w:t>8</w:t>
            </w:r>
            <w:r w:rsidR="00086CBC">
              <w:rPr>
                <w:noProof/>
                <w:webHidden/>
              </w:rPr>
              <w:fldChar w:fldCharType="end"/>
            </w:r>
          </w:hyperlink>
        </w:p>
        <w:p w14:paraId="3D5ED003" w14:textId="6C364151" w:rsidR="00086CBC" w:rsidRDefault="00000000">
          <w:pPr>
            <w:pStyle w:val="TOC2"/>
            <w:tabs>
              <w:tab w:val="right" w:leader="dot" w:pos="9016"/>
            </w:tabs>
            <w:rPr>
              <w:rFonts w:eastAsiaTheme="minorEastAsia"/>
              <w:noProof/>
              <w:kern w:val="2"/>
              <w:lang w:eastAsia="pl-PL"/>
              <w14:ligatures w14:val="standardContextual"/>
            </w:rPr>
          </w:pPr>
          <w:hyperlink w:anchor="_Toc169559134" w:history="1">
            <w:r w:rsidR="00086CBC" w:rsidRPr="006E012B">
              <w:rPr>
                <w:rStyle w:val="Hyperlink"/>
                <w:rFonts w:ascii="Times New Roman" w:hAnsi="Times New Roman" w:cs="Times New Roman"/>
                <w:b/>
                <w:bCs/>
                <w:noProof/>
              </w:rPr>
              <w:t>Metoda Kaplana-Meiera</w:t>
            </w:r>
            <w:r w:rsidR="00086CBC">
              <w:rPr>
                <w:noProof/>
                <w:webHidden/>
              </w:rPr>
              <w:tab/>
            </w:r>
            <w:r w:rsidR="00086CBC">
              <w:rPr>
                <w:noProof/>
                <w:webHidden/>
              </w:rPr>
              <w:fldChar w:fldCharType="begin"/>
            </w:r>
            <w:r w:rsidR="00086CBC">
              <w:rPr>
                <w:noProof/>
                <w:webHidden/>
              </w:rPr>
              <w:instrText xml:space="preserve"> PAGEREF _Toc169559134 \h </w:instrText>
            </w:r>
            <w:r w:rsidR="00086CBC">
              <w:rPr>
                <w:noProof/>
                <w:webHidden/>
              </w:rPr>
            </w:r>
            <w:r w:rsidR="00086CBC">
              <w:rPr>
                <w:noProof/>
                <w:webHidden/>
              </w:rPr>
              <w:fldChar w:fldCharType="separate"/>
            </w:r>
            <w:r w:rsidR="00086CBC">
              <w:rPr>
                <w:noProof/>
                <w:webHidden/>
              </w:rPr>
              <w:t>13</w:t>
            </w:r>
            <w:r w:rsidR="00086CBC">
              <w:rPr>
                <w:noProof/>
                <w:webHidden/>
              </w:rPr>
              <w:fldChar w:fldCharType="end"/>
            </w:r>
          </w:hyperlink>
        </w:p>
        <w:p w14:paraId="795EE851" w14:textId="02D770FB" w:rsidR="00086CBC" w:rsidRDefault="00000000">
          <w:pPr>
            <w:pStyle w:val="TOC1"/>
            <w:tabs>
              <w:tab w:val="right" w:leader="dot" w:pos="9016"/>
            </w:tabs>
            <w:rPr>
              <w:rFonts w:eastAsiaTheme="minorEastAsia"/>
              <w:noProof/>
              <w:kern w:val="2"/>
              <w:lang w:eastAsia="pl-PL"/>
              <w14:ligatures w14:val="standardContextual"/>
            </w:rPr>
          </w:pPr>
          <w:hyperlink w:anchor="_Toc169559135" w:history="1">
            <w:r w:rsidR="00086CBC" w:rsidRPr="006E012B">
              <w:rPr>
                <w:rStyle w:val="Hyperlink"/>
                <w:rFonts w:ascii="Times New Roman" w:eastAsia="Times New Roman" w:hAnsi="Times New Roman" w:cs="Times New Roman"/>
                <w:b/>
                <w:noProof/>
                <w:lang w:val="pl"/>
              </w:rPr>
              <w:t>Modele Parametryczne</w:t>
            </w:r>
            <w:r w:rsidR="00086CBC">
              <w:rPr>
                <w:noProof/>
                <w:webHidden/>
              </w:rPr>
              <w:tab/>
            </w:r>
            <w:r w:rsidR="00086CBC">
              <w:rPr>
                <w:noProof/>
                <w:webHidden/>
              </w:rPr>
              <w:fldChar w:fldCharType="begin"/>
            </w:r>
            <w:r w:rsidR="00086CBC">
              <w:rPr>
                <w:noProof/>
                <w:webHidden/>
              </w:rPr>
              <w:instrText xml:space="preserve"> PAGEREF _Toc169559135 \h </w:instrText>
            </w:r>
            <w:r w:rsidR="00086CBC">
              <w:rPr>
                <w:noProof/>
                <w:webHidden/>
              </w:rPr>
            </w:r>
            <w:r w:rsidR="00086CBC">
              <w:rPr>
                <w:noProof/>
                <w:webHidden/>
              </w:rPr>
              <w:fldChar w:fldCharType="separate"/>
            </w:r>
            <w:r w:rsidR="00086CBC">
              <w:rPr>
                <w:noProof/>
                <w:webHidden/>
              </w:rPr>
              <w:t>14</w:t>
            </w:r>
            <w:r w:rsidR="00086CBC">
              <w:rPr>
                <w:noProof/>
                <w:webHidden/>
              </w:rPr>
              <w:fldChar w:fldCharType="end"/>
            </w:r>
          </w:hyperlink>
        </w:p>
        <w:p w14:paraId="4903547A" w14:textId="574EDC1D" w:rsidR="00086CBC" w:rsidRDefault="00000000">
          <w:pPr>
            <w:pStyle w:val="TOC2"/>
            <w:tabs>
              <w:tab w:val="right" w:leader="dot" w:pos="9016"/>
            </w:tabs>
            <w:rPr>
              <w:rFonts w:eastAsiaTheme="minorEastAsia"/>
              <w:noProof/>
              <w:kern w:val="2"/>
              <w:lang w:eastAsia="pl-PL"/>
              <w14:ligatures w14:val="standardContextual"/>
            </w:rPr>
          </w:pPr>
          <w:hyperlink w:anchor="_Toc169559136" w:history="1">
            <w:r w:rsidR="00086CBC" w:rsidRPr="006E012B">
              <w:rPr>
                <w:rStyle w:val="Hyperlink"/>
                <w:rFonts w:ascii="Times New Roman" w:hAnsi="Times New Roman" w:cs="Times New Roman"/>
                <w:b/>
                <w:bCs/>
                <w:noProof/>
                <w:lang w:val="pl"/>
              </w:rPr>
              <w:t>Model wykładniczy</w:t>
            </w:r>
            <w:r w:rsidR="00086CBC">
              <w:rPr>
                <w:noProof/>
                <w:webHidden/>
              </w:rPr>
              <w:tab/>
            </w:r>
            <w:r w:rsidR="00086CBC">
              <w:rPr>
                <w:noProof/>
                <w:webHidden/>
              </w:rPr>
              <w:fldChar w:fldCharType="begin"/>
            </w:r>
            <w:r w:rsidR="00086CBC">
              <w:rPr>
                <w:noProof/>
                <w:webHidden/>
              </w:rPr>
              <w:instrText xml:space="preserve"> PAGEREF _Toc169559136 \h </w:instrText>
            </w:r>
            <w:r w:rsidR="00086CBC">
              <w:rPr>
                <w:noProof/>
                <w:webHidden/>
              </w:rPr>
            </w:r>
            <w:r w:rsidR="00086CBC">
              <w:rPr>
                <w:noProof/>
                <w:webHidden/>
              </w:rPr>
              <w:fldChar w:fldCharType="separate"/>
            </w:r>
            <w:r w:rsidR="00086CBC">
              <w:rPr>
                <w:noProof/>
                <w:webHidden/>
              </w:rPr>
              <w:t>14</w:t>
            </w:r>
            <w:r w:rsidR="00086CBC">
              <w:rPr>
                <w:noProof/>
                <w:webHidden/>
              </w:rPr>
              <w:fldChar w:fldCharType="end"/>
            </w:r>
          </w:hyperlink>
        </w:p>
        <w:p w14:paraId="1FCC9946" w14:textId="46998D2E" w:rsidR="00086CBC" w:rsidRDefault="00000000">
          <w:pPr>
            <w:pStyle w:val="TOC2"/>
            <w:tabs>
              <w:tab w:val="right" w:leader="dot" w:pos="9016"/>
            </w:tabs>
            <w:rPr>
              <w:rFonts w:eastAsiaTheme="minorEastAsia"/>
              <w:noProof/>
              <w:kern w:val="2"/>
              <w:lang w:eastAsia="pl-PL"/>
              <w14:ligatures w14:val="standardContextual"/>
            </w:rPr>
          </w:pPr>
          <w:hyperlink w:anchor="_Toc169559137" w:history="1">
            <w:r w:rsidR="00086CBC" w:rsidRPr="006E012B">
              <w:rPr>
                <w:rStyle w:val="Hyperlink"/>
                <w:rFonts w:ascii="Times New Roman" w:hAnsi="Times New Roman" w:cs="Times New Roman"/>
                <w:b/>
                <w:bCs/>
                <w:noProof/>
              </w:rPr>
              <w:t>Interpretacja wyników parametrów modelu wykładniczego</w:t>
            </w:r>
            <w:r w:rsidR="00086CBC">
              <w:rPr>
                <w:noProof/>
                <w:webHidden/>
              </w:rPr>
              <w:tab/>
            </w:r>
            <w:r w:rsidR="00086CBC">
              <w:rPr>
                <w:noProof/>
                <w:webHidden/>
              </w:rPr>
              <w:fldChar w:fldCharType="begin"/>
            </w:r>
            <w:r w:rsidR="00086CBC">
              <w:rPr>
                <w:noProof/>
                <w:webHidden/>
              </w:rPr>
              <w:instrText xml:space="preserve"> PAGEREF _Toc169559137 \h </w:instrText>
            </w:r>
            <w:r w:rsidR="00086CBC">
              <w:rPr>
                <w:noProof/>
                <w:webHidden/>
              </w:rPr>
            </w:r>
            <w:r w:rsidR="00086CBC">
              <w:rPr>
                <w:noProof/>
                <w:webHidden/>
              </w:rPr>
              <w:fldChar w:fldCharType="separate"/>
            </w:r>
            <w:r w:rsidR="00086CBC">
              <w:rPr>
                <w:noProof/>
                <w:webHidden/>
              </w:rPr>
              <w:t>15</w:t>
            </w:r>
            <w:r w:rsidR="00086CBC">
              <w:rPr>
                <w:noProof/>
                <w:webHidden/>
              </w:rPr>
              <w:fldChar w:fldCharType="end"/>
            </w:r>
          </w:hyperlink>
        </w:p>
        <w:p w14:paraId="0720DAD0" w14:textId="3C42B924" w:rsidR="00086CBC" w:rsidRDefault="00000000">
          <w:pPr>
            <w:pStyle w:val="TOC1"/>
            <w:tabs>
              <w:tab w:val="right" w:leader="dot" w:pos="9016"/>
            </w:tabs>
            <w:rPr>
              <w:rFonts w:eastAsiaTheme="minorEastAsia"/>
              <w:noProof/>
              <w:kern w:val="2"/>
              <w:lang w:eastAsia="pl-PL"/>
              <w14:ligatures w14:val="standardContextual"/>
            </w:rPr>
          </w:pPr>
          <w:hyperlink w:anchor="_Toc169559138" w:history="1">
            <w:r w:rsidR="00086CBC" w:rsidRPr="006E012B">
              <w:rPr>
                <w:rStyle w:val="Hyperlink"/>
                <w:rFonts w:ascii="Times New Roman" w:eastAsia="Times New Roman" w:hAnsi="Times New Roman" w:cs="Times New Roman"/>
                <w:b/>
                <w:bCs/>
                <w:noProof/>
              </w:rPr>
              <w:t>Modele Semiparametryczne, podejście klasyczne</w:t>
            </w:r>
            <w:r w:rsidR="00086CBC">
              <w:rPr>
                <w:noProof/>
                <w:webHidden/>
              </w:rPr>
              <w:tab/>
            </w:r>
            <w:r w:rsidR="00086CBC">
              <w:rPr>
                <w:noProof/>
                <w:webHidden/>
              </w:rPr>
              <w:fldChar w:fldCharType="begin"/>
            </w:r>
            <w:r w:rsidR="00086CBC">
              <w:rPr>
                <w:noProof/>
                <w:webHidden/>
              </w:rPr>
              <w:instrText xml:space="preserve"> PAGEREF _Toc169559138 \h </w:instrText>
            </w:r>
            <w:r w:rsidR="00086CBC">
              <w:rPr>
                <w:noProof/>
                <w:webHidden/>
              </w:rPr>
            </w:r>
            <w:r w:rsidR="00086CBC">
              <w:rPr>
                <w:noProof/>
                <w:webHidden/>
              </w:rPr>
              <w:fldChar w:fldCharType="separate"/>
            </w:r>
            <w:r w:rsidR="00086CBC">
              <w:rPr>
                <w:noProof/>
                <w:webHidden/>
              </w:rPr>
              <w:t>17</w:t>
            </w:r>
            <w:r w:rsidR="00086CBC">
              <w:rPr>
                <w:noProof/>
                <w:webHidden/>
              </w:rPr>
              <w:fldChar w:fldCharType="end"/>
            </w:r>
          </w:hyperlink>
        </w:p>
        <w:p w14:paraId="127722E0" w14:textId="166F4625" w:rsidR="00086CBC" w:rsidRDefault="00000000">
          <w:pPr>
            <w:pStyle w:val="TOC2"/>
            <w:tabs>
              <w:tab w:val="right" w:leader="dot" w:pos="9016"/>
            </w:tabs>
            <w:rPr>
              <w:rFonts w:eastAsiaTheme="minorEastAsia"/>
              <w:noProof/>
              <w:kern w:val="2"/>
              <w:lang w:eastAsia="pl-PL"/>
              <w14:ligatures w14:val="standardContextual"/>
            </w:rPr>
          </w:pPr>
          <w:hyperlink w:anchor="_Toc169559139" w:history="1">
            <w:r w:rsidR="00086CBC" w:rsidRPr="006E012B">
              <w:rPr>
                <w:rStyle w:val="Hyperlink"/>
                <w:rFonts w:ascii="Times New Roman" w:eastAsia="Times New Roman" w:hAnsi="Times New Roman" w:cs="Times New Roman"/>
                <w:b/>
                <w:bCs/>
                <w:noProof/>
                <w:lang w:val="pl"/>
              </w:rPr>
              <w:t>Weryfikacja założenia proporcjonalnych hazardów – metoda graficzna</w:t>
            </w:r>
            <w:r w:rsidR="00086CBC">
              <w:rPr>
                <w:noProof/>
                <w:webHidden/>
              </w:rPr>
              <w:tab/>
            </w:r>
            <w:r w:rsidR="00086CBC">
              <w:rPr>
                <w:noProof/>
                <w:webHidden/>
              </w:rPr>
              <w:fldChar w:fldCharType="begin"/>
            </w:r>
            <w:r w:rsidR="00086CBC">
              <w:rPr>
                <w:noProof/>
                <w:webHidden/>
              </w:rPr>
              <w:instrText xml:space="preserve"> PAGEREF _Toc169559139 \h </w:instrText>
            </w:r>
            <w:r w:rsidR="00086CBC">
              <w:rPr>
                <w:noProof/>
                <w:webHidden/>
              </w:rPr>
            </w:r>
            <w:r w:rsidR="00086CBC">
              <w:rPr>
                <w:noProof/>
                <w:webHidden/>
              </w:rPr>
              <w:fldChar w:fldCharType="separate"/>
            </w:r>
            <w:r w:rsidR="00086CBC">
              <w:rPr>
                <w:noProof/>
                <w:webHidden/>
              </w:rPr>
              <w:t>17</w:t>
            </w:r>
            <w:r w:rsidR="00086CBC">
              <w:rPr>
                <w:noProof/>
                <w:webHidden/>
              </w:rPr>
              <w:fldChar w:fldCharType="end"/>
            </w:r>
          </w:hyperlink>
        </w:p>
        <w:p w14:paraId="7F819F86" w14:textId="16F41D2C" w:rsidR="00086CBC" w:rsidRDefault="00000000">
          <w:pPr>
            <w:pStyle w:val="TOC2"/>
            <w:tabs>
              <w:tab w:val="right" w:leader="dot" w:pos="9016"/>
            </w:tabs>
            <w:rPr>
              <w:rFonts w:eastAsiaTheme="minorEastAsia"/>
              <w:noProof/>
              <w:kern w:val="2"/>
              <w:lang w:eastAsia="pl-PL"/>
              <w14:ligatures w14:val="standardContextual"/>
            </w:rPr>
          </w:pPr>
          <w:hyperlink w:anchor="_Toc169559140" w:history="1">
            <w:r w:rsidR="00086CBC" w:rsidRPr="006E012B">
              <w:rPr>
                <w:rStyle w:val="Hyperlink"/>
                <w:rFonts w:ascii="Times New Roman" w:eastAsia="Times New Roman" w:hAnsi="Times New Roman" w:cs="Times New Roman"/>
                <w:b/>
                <w:bCs/>
                <w:noProof/>
                <w:lang w:val="pl"/>
              </w:rPr>
              <w:t>Weryfikacja założenia proporcjonalnych hazardów – reszty Schoenfelda</w:t>
            </w:r>
            <w:r w:rsidR="00086CBC">
              <w:rPr>
                <w:noProof/>
                <w:webHidden/>
              </w:rPr>
              <w:tab/>
            </w:r>
            <w:r w:rsidR="00086CBC">
              <w:rPr>
                <w:noProof/>
                <w:webHidden/>
              </w:rPr>
              <w:fldChar w:fldCharType="begin"/>
            </w:r>
            <w:r w:rsidR="00086CBC">
              <w:rPr>
                <w:noProof/>
                <w:webHidden/>
              </w:rPr>
              <w:instrText xml:space="preserve"> PAGEREF _Toc169559140 \h </w:instrText>
            </w:r>
            <w:r w:rsidR="00086CBC">
              <w:rPr>
                <w:noProof/>
                <w:webHidden/>
              </w:rPr>
            </w:r>
            <w:r w:rsidR="00086CBC">
              <w:rPr>
                <w:noProof/>
                <w:webHidden/>
              </w:rPr>
              <w:fldChar w:fldCharType="separate"/>
            </w:r>
            <w:r w:rsidR="00086CBC">
              <w:rPr>
                <w:noProof/>
                <w:webHidden/>
              </w:rPr>
              <w:t>18</w:t>
            </w:r>
            <w:r w:rsidR="00086CBC">
              <w:rPr>
                <w:noProof/>
                <w:webHidden/>
              </w:rPr>
              <w:fldChar w:fldCharType="end"/>
            </w:r>
          </w:hyperlink>
        </w:p>
        <w:p w14:paraId="2AD1C1B4" w14:textId="6449DE63" w:rsidR="00086CBC" w:rsidRDefault="00000000">
          <w:pPr>
            <w:pStyle w:val="TOC2"/>
            <w:tabs>
              <w:tab w:val="right" w:leader="dot" w:pos="9016"/>
            </w:tabs>
            <w:rPr>
              <w:rFonts w:eastAsiaTheme="minorEastAsia"/>
              <w:noProof/>
              <w:kern w:val="2"/>
              <w:lang w:eastAsia="pl-PL"/>
              <w14:ligatures w14:val="standardContextual"/>
            </w:rPr>
          </w:pPr>
          <w:hyperlink w:anchor="_Toc169559141" w:history="1">
            <w:r w:rsidR="00086CBC" w:rsidRPr="006E012B">
              <w:rPr>
                <w:rStyle w:val="Hyperlink"/>
                <w:rFonts w:ascii="Times New Roman" w:hAnsi="Times New Roman" w:cs="Times New Roman"/>
                <w:b/>
                <w:noProof/>
              </w:rPr>
              <w:t>Weryfikacja założenia proporcjonalnych hazardów – zmienne zależne od czasu</w:t>
            </w:r>
            <w:r w:rsidR="00086CBC">
              <w:rPr>
                <w:noProof/>
                <w:webHidden/>
              </w:rPr>
              <w:tab/>
            </w:r>
            <w:r w:rsidR="00086CBC">
              <w:rPr>
                <w:noProof/>
                <w:webHidden/>
              </w:rPr>
              <w:fldChar w:fldCharType="begin"/>
            </w:r>
            <w:r w:rsidR="00086CBC">
              <w:rPr>
                <w:noProof/>
                <w:webHidden/>
              </w:rPr>
              <w:instrText xml:space="preserve"> PAGEREF _Toc169559141 \h </w:instrText>
            </w:r>
            <w:r w:rsidR="00086CBC">
              <w:rPr>
                <w:noProof/>
                <w:webHidden/>
              </w:rPr>
            </w:r>
            <w:r w:rsidR="00086CBC">
              <w:rPr>
                <w:noProof/>
                <w:webHidden/>
              </w:rPr>
              <w:fldChar w:fldCharType="separate"/>
            </w:r>
            <w:r w:rsidR="00086CBC">
              <w:rPr>
                <w:noProof/>
                <w:webHidden/>
              </w:rPr>
              <w:t>20</w:t>
            </w:r>
            <w:r w:rsidR="00086CBC">
              <w:rPr>
                <w:noProof/>
                <w:webHidden/>
              </w:rPr>
              <w:fldChar w:fldCharType="end"/>
            </w:r>
          </w:hyperlink>
        </w:p>
        <w:p w14:paraId="4C00F121" w14:textId="7E260ADF" w:rsidR="00086CBC" w:rsidRDefault="00000000">
          <w:pPr>
            <w:pStyle w:val="TOC2"/>
            <w:tabs>
              <w:tab w:val="right" w:leader="dot" w:pos="9016"/>
            </w:tabs>
            <w:rPr>
              <w:rFonts w:eastAsiaTheme="minorEastAsia"/>
              <w:noProof/>
              <w:kern w:val="2"/>
              <w:lang w:eastAsia="pl-PL"/>
              <w14:ligatures w14:val="standardContextual"/>
            </w:rPr>
          </w:pPr>
          <w:hyperlink w:anchor="_Toc169559142" w:history="1">
            <w:r w:rsidR="00086CBC" w:rsidRPr="006E012B">
              <w:rPr>
                <w:rStyle w:val="Hyperlink"/>
                <w:rFonts w:ascii="Times New Roman" w:hAnsi="Times New Roman" w:cs="Times New Roman"/>
                <w:b/>
                <w:bCs/>
                <w:noProof/>
              </w:rPr>
              <w:t>Modele proporcjonalnych i nieproporcjonalnych hazardów</w:t>
            </w:r>
            <w:r w:rsidR="00086CBC">
              <w:rPr>
                <w:noProof/>
                <w:webHidden/>
              </w:rPr>
              <w:tab/>
            </w:r>
            <w:r w:rsidR="00086CBC">
              <w:rPr>
                <w:noProof/>
                <w:webHidden/>
              </w:rPr>
              <w:fldChar w:fldCharType="begin"/>
            </w:r>
            <w:r w:rsidR="00086CBC">
              <w:rPr>
                <w:noProof/>
                <w:webHidden/>
              </w:rPr>
              <w:instrText xml:space="preserve"> PAGEREF _Toc169559142 \h </w:instrText>
            </w:r>
            <w:r w:rsidR="00086CBC">
              <w:rPr>
                <w:noProof/>
                <w:webHidden/>
              </w:rPr>
            </w:r>
            <w:r w:rsidR="00086CBC">
              <w:rPr>
                <w:noProof/>
                <w:webHidden/>
              </w:rPr>
              <w:fldChar w:fldCharType="separate"/>
            </w:r>
            <w:r w:rsidR="00086CBC">
              <w:rPr>
                <w:noProof/>
                <w:webHidden/>
              </w:rPr>
              <w:t>21</w:t>
            </w:r>
            <w:r w:rsidR="00086CBC">
              <w:rPr>
                <w:noProof/>
                <w:webHidden/>
              </w:rPr>
              <w:fldChar w:fldCharType="end"/>
            </w:r>
          </w:hyperlink>
        </w:p>
        <w:p w14:paraId="5B2F578D" w14:textId="546F062E" w:rsidR="00086CBC" w:rsidRDefault="00000000">
          <w:pPr>
            <w:pStyle w:val="TOC1"/>
            <w:tabs>
              <w:tab w:val="right" w:leader="dot" w:pos="9016"/>
            </w:tabs>
            <w:rPr>
              <w:rFonts w:eastAsiaTheme="minorEastAsia"/>
              <w:noProof/>
              <w:kern w:val="2"/>
              <w:lang w:eastAsia="pl-PL"/>
              <w14:ligatures w14:val="standardContextual"/>
            </w:rPr>
          </w:pPr>
          <w:hyperlink w:anchor="_Toc169559143" w:history="1">
            <w:r w:rsidR="00086CBC" w:rsidRPr="006E012B">
              <w:rPr>
                <w:rStyle w:val="Hyperlink"/>
                <w:rFonts w:ascii="Times New Roman" w:hAnsi="Times New Roman" w:cs="Times New Roman"/>
                <w:b/>
                <w:bCs/>
                <w:noProof/>
              </w:rPr>
              <w:t>Modele semiparametryczne, podejście bayesowskie</w:t>
            </w:r>
            <w:r w:rsidR="00086CBC">
              <w:rPr>
                <w:noProof/>
                <w:webHidden/>
              </w:rPr>
              <w:tab/>
            </w:r>
            <w:r w:rsidR="00086CBC">
              <w:rPr>
                <w:noProof/>
                <w:webHidden/>
              </w:rPr>
              <w:fldChar w:fldCharType="begin"/>
            </w:r>
            <w:r w:rsidR="00086CBC">
              <w:rPr>
                <w:noProof/>
                <w:webHidden/>
              </w:rPr>
              <w:instrText xml:space="preserve"> PAGEREF _Toc169559143 \h </w:instrText>
            </w:r>
            <w:r w:rsidR="00086CBC">
              <w:rPr>
                <w:noProof/>
                <w:webHidden/>
              </w:rPr>
            </w:r>
            <w:r w:rsidR="00086CBC">
              <w:rPr>
                <w:noProof/>
                <w:webHidden/>
              </w:rPr>
              <w:fldChar w:fldCharType="separate"/>
            </w:r>
            <w:r w:rsidR="00086CBC">
              <w:rPr>
                <w:noProof/>
                <w:webHidden/>
              </w:rPr>
              <w:t>23</w:t>
            </w:r>
            <w:r w:rsidR="00086CBC">
              <w:rPr>
                <w:noProof/>
                <w:webHidden/>
              </w:rPr>
              <w:fldChar w:fldCharType="end"/>
            </w:r>
          </w:hyperlink>
        </w:p>
        <w:p w14:paraId="423EB0E3" w14:textId="49DC6E93" w:rsidR="00086CBC" w:rsidRDefault="00000000">
          <w:pPr>
            <w:pStyle w:val="TOC1"/>
            <w:tabs>
              <w:tab w:val="right" w:leader="dot" w:pos="9016"/>
            </w:tabs>
            <w:rPr>
              <w:rFonts w:eastAsiaTheme="minorEastAsia"/>
              <w:noProof/>
              <w:kern w:val="2"/>
              <w:lang w:eastAsia="pl-PL"/>
              <w14:ligatures w14:val="standardContextual"/>
            </w:rPr>
          </w:pPr>
          <w:hyperlink w:anchor="_Toc169559144" w:history="1">
            <w:r w:rsidR="00086CBC" w:rsidRPr="006E012B">
              <w:rPr>
                <w:rStyle w:val="Hyperlink"/>
                <w:rFonts w:ascii="Times New Roman" w:hAnsi="Times New Roman" w:cs="Times New Roman"/>
                <w:b/>
                <w:bCs/>
                <w:noProof/>
              </w:rPr>
              <w:t>Podsumowanie</w:t>
            </w:r>
            <w:r w:rsidR="00086CBC">
              <w:rPr>
                <w:noProof/>
                <w:webHidden/>
              </w:rPr>
              <w:tab/>
            </w:r>
            <w:r w:rsidR="00086CBC">
              <w:rPr>
                <w:noProof/>
                <w:webHidden/>
              </w:rPr>
              <w:fldChar w:fldCharType="begin"/>
            </w:r>
            <w:r w:rsidR="00086CBC">
              <w:rPr>
                <w:noProof/>
                <w:webHidden/>
              </w:rPr>
              <w:instrText xml:space="preserve"> PAGEREF _Toc169559144 \h </w:instrText>
            </w:r>
            <w:r w:rsidR="00086CBC">
              <w:rPr>
                <w:noProof/>
                <w:webHidden/>
              </w:rPr>
            </w:r>
            <w:r w:rsidR="00086CBC">
              <w:rPr>
                <w:noProof/>
                <w:webHidden/>
              </w:rPr>
              <w:fldChar w:fldCharType="separate"/>
            </w:r>
            <w:r w:rsidR="00086CBC">
              <w:rPr>
                <w:noProof/>
                <w:webHidden/>
              </w:rPr>
              <w:t>32</w:t>
            </w:r>
            <w:r w:rsidR="00086CBC">
              <w:rPr>
                <w:noProof/>
                <w:webHidden/>
              </w:rPr>
              <w:fldChar w:fldCharType="end"/>
            </w:r>
          </w:hyperlink>
        </w:p>
        <w:p w14:paraId="7A14C72F" w14:textId="1DFF0B85" w:rsidR="00086CBC" w:rsidRDefault="00000000">
          <w:pPr>
            <w:pStyle w:val="TOC1"/>
            <w:tabs>
              <w:tab w:val="right" w:leader="dot" w:pos="9016"/>
            </w:tabs>
            <w:rPr>
              <w:rFonts w:eastAsiaTheme="minorEastAsia"/>
              <w:noProof/>
              <w:kern w:val="2"/>
              <w:lang w:eastAsia="pl-PL"/>
              <w14:ligatures w14:val="standardContextual"/>
            </w:rPr>
          </w:pPr>
          <w:hyperlink w:anchor="_Toc169559145" w:history="1">
            <w:r w:rsidR="00086CBC" w:rsidRPr="006E012B">
              <w:rPr>
                <w:rStyle w:val="Hyperlink"/>
                <w:rFonts w:ascii="Times New Roman" w:hAnsi="Times New Roman" w:cs="Times New Roman"/>
                <w:b/>
                <w:bCs/>
                <w:noProof/>
              </w:rPr>
              <w:t>Spis tabel i rysunków</w:t>
            </w:r>
            <w:r w:rsidR="00086CBC">
              <w:rPr>
                <w:noProof/>
                <w:webHidden/>
              </w:rPr>
              <w:tab/>
            </w:r>
            <w:r w:rsidR="00086CBC">
              <w:rPr>
                <w:noProof/>
                <w:webHidden/>
              </w:rPr>
              <w:fldChar w:fldCharType="begin"/>
            </w:r>
            <w:r w:rsidR="00086CBC">
              <w:rPr>
                <w:noProof/>
                <w:webHidden/>
              </w:rPr>
              <w:instrText xml:space="preserve"> PAGEREF _Toc169559145 \h </w:instrText>
            </w:r>
            <w:r w:rsidR="00086CBC">
              <w:rPr>
                <w:noProof/>
                <w:webHidden/>
              </w:rPr>
            </w:r>
            <w:r w:rsidR="00086CBC">
              <w:rPr>
                <w:noProof/>
                <w:webHidden/>
              </w:rPr>
              <w:fldChar w:fldCharType="separate"/>
            </w:r>
            <w:r w:rsidR="00086CBC">
              <w:rPr>
                <w:noProof/>
                <w:webHidden/>
              </w:rPr>
              <w:t>33</w:t>
            </w:r>
            <w:r w:rsidR="00086CBC">
              <w:rPr>
                <w:noProof/>
                <w:webHidden/>
              </w:rPr>
              <w:fldChar w:fldCharType="end"/>
            </w:r>
          </w:hyperlink>
        </w:p>
        <w:p w14:paraId="1C0811E5" w14:textId="0A2A444C" w:rsidR="004E353D" w:rsidRDefault="004E353D" w:rsidP="5208BD77">
          <w:pPr>
            <w:pStyle w:val="TOC1"/>
            <w:tabs>
              <w:tab w:val="right" w:leader="dot" w:pos="9015"/>
            </w:tabs>
            <w:rPr>
              <w:rStyle w:val="Hyperlink"/>
              <w:noProof/>
              <w:kern w:val="2"/>
              <w:lang w:eastAsia="pl-PL"/>
              <w14:ligatures w14:val="standardContextual"/>
            </w:rPr>
          </w:pPr>
          <w:r>
            <w:fldChar w:fldCharType="end"/>
          </w:r>
        </w:p>
      </w:sdtContent>
    </w:sdt>
    <w:p w14:paraId="23BE8F54" w14:textId="7CA34F09" w:rsidR="0EEA364B" w:rsidRDefault="0EEA364B" w:rsidP="0EEA364B">
      <w:pPr>
        <w:pStyle w:val="TOC1"/>
        <w:tabs>
          <w:tab w:val="right" w:leader="dot" w:pos="9015"/>
        </w:tabs>
        <w:rPr>
          <w:rStyle w:val="Hyperlink"/>
        </w:rPr>
      </w:pPr>
    </w:p>
    <w:p w14:paraId="1E968F65" w14:textId="113C9CA5" w:rsidR="00010026" w:rsidRPr="007366D5" w:rsidRDefault="00010026">
      <w:pPr>
        <w:rPr>
          <w:rFonts w:ascii="Times New Roman" w:hAnsi="Times New Roman" w:cs="Times New Roman"/>
        </w:rPr>
      </w:pPr>
    </w:p>
    <w:p w14:paraId="1C84676A" w14:textId="77777777" w:rsidR="00C10DF0" w:rsidRPr="007366D5" w:rsidRDefault="00C10DF0" w:rsidP="002F6E39">
      <w:pPr>
        <w:jc w:val="center"/>
        <w:rPr>
          <w:rFonts w:ascii="Times New Roman" w:hAnsi="Times New Roman" w:cs="Times New Roman"/>
        </w:rPr>
      </w:pPr>
    </w:p>
    <w:p w14:paraId="79DF7766" w14:textId="06E3A0A1" w:rsidR="00423693" w:rsidRPr="007366D5" w:rsidRDefault="00423693" w:rsidP="002F6E39">
      <w:pPr>
        <w:jc w:val="center"/>
        <w:rPr>
          <w:rFonts w:ascii="Times New Roman" w:hAnsi="Times New Roman" w:cs="Times New Roman"/>
        </w:rPr>
      </w:pPr>
    </w:p>
    <w:p w14:paraId="1874CCE7" w14:textId="77777777" w:rsidR="00423693" w:rsidRPr="007366D5" w:rsidRDefault="00423693" w:rsidP="002F6E39">
      <w:pPr>
        <w:jc w:val="center"/>
        <w:rPr>
          <w:rFonts w:ascii="Times New Roman" w:hAnsi="Times New Roman" w:cs="Times New Roman"/>
        </w:rPr>
      </w:pPr>
    </w:p>
    <w:p w14:paraId="25DE93A1" w14:textId="77777777" w:rsidR="00423693" w:rsidRPr="007366D5" w:rsidRDefault="00423693" w:rsidP="002F6E39">
      <w:pPr>
        <w:jc w:val="center"/>
        <w:rPr>
          <w:rFonts w:ascii="Times New Roman" w:hAnsi="Times New Roman" w:cs="Times New Roman"/>
        </w:rPr>
      </w:pPr>
    </w:p>
    <w:p w14:paraId="2DB09EED" w14:textId="77777777" w:rsidR="00423693" w:rsidRPr="007366D5" w:rsidRDefault="00423693" w:rsidP="002F6E39">
      <w:pPr>
        <w:jc w:val="center"/>
        <w:rPr>
          <w:rFonts w:ascii="Times New Roman" w:hAnsi="Times New Roman" w:cs="Times New Roman"/>
        </w:rPr>
      </w:pPr>
    </w:p>
    <w:p w14:paraId="5A493FC4" w14:textId="77777777" w:rsidR="00907B26" w:rsidRPr="007366D5" w:rsidRDefault="00907B26" w:rsidP="002F6E39">
      <w:pPr>
        <w:jc w:val="center"/>
        <w:rPr>
          <w:rFonts w:ascii="Times New Roman" w:hAnsi="Times New Roman" w:cs="Times New Roman"/>
        </w:rPr>
      </w:pPr>
    </w:p>
    <w:p w14:paraId="4C3C69E4" w14:textId="77777777" w:rsidR="00423693" w:rsidRPr="007366D5" w:rsidRDefault="00423693" w:rsidP="002F6E39">
      <w:pPr>
        <w:jc w:val="center"/>
        <w:rPr>
          <w:rFonts w:ascii="Times New Roman" w:hAnsi="Times New Roman" w:cs="Times New Roman"/>
        </w:rPr>
      </w:pPr>
    </w:p>
    <w:p w14:paraId="068126F6" w14:textId="2D63897E" w:rsidR="547DD9D2" w:rsidRDefault="547DD9D2">
      <w:r>
        <w:lastRenderedPageBreak/>
        <w:br w:type="page"/>
      </w:r>
    </w:p>
    <w:p w14:paraId="17B3FDA9" w14:textId="5D1E09DA" w:rsidR="000C7F9D" w:rsidRPr="007366D5" w:rsidRDefault="00423693" w:rsidP="00E81720">
      <w:pPr>
        <w:pStyle w:val="Heading1"/>
        <w:rPr>
          <w:rFonts w:ascii="Times New Roman" w:hAnsi="Times New Roman" w:cs="Times New Roman"/>
          <w:b/>
          <w:bCs/>
          <w:color w:val="auto"/>
          <w:sz w:val="28"/>
          <w:szCs w:val="28"/>
        </w:rPr>
      </w:pPr>
      <w:bookmarkStart w:id="0" w:name="_Toc169559125"/>
      <w:r w:rsidRPr="007366D5">
        <w:rPr>
          <w:rFonts w:ascii="Times New Roman" w:hAnsi="Times New Roman" w:cs="Times New Roman"/>
          <w:b/>
          <w:bCs/>
          <w:color w:val="auto"/>
          <w:sz w:val="28"/>
          <w:szCs w:val="28"/>
        </w:rPr>
        <w:lastRenderedPageBreak/>
        <w:t>Wstęp</w:t>
      </w:r>
      <w:bookmarkEnd w:id="0"/>
    </w:p>
    <w:p w14:paraId="60E3610E" w14:textId="65FDB483" w:rsidR="00757FBB" w:rsidRPr="00757FBB" w:rsidRDefault="00757FBB" w:rsidP="00804284">
      <w:pPr>
        <w:jc w:val="both"/>
        <w:rPr>
          <w:rFonts w:ascii="Times New Roman" w:hAnsi="Times New Roman" w:cs="Times New Roman"/>
        </w:rPr>
      </w:pPr>
      <w:r w:rsidRPr="00757FBB">
        <w:rPr>
          <w:rFonts w:ascii="Times New Roman" w:hAnsi="Times New Roman" w:cs="Times New Roman"/>
        </w:rPr>
        <w:t xml:space="preserve">Rak piersi jest jednym z najczęściej diagnozowanych nowotworów u kobiet na całym świecie. </w:t>
      </w:r>
      <w:r>
        <w:rPr>
          <w:rFonts w:ascii="Times New Roman" w:hAnsi="Times New Roman" w:cs="Times New Roman"/>
        </w:rPr>
        <w:t>Liczne</w:t>
      </w:r>
      <w:r w:rsidR="004B7814">
        <w:rPr>
          <w:rFonts w:ascii="Times New Roman" w:hAnsi="Times New Roman" w:cs="Times New Roman"/>
        </w:rPr>
        <w:t xml:space="preserve"> dane</w:t>
      </w:r>
      <w:r w:rsidRPr="00757FBB">
        <w:rPr>
          <w:rFonts w:ascii="Times New Roman" w:hAnsi="Times New Roman" w:cs="Times New Roman"/>
        </w:rPr>
        <w:t xml:space="preserve"> epidemiologiczne</w:t>
      </w:r>
      <w:r w:rsidR="004B7814">
        <w:rPr>
          <w:rFonts w:ascii="Times New Roman" w:hAnsi="Times New Roman" w:cs="Times New Roman"/>
        </w:rPr>
        <w:t>, zarówno w Polsce jak i za granicą,</w:t>
      </w:r>
      <w:r w:rsidRPr="00757FBB">
        <w:rPr>
          <w:rFonts w:ascii="Times New Roman" w:hAnsi="Times New Roman" w:cs="Times New Roman"/>
        </w:rPr>
        <w:t xml:space="preserve"> wskazują na rosnącą zachorowalność w ostatnich latach. Współczesne badania nad przeżyciem chorych na raka piersi koncentrują się na identyfikacji czynników wpływających na wyniki leczenia</w:t>
      </w:r>
      <w:r w:rsidR="000F4A05">
        <w:rPr>
          <w:rFonts w:ascii="Times New Roman" w:hAnsi="Times New Roman" w:cs="Times New Roman"/>
        </w:rPr>
        <w:t>.</w:t>
      </w:r>
    </w:p>
    <w:p w14:paraId="782A0335" w14:textId="669DCA3D" w:rsidR="00757FBB" w:rsidRPr="00757FBB" w:rsidRDefault="00757FBB" w:rsidP="00494C9A">
      <w:pPr>
        <w:jc w:val="both"/>
        <w:rPr>
          <w:rFonts w:ascii="Times New Roman" w:hAnsi="Times New Roman" w:cs="Times New Roman"/>
        </w:rPr>
      </w:pPr>
      <w:r w:rsidRPr="00757FBB">
        <w:rPr>
          <w:rFonts w:ascii="Times New Roman" w:hAnsi="Times New Roman" w:cs="Times New Roman"/>
        </w:rPr>
        <w:t xml:space="preserve">Celem niniejszej pracy jest przeprowadzenie analizy przeżycia wśród pacjentek z rakiem piersi, uwzględniając </w:t>
      </w:r>
      <w:r w:rsidR="000A2BFB">
        <w:rPr>
          <w:rFonts w:ascii="Times New Roman" w:hAnsi="Times New Roman" w:cs="Times New Roman"/>
        </w:rPr>
        <w:t xml:space="preserve">wybrane </w:t>
      </w:r>
      <w:r w:rsidR="00305A6F">
        <w:rPr>
          <w:rFonts w:ascii="Times New Roman" w:hAnsi="Times New Roman" w:cs="Times New Roman"/>
        </w:rPr>
        <w:t xml:space="preserve">cechy </w:t>
      </w:r>
      <w:r w:rsidR="00B72A5E">
        <w:rPr>
          <w:rFonts w:ascii="Times New Roman" w:hAnsi="Times New Roman" w:cs="Times New Roman"/>
        </w:rPr>
        <w:t>zidentyfikowan</w:t>
      </w:r>
      <w:r w:rsidR="000A2BFB">
        <w:rPr>
          <w:rFonts w:ascii="Times New Roman" w:hAnsi="Times New Roman" w:cs="Times New Roman"/>
        </w:rPr>
        <w:t xml:space="preserve">e </w:t>
      </w:r>
      <w:r w:rsidR="00B72A5E">
        <w:rPr>
          <w:rFonts w:ascii="Times New Roman" w:hAnsi="Times New Roman" w:cs="Times New Roman"/>
        </w:rPr>
        <w:t xml:space="preserve">podczas </w:t>
      </w:r>
      <w:r w:rsidR="000A2BFB">
        <w:rPr>
          <w:rFonts w:ascii="Times New Roman" w:hAnsi="Times New Roman" w:cs="Times New Roman"/>
        </w:rPr>
        <w:t>badania</w:t>
      </w:r>
      <w:r w:rsidR="00B65FFC">
        <w:rPr>
          <w:rFonts w:ascii="Times New Roman" w:hAnsi="Times New Roman" w:cs="Times New Roman"/>
        </w:rPr>
        <w:t xml:space="preserve">, takie jak </w:t>
      </w:r>
      <w:r w:rsidR="004F0F8E">
        <w:rPr>
          <w:rFonts w:ascii="Times New Roman" w:hAnsi="Times New Roman" w:cs="Times New Roman"/>
        </w:rPr>
        <w:t>rozmiar</w:t>
      </w:r>
      <w:r w:rsidR="00B65FFC">
        <w:rPr>
          <w:rFonts w:ascii="Times New Roman" w:hAnsi="Times New Roman" w:cs="Times New Roman"/>
        </w:rPr>
        <w:t xml:space="preserve"> guza </w:t>
      </w:r>
      <w:r w:rsidR="000A597A">
        <w:rPr>
          <w:rFonts w:ascii="Times New Roman" w:hAnsi="Times New Roman" w:cs="Times New Roman"/>
        </w:rPr>
        <w:t xml:space="preserve">oraz inne charakterystyki </w:t>
      </w:r>
      <w:r w:rsidR="004F0F8E">
        <w:rPr>
          <w:rFonts w:ascii="Times New Roman" w:hAnsi="Times New Roman" w:cs="Times New Roman"/>
        </w:rPr>
        <w:t>pacjentek</w:t>
      </w:r>
      <w:r w:rsidR="000A597A">
        <w:rPr>
          <w:rFonts w:ascii="Times New Roman" w:hAnsi="Times New Roman" w:cs="Times New Roman"/>
        </w:rPr>
        <w:t xml:space="preserve"> </w:t>
      </w:r>
      <w:r w:rsidR="004F346C">
        <w:rPr>
          <w:rFonts w:ascii="Times New Roman" w:hAnsi="Times New Roman" w:cs="Times New Roman"/>
        </w:rPr>
        <w:t xml:space="preserve">- </w:t>
      </w:r>
      <w:r w:rsidR="00E308B8">
        <w:rPr>
          <w:rFonts w:ascii="Times New Roman" w:hAnsi="Times New Roman" w:cs="Times New Roman"/>
        </w:rPr>
        <w:t xml:space="preserve">między innymi </w:t>
      </w:r>
      <w:r w:rsidR="00831FBD">
        <w:rPr>
          <w:rFonts w:ascii="Times New Roman" w:hAnsi="Times New Roman" w:cs="Times New Roman"/>
        </w:rPr>
        <w:t>informacj</w:t>
      </w:r>
      <w:r w:rsidR="00951BDA">
        <w:rPr>
          <w:rFonts w:ascii="Times New Roman" w:hAnsi="Times New Roman" w:cs="Times New Roman"/>
        </w:rPr>
        <w:t>e</w:t>
      </w:r>
      <w:r w:rsidR="00831FBD">
        <w:rPr>
          <w:rFonts w:ascii="Times New Roman" w:hAnsi="Times New Roman" w:cs="Times New Roman"/>
        </w:rPr>
        <w:t xml:space="preserve"> o podjęciu</w:t>
      </w:r>
      <w:r w:rsidR="00C20E43">
        <w:rPr>
          <w:rFonts w:ascii="Times New Roman" w:hAnsi="Times New Roman" w:cs="Times New Roman"/>
        </w:rPr>
        <w:t xml:space="preserve"> decyzji</w:t>
      </w:r>
      <w:r w:rsidR="00DB5F67">
        <w:rPr>
          <w:rFonts w:ascii="Times New Roman" w:hAnsi="Times New Roman" w:cs="Times New Roman"/>
        </w:rPr>
        <w:t xml:space="preserve"> o </w:t>
      </w:r>
      <w:r w:rsidR="00E308B8">
        <w:rPr>
          <w:rFonts w:ascii="Times New Roman" w:hAnsi="Times New Roman" w:cs="Times New Roman"/>
        </w:rPr>
        <w:t>terapii hormonalnej</w:t>
      </w:r>
      <w:r w:rsidR="000A2BFB">
        <w:rPr>
          <w:rFonts w:ascii="Times New Roman" w:hAnsi="Times New Roman" w:cs="Times New Roman"/>
        </w:rPr>
        <w:t>.</w:t>
      </w:r>
    </w:p>
    <w:p w14:paraId="4DD8C004" w14:textId="027B3044" w:rsidR="00494C9A" w:rsidRPr="00757FBB" w:rsidRDefault="00494C9A" w:rsidP="00494C9A">
      <w:pPr>
        <w:jc w:val="both"/>
        <w:rPr>
          <w:rFonts w:ascii="Times New Roman" w:hAnsi="Times New Roman" w:cs="Times New Roman"/>
        </w:rPr>
      </w:pPr>
      <w:r>
        <w:rPr>
          <w:rFonts w:ascii="Times New Roman" w:hAnsi="Times New Roman" w:cs="Times New Roman"/>
        </w:rPr>
        <w:t>W poniższym raporcie zostaną przedstawione nieparametryczne</w:t>
      </w:r>
      <w:r w:rsidR="00C76FDF">
        <w:rPr>
          <w:rFonts w:ascii="Times New Roman" w:hAnsi="Times New Roman" w:cs="Times New Roman"/>
        </w:rPr>
        <w:t>,</w:t>
      </w:r>
      <w:r>
        <w:rPr>
          <w:rFonts w:ascii="Times New Roman" w:hAnsi="Times New Roman" w:cs="Times New Roman"/>
        </w:rPr>
        <w:t xml:space="preserve"> </w:t>
      </w:r>
      <w:r w:rsidR="00C76FDF">
        <w:rPr>
          <w:rFonts w:ascii="Times New Roman" w:hAnsi="Times New Roman" w:cs="Times New Roman"/>
        </w:rPr>
        <w:t xml:space="preserve">parametryczne </w:t>
      </w:r>
      <w:r>
        <w:rPr>
          <w:rFonts w:ascii="Times New Roman" w:hAnsi="Times New Roman" w:cs="Times New Roman"/>
        </w:rPr>
        <w:t xml:space="preserve">oraz </w:t>
      </w:r>
      <w:r w:rsidR="004F0F8E">
        <w:rPr>
          <w:rFonts w:ascii="Times New Roman" w:hAnsi="Times New Roman" w:cs="Times New Roman"/>
        </w:rPr>
        <w:t>semi</w:t>
      </w:r>
      <w:r w:rsidR="00473F9B">
        <w:rPr>
          <w:rFonts w:ascii="Times New Roman" w:hAnsi="Times New Roman" w:cs="Times New Roman"/>
        </w:rPr>
        <w:t>parametryczne</w:t>
      </w:r>
      <w:r>
        <w:rPr>
          <w:rFonts w:ascii="Times New Roman" w:hAnsi="Times New Roman" w:cs="Times New Roman"/>
        </w:rPr>
        <w:t xml:space="preserve"> modele przeżycia</w:t>
      </w:r>
      <w:r w:rsidR="00937B73">
        <w:rPr>
          <w:rFonts w:ascii="Times New Roman" w:hAnsi="Times New Roman" w:cs="Times New Roman"/>
        </w:rPr>
        <w:t xml:space="preserve">, których zadaniem będzie </w:t>
      </w:r>
      <w:r w:rsidR="00152401">
        <w:rPr>
          <w:rFonts w:ascii="Times New Roman" w:hAnsi="Times New Roman" w:cs="Times New Roman"/>
        </w:rPr>
        <w:t xml:space="preserve">zidentyfikowanie głównych czynników wpływających </w:t>
      </w:r>
      <w:r w:rsidR="00C00ABB">
        <w:rPr>
          <w:rFonts w:ascii="Times New Roman" w:hAnsi="Times New Roman" w:cs="Times New Roman"/>
        </w:rPr>
        <w:t>na czas przeżycia pacjentek chorych na raka. An</w:t>
      </w:r>
      <w:r w:rsidR="009A7DB7">
        <w:rPr>
          <w:rFonts w:ascii="Times New Roman" w:hAnsi="Times New Roman" w:cs="Times New Roman"/>
        </w:rPr>
        <w:t xml:space="preserve">aliza </w:t>
      </w:r>
      <w:r w:rsidR="005F4813">
        <w:rPr>
          <w:rFonts w:ascii="Times New Roman" w:hAnsi="Times New Roman" w:cs="Times New Roman"/>
        </w:rPr>
        <w:t xml:space="preserve">wyników umożliwi </w:t>
      </w:r>
      <w:r w:rsidR="005F4813" w:rsidRPr="00757FBB">
        <w:rPr>
          <w:rFonts w:ascii="Times New Roman" w:hAnsi="Times New Roman" w:cs="Times New Roman"/>
        </w:rPr>
        <w:t>podejmowani</w:t>
      </w:r>
      <w:r w:rsidR="005F4813">
        <w:rPr>
          <w:rFonts w:ascii="Times New Roman" w:hAnsi="Times New Roman" w:cs="Times New Roman"/>
        </w:rPr>
        <w:t xml:space="preserve">e skuteczniejszych </w:t>
      </w:r>
      <w:r w:rsidR="005F4813" w:rsidRPr="00757FBB">
        <w:rPr>
          <w:rFonts w:ascii="Times New Roman" w:hAnsi="Times New Roman" w:cs="Times New Roman"/>
        </w:rPr>
        <w:t xml:space="preserve">decyzji dotyczących opieki </w:t>
      </w:r>
      <w:r w:rsidR="00E51817">
        <w:rPr>
          <w:rFonts w:ascii="Times New Roman" w:hAnsi="Times New Roman" w:cs="Times New Roman"/>
        </w:rPr>
        <w:t>chorymi</w:t>
      </w:r>
      <w:r w:rsidR="005D3708">
        <w:rPr>
          <w:rFonts w:ascii="Times New Roman" w:hAnsi="Times New Roman" w:cs="Times New Roman"/>
        </w:rPr>
        <w:t>.</w:t>
      </w:r>
    </w:p>
    <w:p w14:paraId="069BB355" w14:textId="6AE57932" w:rsidR="007A3FB1" w:rsidRPr="007366D5" w:rsidRDefault="00423693" w:rsidP="000C7F9D">
      <w:pPr>
        <w:pStyle w:val="Heading1"/>
        <w:rPr>
          <w:rFonts w:ascii="Times New Roman" w:hAnsi="Times New Roman" w:cs="Times New Roman"/>
          <w:b/>
          <w:bCs/>
          <w:color w:val="auto"/>
          <w:sz w:val="28"/>
          <w:szCs w:val="28"/>
        </w:rPr>
      </w:pPr>
      <w:bookmarkStart w:id="1" w:name="_Toc169559126"/>
      <w:r w:rsidRPr="007366D5">
        <w:rPr>
          <w:rFonts w:ascii="Times New Roman" w:hAnsi="Times New Roman" w:cs="Times New Roman"/>
          <w:b/>
          <w:bCs/>
          <w:color w:val="auto"/>
          <w:sz w:val="28"/>
          <w:szCs w:val="28"/>
        </w:rPr>
        <w:t>Zbiór Danych</w:t>
      </w:r>
      <w:bookmarkEnd w:id="1"/>
    </w:p>
    <w:p w14:paraId="3F1318FE" w14:textId="473F1095" w:rsidR="00F96947" w:rsidRPr="00503FA6" w:rsidRDefault="00F96947" w:rsidP="00F96947">
      <w:pPr>
        <w:pStyle w:val="Heading2"/>
        <w:rPr>
          <w:rFonts w:ascii="Times New Roman" w:hAnsi="Times New Roman" w:cs="Times New Roman"/>
          <w:b/>
          <w:bCs/>
          <w:color w:val="auto"/>
          <w:sz w:val="24"/>
          <w:szCs w:val="24"/>
        </w:rPr>
      </w:pPr>
      <w:bookmarkStart w:id="2" w:name="_Toc169559127"/>
      <w:r w:rsidRPr="00503FA6">
        <w:rPr>
          <w:rFonts w:ascii="Times New Roman" w:hAnsi="Times New Roman" w:cs="Times New Roman"/>
          <w:b/>
          <w:bCs/>
          <w:color w:val="auto"/>
          <w:sz w:val="24"/>
          <w:szCs w:val="24"/>
        </w:rPr>
        <w:t>Opis</w:t>
      </w:r>
      <w:bookmarkEnd w:id="2"/>
    </w:p>
    <w:p w14:paraId="52F8D601" w14:textId="476C2967" w:rsidR="00CC370D" w:rsidRPr="007366D5" w:rsidRDefault="00640C8E" w:rsidP="003A4630">
      <w:pPr>
        <w:jc w:val="both"/>
        <w:rPr>
          <w:rFonts w:ascii="Times New Roman" w:hAnsi="Times New Roman" w:cs="Times New Roman"/>
        </w:rPr>
      </w:pPr>
      <w:r w:rsidRPr="007366D5">
        <w:rPr>
          <w:rFonts w:ascii="Times New Roman" w:hAnsi="Times New Roman" w:cs="Times New Roman"/>
        </w:rPr>
        <w:t xml:space="preserve">Zbiór danych wykorzystany do analizy pochodzi z kolekcji Breast Cancer (METABRIC, Nature 2012 &amp; Nat Commun 2016), dostępnej na platformie cBioPortal. Jest to kompleksowy zbiór danych </w:t>
      </w:r>
      <w:r w:rsidR="00545701">
        <w:rPr>
          <w:rFonts w:ascii="Times New Roman" w:hAnsi="Times New Roman" w:cs="Times New Roman"/>
        </w:rPr>
        <w:t xml:space="preserve">pochodzący z badania </w:t>
      </w:r>
      <w:r w:rsidR="00C90C2F">
        <w:rPr>
          <w:rFonts w:ascii="Times New Roman" w:hAnsi="Times New Roman" w:cs="Times New Roman"/>
        </w:rPr>
        <w:t xml:space="preserve">wykonanego </w:t>
      </w:r>
      <w:r w:rsidR="00027479">
        <w:rPr>
          <w:rFonts w:ascii="Times New Roman" w:hAnsi="Times New Roman" w:cs="Times New Roman"/>
        </w:rPr>
        <w:t xml:space="preserve">dla czasopisma Nature </w:t>
      </w:r>
      <w:r w:rsidRPr="007366D5">
        <w:rPr>
          <w:rFonts w:ascii="Times New Roman" w:hAnsi="Times New Roman" w:cs="Times New Roman"/>
        </w:rPr>
        <w:t xml:space="preserve">obejmujący informacje </w:t>
      </w:r>
      <w:r w:rsidR="00027479">
        <w:rPr>
          <w:rFonts w:ascii="Times New Roman" w:hAnsi="Times New Roman" w:cs="Times New Roman"/>
        </w:rPr>
        <w:t xml:space="preserve">o </w:t>
      </w:r>
      <w:r w:rsidRPr="007366D5">
        <w:rPr>
          <w:rFonts w:ascii="Times New Roman" w:hAnsi="Times New Roman" w:cs="Times New Roman"/>
        </w:rPr>
        <w:t>uczestników</w:t>
      </w:r>
      <w:r w:rsidR="00027479">
        <w:rPr>
          <w:rFonts w:ascii="Times New Roman" w:hAnsi="Times New Roman" w:cs="Times New Roman"/>
        </w:rPr>
        <w:t xml:space="preserve">, u których </w:t>
      </w:r>
      <w:r w:rsidRPr="007366D5">
        <w:rPr>
          <w:rFonts w:ascii="Times New Roman" w:hAnsi="Times New Roman" w:cs="Times New Roman"/>
        </w:rPr>
        <w:t>zdiagnozow</w:t>
      </w:r>
      <w:r w:rsidR="00027479">
        <w:rPr>
          <w:rFonts w:ascii="Times New Roman" w:hAnsi="Times New Roman" w:cs="Times New Roman"/>
        </w:rPr>
        <w:t>ano</w:t>
      </w:r>
      <w:r w:rsidRPr="007366D5">
        <w:rPr>
          <w:rFonts w:ascii="Times New Roman" w:hAnsi="Times New Roman" w:cs="Times New Roman"/>
        </w:rPr>
        <w:t xml:space="preserve"> rak</w:t>
      </w:r>
      <w:r w:rsidR="00027479">
        <w:rPr>
          <w:rFonts w:ascii="Times New Roman" w:hAnsi="Times New Roman" w:cs="Times New Roman"/>
        </w:rPr>
        <w:t>a</w:t>
      </w:r>
      <w:r w:rsidRPr="007366D5">
        <w:rPr>
          <w:rFonts w:ascii="Times New Roman" w:hAnsi="Times New Roman" w:cs="Times New Roman"/>
        </w:rPr>
        <w:t xml:space="preserve"> piersi. Zawiera on szczegółowe dane dotyczące 2509 pacjentów, opisanych za pomocą 22 zmiennych, co stanowi solidną podstawę do przeprowadzenia szeroko zakrojonej analizy przeżycia i badań nad rokowaniem w raku piersi.</w:t>
      </w:r>
    </w:p>
    <w:p w14:paraId="766137B1" w14:textId="53005405" w:rsidR="00FF7302" w:rsidRPr="00503FA6" w:rsidRDefault="00FF7302" w:rsidP="00F96947">
      <w:pPr>
        <w:pStyle w:val="Heading2"/>
        <w:rPr>
          <w:rFonts w:ascii="Times New Roman" w:hAnsi="Times New Roman" w:cs="Times New Roman"/>
          <w:b/>
          <w:bCs/>
          <w:color w:val="auto"/>
          <w:sz w:val="24"/>
          <w:szCs w:val="24"/>
        </w:rPr>
      </w:pPr>
      <w:bookmarkStart w:id="3" w:name="_Toc169559128"/>
      <w:r w:rsidRPr="00503FA6">
        <w:rPr>
          <w:rFonts w:ascii="Times New Roman" w:hAnsi="Times New Roman" w:cs="Times New Roman"/>
          <w:b/>
          <w:bCs/>
          <w:color w:val="auto"/>
          <w:sz w:val="24"/>
          <w:szCs w:val="24"/>
        </w:rPr>
        <w:t>Zmienna cenzurująca</w:t>
      </w:r>
      <w:bookmarkEnd w:id="3"/>
    </w:p>
    <w:p w14:paraId="50858CD7" w14:textId="2A701971" w:rsidR="00014FE0" w:rsidRPr="007366D5" w:rsidRDefault="00CC370D" w:rsidP="003A4630">
      <w:pPr>
        <w:jc w:val="both"/>
        <w:rPr>
          <w:rFonts w:ascii="Times New Roman" w:hAnsi="Times New Roman" w:cs="Times New Roman"/>
        </w:rPr>
      </w:pPr>
      <w:r w:rsidRPr="007366D5">
        <w:rPr>
          <w:rFonts w:ascii="Times New Roman" w:hAnsi="Times New Roman" w:cs="Times New Roman"/>
        </w:rPr>
        <w:t>W analizowanym zbiorze danych, zmienna cenzurująca została określona jako “V”. Wskazuje ona, czy osoba objęta badaniem dożyła do jego zakończenia i zmarła z przyczyn niezwiązanych z badanym zjawiskiem, czy też zmarła w wyniku tego zjawiska. Zmienna ta dostarcza informacji o długości czasu obserwacji dla każdego uczestnika badania, co jest kluczowe dla precyzyjnej analizy czasu do wystąpienia interesującego nas zdarzenia. Umożliwia to uwzględnienie w analizie takich czynników jak śmierć z innych przyczyn, które mogą mieć wpływ na wyniki oraz ich interpretację.</w:t>
      </w:r>
    </w:p>
    <w:tbl>
      <w:tblPr>
        <w:tblW w:w="5000" w:type="pct"/>
        <w:jc w:val="center"/>
        <w:tblCellMar>
          <w:left w:w="70" w:type="dxa"/>
          <w:right w:w="70" w:type="dxa"/>
        </w:tblCellMar>
        <w:tblLook w:val="04A0" w:firstRow="1" w:lastRow="0" w:firstColumn="1" w:lastColumn="0" w:noHBand="0" w:noVBand="1"/>
      </w:tblPr>
      <w:tblGrid>
        <w:gridCol w:w="1166"/>
        <w:gridCol w:w="1513"/>
        <w:gridCol w:w="6347"/>
      </w:tblGrid>
      <w:tr w:rsidR="000719E6" w:rsidRPr="007366D5" w14:paraId="0C532789" w14:textId="77777777" w:rsidTr="00AC3E4E">
        <w:trPr>
          <w:trHeight w:val="288"/>
          <w:jc w:val="center"/>
        </w:trPr>
        <w:tc>
          <w:tcPr>
            <w:tcW w:w="646" w:type="pct"/>
            <w:tcBorders>
              <w:bottom w:val="single" w:sz="4" w:space="0" w:color="auto"/>
              <w:right w:val="single" w:sz="4" w:space="0" w:color="auto"/>
            </w:tcBorders>
            <w:shd w:val="clear" w:color="auto" w:fill="auto"/>
            <w:noWrap/>
            <w:vAlign w:val="center"/>
            <w:hideMark/>
          </w:tcPr>
          <w:p w14:paraId="1F5F3706" w14:textId="77777777" w:rsidR="00FF7302" w:rsidRPr="007366D5" w:rsidRDefault="00FF7302" w:rsidP="00AC3E4E">
            <w:pPr>
              <w:spacing w:after="0" w:line="360" w:lineRule="auto"/>
              <w:jc w:val="center"/>
              <w:rPr>
                <w:rFonts w:ascii="Times New Roman" w:eastAsia="Times New Roman" w:hAnsi="Times New Roman" w:cs="Times New Roman"/>
                <w:b/>
                <w:bCs/>
                <w:sz w:val="20"/>
                <w:szCs w:val="20"/>
                <w:lang w:eastAsia="pl-PL"/>
              </w:rPr>
            </w:pPr>
            <w:r w:rsidRPr="007366D5">
              <w:rPr>
                <w:rFonts w:ascii="Times New Roman" w:eastAsia="Times New Roman" w:hAnsi="Times New Roman" w:cs="Times New Roman"/>
                <w:b/>
                <w:bCs/>
                <w:sz w:val="20"/>
                <w:szCs w:val="20"/>
                <w:lang w:eastAsia="pl-PL"/>
              </w:rPr>
              <w:t>Zmienna</w:t>
            </w:r>
          </w:p>
        </w:tc>
        <w:tc>
          <w:tcPr>
            <w:tcW w:w="838" w:type="pct"/>
            <w:tcBorders>
              <w:bottom w:val="single" w:sz="4" w:space="0" w:color="auto"/>
              <w:right w:val="single" w:sz="4" w:space="0" w:color="auto"/>
            </w:tcBorders>
            <w:vAlign w:val="center"/>
          </w:tcPr>
          <w:p w14:paraId="22CE9841" w14:textId="77777777" w:rsidR="00FF7302" w:rsidRPr="007366D5" w:rsidRDefault="00FF7302" w:rsidP="00AC3E4E">
            <w:pPr>
              <w:spacing w:after="0" w:line="360" w:lineRule="auto"/>
              <w:jc w:val="center"/>
              <w:rPr>
                <w:rFonts w:ascii="Times New Roman" w:eastAsia="Times New Roman" w:hAnsi="Times New Roman" w:cs="Times New Roman"/>
                <w:b/>
                <w:bCs/>
                <w:sz w:val="20"/>
                <w:szCs w:val="20"/>
                <w:lang w:eastAsia="pl-PL"/>
              </w:rPr>
            </w:pPr>
            <w:r w:rsidRPr="007366D5">
              <w:rPr>
                <w:rFonts w:ascii="Times New Roman" w:eastAsia="Times New Roman" w:hAnsi="Times New Roman" w:cs="Times New Roman"/>
                <w:b/>
                <w:bCs/>
                <w:sz w:val="20"/>
                <w:szCs w:val="20"/>
                <w:lang w:eastAsia="pl-PL"/>
              </w:rPr>
              <w:t>Wartość</w:t>
            </w:r>
          </w:p>
        </w:tc>
        <w:tc>
          <w:tcPr>
            <w:tcW w:w="3516" w:type="pct"/>
            <w:tcBorders>
              <w:left w:val="single" w:sz="4" w:space="0" w:color="auto"/>
              <w:bottom w:val="single" w:sz="4" w:space="0" w:color="auto"/>
            </w:tcBorders>
            <w:shd w:val="clear" w:color="auto" w:fill="auto"/>
            <w:noWrap/>
            <w:vAlign w:val="center"/>
            <w:hideMark/>
          </w:tcPr>
          <w:p w14:paraId="6AB3BC7E" w14:textId="77777777" w:rsidR="00FF7302" w:rsidRPr="007366D5" w:rsidRDefault="00FF7302" w:rsidP="00AC3E4E">
            <w:pPr>
              <w:spacing w:after="0" w:line="360" w:lineRule="auto"/>
              <w:jc w:val="center"/>
              <w:rPr>
                <w:rFonts w:ascii="Times New Roman" w:eastAsia="Times New Roman" w:hAnsi="Times New Roman" w:cs="Times New Roman"/>
                <w:b/>
                <w:bCs/>
                <w:sz w:val="20"/>
                <w:szCs w:val="20"/>
                <w:lang w:eastAsia="pl-PL"/>
              </w:rPr>
            </w:pPr>
            <w:r w:rsidRPr="007366D5">
              <w:rPr>
                <w:rFonts w:ascii="Times New Roman" w:eastAsia="Times New Roman" w:hAnsi="Times New Roman" w:cs="Times New Roman"/>
                <w:b/>
                <w:bCs/>
                <w:sz w:val="20"/>
                <w:szCs w:val="20"/>
                <w:lang w:eastAsia="pl-PL"/>
              </w:rPr>
              <w:t>Opis</w:t>
            </w:r>
          </w:p>
        </w:tc>
      </w:tr>
      <w:tr w:rsidR="000719E6" w:rsidRPr="007366D5" w14:paraId="19F6F3F0" w14:textId="77777777" w:rsidTr="00AC3E4E">
        <w:trPr>
          <w:trHeight w:val="288"/>
          <w:jc w:val="center"/>
        </w:trPr>
        <w:tc>
          <w:tcPr>
            <w:tcW w:w="646" w:type="pct"/>
            <w:vMerge w:val="restart"/>
            <w:tcBorders>
              <w:top w:val="single" w:sz="4" w:space="0" w:color="auto"/>
              <w:right w:val="single" w:sz="4" w:space="0" w:color="auto"/>
            </w:tcBorders>
            <w:shd w:val="clear" w:color="auto" w:fill="E8E8E8" w:themeFill="background2"/>
            <w:noWrap/>
            <w:vAlign w:val="center"/>
          </w:tcPr>
          <w:p w14:paraId="6D206C9D" w14:textId="0B7AF9A1" w:rsidR="00FF7302" w:rsidRPr="007366D5" w:rsidRDefault="5DD1698C" w:rsidP="00DD1EE2">
            <w:pPr>
              <w:spacing w:after="0" w:line="240" w:lineRule="auto"/>
              <w:jc w:val="center"/>
              <w:rPr>
                <w:rFonts w:ascii="Times New Roman" w:eastAsia="Times New Roman" w:hAnsi="Times New Roman" w:cs="Times New Roman"/>
                <w:i/>
                <w:iCs/>
                <w:sz w:val="20"/>
                <w:szCs w:val="20"/>
                <w:lang w:eastAsia="pl-PL"/>
              </w:rPr>
            </w:pPr>
            <w:r w:rsidRPr="007366D5">
              <w:rPr>
                <w:rFonts w:ascii="Times New Roman" w:eastAsia="Times New Roman" w:hAnsi="Times New Roman" w:cs="Times New Roman"/>
                <w:i/>
                <w:iCs/>
                <w:sz w:val="20"/>
                <w:szCs w:val="20"/>
                <w:lang w:eastAsia="pl-PL"/>
              </w:rPr>
              <w:t>V</w:t>
            </w:r>
          </w:p>
        </w:tc>
        <w:tc>
          <w:tcPr>
            <w:tcW w:w="838" w:type="pct"/>
            <w:tcBorders>
              <w:top w:val="single" w:sz="4" w:space="0" w:color="auto"/>
              <w:left w:val="single" w:sz="4" w:space="0" w:color="auto"/>
              <w:right w:val="single" w:sz="4" w:space="0" w:color="auto"/>
            </w:tcBorders>
            <w:shd w:val="clear" w:color="auto" w:fill="E8E8E8" w:themeFill="background2"/>
            <w:vAlign w:val="center"/>
          </w:tcPr>
          <w:p w14:paraId="0FF3A592" w14:textId="439DCBEB" w:rsidR="00FF7302" w:rsidRPr="007366D5" w:rsidRDefault="2BB4705F" w:rsidP="00DD1EE2">
            <w:pPr>
              <w:spacing w:after="0"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0</w:t>
            </w:r>
          </w:p>
        </w:tc>
        <w:tc>
          <w:tcPr>
            <w:tcW w:w="3516" w:type="pct"/>
            <w:tcBorders>
              <w:top w:val="single" w:sz="4" w:space="0" w:color="auto"/>
              <w:left w:val="single" w:sz="4" w:space="0" w:color="auto"/>
            </w:tcBorders>
            <w:shd w:val="clear" w:color="auto" w:fill="E8E8E8" w:themeFill="background2"/>
            <w:noWrap/>
            <w:vAlign w:val="center"/>
          </w:tcPr>
          <w:p w14:paraId="11238020" w14:textId="110F47F5" w:rsidR="00FF7302" w:rsidRPr="007366D5" w:rsidRDefault="45DF92B9" w:rsidP="00DD1EE2">
            <w:pPr>
              <w:spacing w:after="0"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O</w:t>
            </w:r>
            <w:r w:rsidR="19B6F7E0" w:rsidRPr="007366D5">
              <w:rPr>
                <w:rFonts w:ascii="Times New Roman" w:eastAsia="Times New Roman" w:hAnsi="Times New Roman" w:cs="Times New Roman"/>
                <w:sz w:val="20"/>
                <w:szCs w:val="20"/>
                <w:lang w:eastAsia="pl-PL"/>
              </w:rPr>
              <w:t>soby które przeżyły badanie i które zmarły z innych powodów</w:t>
            </w:r>
          </w:p>
        </w:tc>
      </w:tr>
      <w:tr w:rsidR="12441895" w:rsidRPr="007366D5" w14:paraId="00120999" w14:textId="77777777" w:rsidTr="00AC3E4E">
        <w:trPr>
          <w:trHeight w:val="311"/>
          <w:jc w:val="center"/>
        </w:trPr>
        <w:tc>
          <w:tcPr>
            <w:tcW w:w="646" w:type="pct"/>
            <w:vMerge/>
            <w:noWrap/>
            <w:vAlign w:val="center"/>
          </w:tcPr>
          <w:p w14:paraId="43748B85" w14:textId="77777777" w:rsidR="00496961" w:rsidRPr="007366D5" w:rsidRDefault="00496961" w:rsidP="00DD1EE2">
            <w:pPr>
              <w:spacing w:line="240" w:lineRule="auto"/>
              <w:jc w:val="center"/>
              <w:rPr>
                <w:rFonts w:ascii="Times New Roman" w:hAnsi="Times New Roman" w:cs="Times New Roman"/>
              </w:rPr>
            </w:pPr>
          </w:p>
        </w:tc>
        <w:tc>
          <w:tcPr>
            <w:tcW w:w="838" w:type="pct"/>
            <w:tcBorders>
              <w:top w:val="single" w:sz="4" w:space="0" w:color="auto"/>
              <w:left w:val="single" w:sz="4" w:space="0" w:color="auto"/>
              <w:right w:val="single" w:sz="4" w:space="0" w:color="auto"/>
            </w:tcBorders>
            <w:shd w:val="clear" w:color="auto" w:fill="E8E8E8" w:themeFill="background2"/>
            <w:vAlign w:val="center"/>
          </w:tcPr>
          <w:p w14:paraId="6B985BAF" w14:textId="463EDBA2" w:rsidR="2BB4705F" w:rsidRPr="007366D5" w:rsidRDefault="2BB4705F" w:rsidP="00DD1EE2">
            <w:pPr>
              <w:spacing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1</w:t>
            </w:r>
          </w:p>
        </w:tc>
        <w:tc>
          <w:tcPr>
            <w:tcW w:w="3516" w:type="pct"/>
            <w:tcBorders>
              <w:top w:val="single" w:sz="4" w:space="0" w:color="auto"/>
              <w:left w:val="single" w:sz="4" w:space="0" w:color="auto"/>
            </w:tcBorders>
            <w:shd w:val="clear" w:color="auto" w:fill="E8E8E8" w:themeFill="background2"/>
            <w:noWrap/>
            <w:vAlign w:val="center"/>
          </w:tcPr>
          <w:p w14:paraId="04C888D0" w14:textId="24F79568" w:rsidR="7FD2BF0F" w:rsidRPr="007366D5" w:rsidRDefault="7FD2BF0F" w:rsidP="00DD1EE2">
            <w:pPr>
              <w:spacing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Osoby które zmarły</w:t>
            </w:r>
          </w:p>
        </w:tc>
      </w:tr>
    </w:tbl>
    <w:p w14:paraId="31E75E59" w14:textId="360DC4AC" w:rsidR="00FF7302" w:rsidRPr="007366D5" w:rsidRDefault="0064638A" w:rsidP="00A07CFB">
      <w:pPr>
        <w:pStyle w:val="Caption"/>
        <w:spacing w:after="120" w:line="360" w:lineRule="auto"/>
        <w:jc w:val="center"/>
        <w:rPr>
          <w:rFonts w:ascii="Times New Roman" w:hAnsi="Times New Roman" w:cs="Times New Roman"/>
          <w:color w:val="auto"/>
          <w:sz w:val="16"/>
          <w:szCs w:val="16"/>
        </w:rPr>
      </w:pPr>
      <w:bookmarkStart w:id="4" w:name="_Toc114090782"/>
      <w:r w:rsidRPr="007366D5">
        <w:rPr>
          <w:rFonts w:ascii="Times New Roman" w:hAnsi="Times New Roman" w:cs="Times New Roman"/>
          <w:color w:val="auto"/>
          <w:sz w:val="16"/>
          <w:szCs w:val="16"/>
        </w:rPr>
        <w:t xml:space="preserve">Tabela </w:t>
      </w:r>
      <w:r w:rsidRPr="007366D5">
        <w:rPr>
          <w:rFonts w:ascii="Times New Roman" w:hAnsi="Times New Roman" w:cs="Times New Roman"/>
          <w:color w:val="auto"/>
          <w:sz w:val="16"/>
          <w:szCs w:val="16"/>
        </w:rPr>
        <w:fldChar w:fldCharType="begin"/>
      </w:r>
      <w:r w:rsidRPr="007366D5">
        <w:rPr>
          <w:rFonts w:ascii="Times New Roman" w:hAnsi="Times New Roman" w:cs="Times New Roman"/>
          <w:color w:val="auto"/>
          <w:sz w:val="16"/>
          <w:szCs w:val="16"/>
        </w:rPr>
        <w:instrText xml:space="preserve"> SEQ Rysunek \* ARABIC </w:instrText>
      </w:r>
      <w:r w:rsidRPr="007366D5">
        <w:rPr>
          <w:rFonts w:ascii="Times New Roman" w:hAnsi="Times New Roman" w:cs="Times New Roman"/>
          <w:color w:val="auto"/>
          <w:sz w:val="16"/>
          <w:szCs w:val="16"/>
        </w:rPr>
        <w:fldChar w:fldCharType="separate"/>
      </w:r>
      <w:r w:rsidRPr="007366D5">
        <w:rPr>
          <w:rFonts w:ascii="Times New Roman" w:hAnsi="Times New Roman" w:cs="Times New Roman"/>
          <w:noProof/>
          <w:color w:val="auto"/>
          <w:sz w:val="16"/>
          <w:szCs w:val="16"/>
        </w:rPr>
        <w:t>1</w:t>
      </w:r>
      <w:r w:rsidRPr="007366D5">
        <w:rPr>
          <w:rFonts w:ascii="Times New Roman" w:hAnsi="Times New Roman" w:cs="Times New Roman"/>
          <w:noProof/>
          <w:color w:val="auto"/>
          <w:sz w:val="16"/>
          <w:szCs w:val="16"/>
        </w:rPr>
        <w:fldChar w:fldCharType="end"/>
      </w:r>
      <w:r w:rsidRPr="007366D5">
        <w:rPr>
          <w:rFonts w:ascii="Times New Roman" w:hAnsi="Times New Roman" w:cs="Times New Roman"/>
          <w:noProof/>
          <w:color w:val="auto"/>
          <w:sz w:val="16"/>
          <w:szCs w:val="16"/>
        </w:rPr>
        <w:t>:</w:t>
      </w:r>
      <w:r w:rsidRPr="007366D5">
        <w:rPr>
          <w:rFonts w:ascii="Times New Roman" w:hAnsi="Times New Roman" w:cs="Times New Roman"/>
          <w:color w:val="auto"/>
          <w:sz w:val="16"/>
          <w:szCs w:val="16"/>
        </w:rPr>
        <w:t xml:space="preserve"> </w:t>
      </w:r>
      <w:bookmarkStart w:id="5" w:name="_Toc114090783"/>
      <w:bookmarkEnd w:id="4"/>
      <w:bookmarkEnd w:id="5"/>
      <w:r w:rsidR="00254F95" w:rsidRPr="007366D5">
        <w:rPr>
          <w:rFonts w:ascii="Times New Roman" w:hAnsi="Times New Roman" w:cs="Times New Roman"/>
          <w:color w:val="auto"/>
          <w:sz w:val="16"/>
          <w:szCs w:val="16"/>
        </w:rPr>
        <w:t>Szczegóły zmiennej cenzurującej</w:t>
      </w:r>
    </w:p>
    <w:p w14:paraId="5B08AE09" w14:textId="1358385D" w:rsidR="000C6B58" w:rsidRPr="00503FA6" w:rsidRDefault="000C6B58" w:rsidP="00F96947">
      <w:pPr>
        <w:pStyle w:val="Heading2"/>
        <w:rPr>
          <w:rFonts w:ascii="Times New Roman" w:hAnsi="Times New Roman" w:cs="Times New Roman"/>
          <w:b/>
          <w:bCs/>
          <w:color w:val="auto"/>
          <w:sz w:val="24"/>
          <w:szCs w:val="24"/>
        </w:rPr>
      </w:pPr>
      <w:bookmarkStart w:id="6" w:name="_Toc169559129"/>
      <w:r w:rsidRPr="00503FA6">
        <w:rPr>
          <w:rFonts w:ascii="Times New Roman" w:hAnsi="Times New Roman" w:cs="Times New Roman"/>
          <w:b/>
          <w:bCs/>
          <w:color w:val="auto"/>
          <w:sz w:val="24"/>
          <w:szCs w:val="24"/>
        </w:rPr>
        <w:t>Zmienna objaśnian</w:t>
      </w:r>
      <w:r w:rsidR="00AA6B93" w:rsidRPr="00503FA6">
        <w:rPr>
          <w:rFonts w:ascii="Times New Roman" w:hAnsi="Times New Roman" w:cs="Times New Roman"/>
          <w:b/>
          <w:bCs/>
          <w:color w:val="auto"/>
          <w:sz w:val="24"/>
          <w:szCs w:val="24"/>
        </w:rPr>
        <w:t>a</w:t>
      </w:r>
      <w:bookmarkEnd w:id="6"/>
    </w:p>
    <w:p w14:paraId="0207E379" w14:textId="0D091B35" w:rsidR="00CC370D" w:rsidRPr="007366D5" w:rsidRDefault="003A4630" w:rsidP="003A4630">
      <w:pPr>
        <w:jc w:val="both"/>
        <w:rPr>
          <w:rFonts w:ascii="Times New Roman" w:hAnsi="Times New Roman" w:cs="Times New Roman"/>
        </w:rPr>
      </w:pPr>
      <w:r w:rsidRPr="007366D5">
        <w:rPr>
          <w:rFonts w:ascii="Times New Roman" w:hAnsi="Times New Roman" w:cs="Times New Roman"/>
        </w:rPr>
        <w:t xml:space="preserve">W badanym zbiorze danych, zmienną objaśnianą jest zmienna ‘Patient_Vital_Status’ klasyfikuje uczestników na trzy kategorie: osoby, które zmarły na skutek choroby, osoby, które zmarły z innych przyczyn oraz osoby, które przeżyły do końca okresu badawczego. Ta zmienna jest głównym wskaźnikiem dla oceny wyników badań nad przeżyciem i dla analizy wpływu </w:t>
      </w:r>
      <w:r w:rsidRPr="007366D5">
        <w:rPr>
          <w:rFonts w:ascii="Times New Roman" w:hAnsi="Times New Roman" w:cs="Times New Roman"/>
        </w:rPr>
        <w:lastRenderedPageBreak/>
        <w:t>czynników prognostycznych na długość życia pacjentów. Dokładne ustalenie statusu życiowego każdego pacjenta jest niezbędne dla formułowania wniosków z przeprowadzonego badania, umożliwiając szczegółowe rozpatrzenie skuteczności terapii i jakości opieki zdrowotnej w kontekście choroby.</w:t>
      </w:r>
    </w:p>
    <w:tbl>
      <w:tblPr>
        <w:tblW w:w="5000" w:type="pct"/>
        <w:jc w:val="center"/>
        <w:tblCellMar>
          <w:left w:w="70" w:type="dxa"/>
          <w:right w:w="70" w:type="dxa"/>
        </w:tblCellMar>
        <w:tblLook w:val="04A0" w:firstRow="1" w:lastRow="0" w:firstColumn="1" w:lastColumn="0" w:noHBand="0" w:noVBand="1"/>
      </w:tblPr>
      <w:tblGrid>
        <w:gridCol w:w="1904"/>
        <w:gridCol w:w="1726"/>
        <w:gridCol w:w="5396"/>
      </w:tblGrid>
      <w:tr w:rsidR="000719E6" w:rsidRPr="007366D5" w14:paraId="6702AF6A" w14:textId="77777777" w:rsidTr="00FF26E4">
        <w:trPr>
          <w:trHeight w:val="288"/>
          <w:jc w:val="center"/>
        </w:trPr>
        <w:tc>
          <w:tcPr>
            <w:tcW w:w="1055" w:type="pct"/>
            <w:tcBorders>
              <w:bottom w:val="single" w:sz="4" w:space="0" w:color="auto"/>
              <w:right w:val="single" w:sz="4" w:space="0" w:color="auto"/>
            </w:tcBorders>
            <w:shd w:val="clear" w:color="auto" w:fill="auto"/>
            <w:noWrap/>
            <w:vAlign w:val="bottom"/>
            <w:hideMark/>
          </w:tcPr>
          <w:p w14:paraId="506E64B1" w14:textId="77777777" w:rsidR="00FF7302" w:rsidRPr="007366D5" w:rsidRDefault="00FF7302">
            <w:pPr>
              <w:spacing w:after="0" w:line="360" w:lineRule="auto"/>
              <w:jc w:val="center"/>
              <w:rPr>
                <w:rFonts w:ascii="Times New Roman" w:eastAsia="Times New Roman" w:hAnsi="Times New Roman" w:cs="Times New Roman"/>
                <w:b/>
                <w:bCs/>
                <w:sz w:val="20"/>
                <w:szCs w:val="20"/>
                <w:lang w:eastAsia="pl-PL"/>
              </w:rPr>
            </w:pPr>
            <w:r w:rsidRPr="007366D5">
              <w:rPr>
                <w:rFonts w:ascii="Times New Roman" w:eastAsia="Times New Roman" w:hAnsi="Times New Roman" w:cs="Times New Roman"/>
                <w:b/>
                <w:bCs/>
                <w:sz w:val="20"/>
                <w:szCs w:val="20"/>
                <w:lang w:eastAsia="pl-PL"/>
              </w:rPr>
              <w:t>Zmienna</w:t>
            </w:r>
          </w:p>
        </w:tc>
        <w:tc>
          <w:tcPr>
            <w:tcW w:w="956" w:type="pct"/>
            <w:tcBorders>
              <w:bottom w:val="single" w:sz="4" w:space="0" w:color="auto"/>
              <w:right w:val="single" w:sz="4" w:space="0" w:color="auto"/>
            </w:tcBorders>
          </w:tcPr>
          <w:p w14:paraId="3619AD19" w14:textId="77777777" w:rsidR="00FF7302" w:rsidRPr="007366D5" w:rsidRDefault="00FF7302">
            <w:pPr>
              <w:spacing w:after="0" w:line="360" w:lineRule="auto"/>
              <w:jc w:val="center"/>
              <w:rPr>
                <w:rFonts w:ascii="Times New Roman" w:eastAsia="Times New Roman" w:hAnsi="Times New Roman" w:cs="Times New Roman"/>
                <w:b/>
                <w:bCs/>
                <w:sz w:val="20"/>
                <w:szCs w:val="20"/>
                <w:lang w:eastAsia="pl-PL"/>
              </w:rPr>
            </w:pPr>
            <w:r w:rsidRPr="007366D5">
              <w:rPr>
                <w:rFonts w:ascii="Times New Roman" w:eastAsia="Times New Roman" w:hAnsi="Times New Roman" w:cs="Times New Roman"/>
                <w:b/>
                <w:bCs/>
                <w:sz w:val="20"/>
                <w:szCs w:val="20"/>
                <w:lang w:eastAsia="pl-PL"/>
              </w:rPr>
              <w:t>Wartość</w:t>
            </w:r>
          </w:p>
        </w:tc>
        <w:tc>
          <w:tcPr>
            <w:tcW w:w="2989" w:type="pct"/>
            <w:tcBorders>
              <w:left w:val="single" w:sz="4" w:space="0" w:color="auto"/>
              <w:bottom w:val="single" w:sz="4" w:space="0" w:color="auto"/>
            </w:tcBorders>
            <w:shd w:val="clear" w:color="auto" w:fill="auto"/>
            <w:noWrap/>
            <w:vAlign w:val="bottom"/>
            <w:hideMark/>
          </w:tcPr>
          <w:p w14:paraId="121266E9" w14:textId="77777777" w:rsidR="00FF7302" w:rsidRPr="007366D5" w:rsidRDefault="00FF7302">
            <w:pPr>
              <w:spacing w:after="0" w:line="360" w:lineRule="auto"/>
              <w:jc w:val="center"/>
              <w:rPr>
                <w:rFonts w:ascii="Times New Roman" w:eastAsia="Times New Roman" w:hAnsi="Times New Roman" w:cs="Times New Roman"/>
                <w:b/>
                <w:bCs/>
                <w:sz w:val="20"/>
                <w:szCs w:val="20"/>
                <w:lang w:eastAsia="pl-PL"/>
              </w:rPr>
            </w:pPr>
            <w:r w:rsidRPr="007366D5">
              <w:rPr>
                <w:rFonts w:ascii="Times New Roman" w:eastAsia="Times New Roman" w:hAnsi="Times New Roman" w:cs="Times New Roman"/>
                <w:b/>
                <w:bCs/>
                <w:sz w:val="20"/>
                <w:szCs w:val="20"/>
                <w:lang w:eastAsia="pl-PL"/>
              </w:rPr>
              <w:t>Opis</w:t>
            </w:r>
          </w:p>
        </w:tc>
      </w:tr>
      <w:tr w:rsidR="000719E6" w:rsidRPr="007366D5" w14:paraId="6BCB311C" w14:textId="77777777" w:rsidTr="00FF26E4">
        <w:trPr>
          <w:trHeight w:val="288"/>
          <w:jc w:val="center"/>
        </w:trPr>
        <w:tc>
          <w:tcPr>
            <w:tcW w:w="1055" w:type="pct"/>
            <w:vMerge w:val="restart"/>
            <w:tcBorders>
              <w:top w:val="single" w:sz="4" w:space="0" w:color="auto"/>
              <w:right w:val="single" w:sz="4" w:space="0" w:color="auto"/>
            </w:tcBorders>
            <w:shd w:val="clear" w:color="auto" w:fill="E8E8E8" w:themeFill="background2"/>
            <w:noWrap/>
            <w:vAlign w:val="center"/>
          </w:tcPr>
          <w:p w14:paraId="6D106D3E" w14:textId="206B5CBC" w:rsidR="00FF7302" w:rsidRPr="007366D5" w:rsidRDefault="25F1B96C" w:rsidP="00DD1EE2">
            <w:pPr>
              <w:spacing w:after="0" w:line="240" w:lineRule="auto"/>
              <w:jc w:val="center"/>
              <w:rPr>
                <w:rFonts w:ascii="Times New Roman" w:eastAsia="Times New Roman" w:hAnsi="Times New Roman" w:cs="Times New Roman"/>
                <w:i/>
                <w:iCs/>
                <w:sz w:val="20"/>
                <w:szCs w:val="20"/>
                <w:lang w:eastAsia="pl-PL"/>
              </w:rPr>
            </w:pPr>
            <w:r w:rsidRPr="007366D5">
              <w:rPr>
                <w:rFonts w:ascii="Times New Roman" w:eastAsia="Times New Roman" w:hAnsi="Times New Roman" w:cs="Times New Roman"/>
                <w:i/>
                <w:iCs/>
                <w:sz w:val="20"/>
                <w:szCs w:val="20"/>
                <w:lang w:eastAsia="pl-PL"/>
              </w:rPr>
              <w:t>Patient_Vital_Status</w:t>
            </w:r>
          </w:p>
        </w:tc>
        <w:tc>
          <w:tcPr>
            <w:tcW w:w="956" w:type="pct"/>
            <w:tcBorders>
              <w:top w:val="single" w:sz="4" w:space="0" w:color="auto"/>
              <w:left w:val="single" w:sz="4" w:space="0" w:color="auto"/>
              <w:right w:val="single" w:sz="4" w:space="0" w:color="auto"/>
            </w:tcBorders>
            <w:shd w:val="clear" w:color="auto" w:fill="E8E8E8" w:themeFill="background2"/>
            <w:vAlign w:val="center"/>
          </w:tcPr>
          <w:p w14:paraId="2A3BC768" w14:textId="2C81D8AA" w:rsidR="00FF7302" w:rsidRPr="007366D5" w:rsidRDefault="25F1B96C" w:rsidP="00DD1EE2">
            <w:pPr>
              <w:spacing w:after="0"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Died of Disease</w:t>
            </w:r>
          </w:p>
        </w:tc>
        <w:tc>
          <w:tcPr>
            <w:tcW w:w="2989" w:type="pct"/>
            <w:tcBorders>
              <w:top w:val="single" w:sz="4" w:space="0" w:color="auto"/>
              <w:left w:val="single" w:sz="4" w:space="0" w:color="auto"/>
            </w:tcBorders>
            <w:shd w:val="clear" w:color="auto" w:fill="E8E8E8" w:themeFill="background2"/>
            <w:noWrap/>
            <w:vAlign w:val="center"/>
          </w:tcPr>
          <w:p w14:paraId="525D9934" w14:textId="1118AA99" w:rsidR="00FF7302" w:rsidRPr="007366D5" w:rsidRDefault="432E278C" w:rsidP="00DD1EE2">
            <w:pPr>
              <w:spacing w:after="0"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Osoby, które zmarły z powodu choroby</w:t>
            </w:r>
          </w:p>
        </w:tc>
      </w:tr>
      <w:tr w:rsidR="12441895" w:rsidRPr="007366D5" w14:paraId="7A96C268" w14:textId="77777777" w:rsidTr="00FF26E4">
        <w:trPr>
          <w:trHeight w:val="288"/>
          <w:jc w:val="center"/>
        </w:trPr>
        <w:tc>
          <w:tcPr>
            <w:tcW w:w="1055" w:type="pct"/>
            <w:vMerge/>
            <w:tcBorders>
              <w:right w:val="single" w:sz="4" w:space="0" w:color="auto"/>
            </w:tcBorders>
            <w:shd w:val="clear" w:color="auto" w:fill="E8E8E8" w:themeFill="background2"/>
            <w:noWrap/>
            <w:vAlign w:val="center"/>
          </w:tcPr>
          <w:p w14:paraId="4BFA9E5D" w14:textId="77777777" w:rsidR="00496961" w:rsidRPr="007366D5" w:rsidRDefault="00496961" w:rsidP="00DD1EE2">
            <w:pPr>
              <w:spacing w:line="240" w:lineRule="auto"/>
              <w:jc w:val="center"/>
              <w:rPr>
                <w:rFonts w:ascii="Times New Roman" w:hAnsi="Times New Roman" w:cs="Times New Roman"/>
              </w:rPr>
            </w:pPr>
          </w:p>
        </w:tc>
        <w:tc>
          <w:tcPr>
            <w:tcW w:w="956" w:type="pct"/>
            <w:tcBorders>
              <w:top w:val="single" w:sz="4" w:space="0" w:color="auto"/>
              <w:left w:val="single" w:sz="4" w:space="0" w:color="auto"/>
              <w:right w:val="single" w:sz="4" w:space="0" w:color="auto"/>
            </w:tcBorders>
            <w:shd w:val="clear" w:color="auto" w:fill="E8E8E8" w:themeFill="background2"/>
            <w:vAlign w:val="center"/>
          </w:tcPr>
          <w:p w14:paraId="5281637B" w14:textId="2563C7E9" w:rsidR="25F1B96C" w:rsidRPr="007366D5" w:rsidRDefault="25F1B96C" w:rsidP="00DD1EE2">
            <w:pPr>
              <w:spacing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Died of Other Causes</w:t>
            </w:r>
          </w:p>
        </w:tc>
        <w:tc>
          <w:tcPr>
            <w:tcW w:w="2989" w:type="pct"/>
            <w:tcBorders>
              <w:top w:val="single" w:sz="4" w:space="0" w:color="auto"/>
              <w:left w:val="single" w:sz="4" w:space="0" w:color="auto"/>
            </w:tcBorders>
            <w:shd w:val="clear" w:color="auto" w:fill="E8E8E8" w:themeFill="background2"/>
            <w:noWrap/>
            <w:vAlign w:val="center"/>
          </w:tcPr>
          <w:p w14:paraId="60CF7429" w14:textId="2E6BA1EE" w:rsidR="12441895" w:rsidRPr="007366D5" w:rsidRDefault="6EE3C8B0" w:rsidP="00DD1EE2">
            <w:pPr>
              <w:spacing w:after="0"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Osoby, które zmarły z innych powodów</w:t>
            </w:r>
          </w:p>
        </w:tc>
      </w:tr>
      <w:tr w:rsidR="12441895" w:rsidRPr="007366D5" w14:paraId="108E2CFF" w14:textId="77777777" w:rsidTr="00FF26E4">
        <w:trPr>
          <w:trHeight w:val="288"/>
          <w:jc w:val="center"/>
        </w:trPr>
        <w:tc>
          <w:tcPr>
            <w:tcW w:w="1055" w:type="pct"/>
            <w:vMerge/>
            <w:tcBorders>
              <w:right w:val="single" w:sz="4" w:space="0" w:color="auto"/>
            </w:tcBorders>
            <w:shd w:val="clear" w:color="auto" w:fill="E8E8E8" w:themeFill="background2"/>
            <w:noWrap/>
            <w:vAlign w:val="center"/>
          </w:tcPr>
          <w:p w14:paraId="6BE6A7F6" w14:textId="77777777" w:rsidR="00496961" w:rsidRPr="007366D5" w:rsidRDefault="00496961" w:rsidP="00DD1EE2">
            <w:pPr>
              <w:spacing w:line="240" w:lineRule="auto"/>
              <w:jc w:val="center"/>
              <w:rPr>
                <w:rFonts w:ascii="Times New Roman" w:hAnsi="Times New Roman" w:cs="Times New Roman"/>
              </w:rPr>
            </w:pPr>
          </w:p>
        </w:tc>
        <w:tc>
          <w:tcPr>
            <w:tcW w:w="956" w:type="pct"/>
            <w:tcBorders>
              <w:top w:val="single" w:sz="4" w:space="0" w:color="auto"/>
              <w:left w:val="single" w:sz="4" w:space="0" w:color="auto"/>
              <w:right w:val="single" w:sz="4" w:space="0" w:color="auto"/>
            </w:tcBorders>
            <w:shd w:val="clear" w:color="auto" w:fill="E8E8E8" w:themeFill="background2"/>
            <w:vAlign w:val="center"/>
          </w:tcPr>
          <w:p w14:paraId="68E5E857" w14:textId="76D9479F" w:rsidR="25F1B96C" w:rsidRPr="007366D5" w:rsidRDefault="25F1B96C" w:rsidP="00DD1EE2">
            <w:pPr>
              <w:spacing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Living</w:t>
            </w:r>
          </w:p>
        </w:tc>
        <w:tc>
          <w:tcPr>
            <w:tcW w:w="2989" w:type="pct"/>
            <w:tcBorders>
              <w:top w:val="single" w:sz="4" w:space="0" w:color="auto"/>
              <w:left w:val="single" w:sz="4" w:space="0" w:color="auto"/>
            </w:tcBorders>
            <w:shd w:val="clear" w:color="auto" w:fill="E8E8E8" w:themeFill="background2"/>
            <w:noWrap/>
            <w:vAlign w:val="center"/>
          </w:tcPr>
          <w:p w14:paraId="4BCEEEB9" w14:textId="467E2459" w:rsidR="12441895" w:rsidRPr="007366D5" w:rsidRDefault="3109CB7D" w:rsidP="00DD1EE2">
            <w:pPr>
              <w:spacing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Osoby żyjące pod koniec okresu badania</w:t>
            </w:r>
          </w:p>
        </w:tc>
      </w:tr>
    </w:tbl>
    <w:p w14:paraId="48E41213" w14:textId="5C324FC5" w:rsidR="00254F95" w:rsidRPr="007366D5" w:rsidRDefault="00254F95" w:rsidP="002D53E5">
      <w:pPr>
        <w:pStyle w:val="Caption"/>
        <w:spacing w:after="120" w:line="360" w:lineRule="auto"/>
        <w:jc w:val="center"/>
        <w:rPr>
          <w:rFonts w:ascii="Times New Roman" w:hAnsi="Times New Roman" w:cs="Times New Roman"/>
          <w:color w:val="auto"/>
          <w:sz w:val="16"/>
          <w:szCs w:val="16"/>
        </w:rPr>
      </w:pPr>
      <w:r w:rsidRPr="007366D5">
        <w:rPr>
          <w:rFonts w:ascii="Times New Roman" w:hAnsi="Times New Roman" w:cs="Times New Roman"/>
          <w:color w:val="auto"/>
          <w:sz w:val="16"/>
          <w:szCs w:val="16"/>
        </w:rPr>
        <w:t>Tabela 2</w:t>
      </w:r>
      <w:r w:rsidRPr="007366D5">
        <w:rPr>
          <w:rFonts w:ascii="Times New Roman" w:hAnsi="Times New Roman" w:cs="Times New Roman"/>
          <w:noProof/>
          <w:color w:val="auto"/>
          <w:sz w:val="16"/>
          <w:szCs w:val="16"/>
        </w:rPr>
        <w:t>:</w:t>
      </w:r>
      <w:r w:rsidRPr="007366D5">
        <w:rPr>
          <w:rFonts w:ascii="Times New Roman" w:hAnsi="Times New Roman" w:cs="Times New Roman"/>
          <w:color w:val="auto"/>
          <w:sz w:val="16"/>
          <w:szCs w:val="16"/>
        </w:rPr>
        <w:t xml:space="preserve"> Szczegóły zmiennej </w:t>
      </w:r>
      <w:r w:rsidR="00EF6682" w:rsidRPr="007366D5">
        <w:rPr>
          <w:rFonts w:ascii="Times New Roman" w:hAnsi="Times New Roman" w:cs="Times New Roman"/>
          <w:color w:val="auto"/>
          <w:sz w:val="16"/>
          <w:szCs w:val="16"/>
        </w:rPr>
        <w:t>objaśnianej</w:t>
      </w:r>
    </w:p>
    <w:p w14:paraId="348A16A5" w14:textId="1017DBFB" w:rsidR="00D2286D" w:rsidRPr="007366D5" w:rsidRDefault="2666A4B2" w:rsidP="1A824CFE">
      <w:pPr>
        <w:jc w:val="center"/>
        <w:rPr>
          <w:rFonts w:ascii="Times New Roman" w:hAnsi="Times New Roman" w:cs="Times New Roman"/>
        </w:rPr>
      </w:pPr>
      <w:r w:rsidRPr="007366D5">
        <w:rPr>
          <w:rFonts w:ascii="Times New Roman" w:hAnsi="Times New Roman" w:cs="Times New Roman"/>
          <w:noProof/>
        </w:rPr>
        <w:drawing>
          <wp:inline distT="0" distB="0" distL="0" distR="0" wp14:anchorId="72647948" wp14:editId="72754515">
            <wp:extent cx="3667125" cy="2751869"/>
            <wp:effectExtent l="0" t="0" r="0" b="0"/>
            <wp:docPr id="1540401475" name="Picture 154040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401475"/>
                    <pic:cNvPicPr/>
                  </pic:nvPicPr>
                  <pic:blipFill>
                    <a:blip r:embed="rId12">
                      <a:extLst>
                        <a:ext uri="{28A0092B-C50C-407E-A947-70E740481C1C}">
                          <a14:useLocalDpi xmlns:a14="http://schemas.microsoft.com/office/drawing/2010/main" val="0"/>
                        </a:ext>
                      </a:extLst>
                    </a:blip>
                    <a:stretch>
                      <a:fillRect/>
                    </a:stretch>
                  </pic:blipFill>
                  <pic:spPr>
                    <a:xfrm>
                      <a:off x="0" y="0"/>
                      <a:ext cx="3679507" cy="2761160"/>
                    </a:xfrm>
                    <a:prstGeom prst="rect">
                      <a:avLst/>
                    </a:prstGeom>
                  </pic:spPr>
                </pic:pic>
              </a:graphicData>
            </a:graphic>
          </wp:inline>
        </w:drawing>
      </w:r>
    </w:p>
    <w:p w14:paraId="67D5C7D4" w14:textId="21FB3829" w:rsidR="00D2286D" w:rsidRPr="007366D5" w:rsidRDefault="008903B7" w:rsidP="00D2286D">
      <w:pPr>
        <w:pStyle w:val="Caption"/>
        <w:spacing w:after="120" w:line="360" w:lineRule="auto"/>
        <w:jc w:val="center"/>
        <w:rPr>
          <w:rFonts w:ascii="Times New Roman" w:hAnsi="Times New Roman" w:cs="Times New Roman"/>
          <w:color w:val="auto"/>
          <w:sz w:val="16"/>
          <w:szCs w:val="16"/>
        </w:rPr>
      </w:pPr>
      <w:r w:rsidRPr="007366D5">
        <w:rPr>
          <w:rFonts w:ascii="Times New Roman" w:hAnsi="Times New Roman" w:cs="Times New Roman"/>
          <w:color w:val="auto"/>
          <w:sz w:val="16"/>
          <w:szCs w:val="16"/>
        </w:rPr>
        <w:t>Rysunek</w:t>
      </w:r>
      <w:r w:rsidR="00D2286D" w:rsidRPr="007366D5">
        <w:rPr>
          <w:rFonts w:ascii="Times New Roman" w:hAnsi="Times New Roman" w:cs="Times New Roman"/>
          <w:color w:val="auto"/>
          <w:sz w:val="16"/>
          <w:szCs w:val="16"/>
        </w:rPr>
        <w:t xml:space="preserve"> </w:t>
      </w:r>
      <w:r w:rsidR="006A45E3">
        <w:rPr>
          <w:rFonts w:ascii="Times New Roman" w:hAnsi="Times New Roman" w:cs="Times New Roman"/>
          <w:color w:val="auto"/>
          <w:sz w:val="16"/>
          <w:szCs w:val="16"/>
        </w:rPr>
        <w:t>1</w:t>
      </w:r>
      <w:r w:rsidR="00D2286D" w:rsidRPr="007366D5">
        <w:rPr>
          <w:rFonts w:ascii="Times New Roman" w:hAnsi="Times New Roman" w:cs="Times New Roman"/>
          <w:noProof/>
          <w:color w:val="auto"/>
          <w:sz w:val="16"/>
          <w:szCs w:val="16"/>
        </w:rPr>
        <w:t>:</w:t>
      </w:r>
      <w:r w:rsidR="00D2286D" w:rsidRPr="007366D5">
        <w:rPr>
          <w:rFonts w:ascii="Times New Roman" w:hAnsi="Times New Roman" w:cs="Times New Roman"/>
          <w:color w:val="auto"/>
          <w:sz w:val="16"/>
          <w:szCs w:val="16"/>
        </w:rPr>
        <w:t xml:space="preserve"> Histogram zmiennej objaśnianej</w:t>
      </w:r>
    </w:p>
    <w:p w14:paraId="2B8AE18D" w14:textId="729EF83E" w:rsidR="003117EC" w:rsidRPr="007366D5" w:rsidRDefault="003117EC" w:rsidP="007B3A71">
      <w:pPr>
        <w:jc w:val="both"/>
        <w:rPr>
          <w:rFonts w:ascii="Times New Roman" w:hAnsi="Times New Roman" w:cs="Times New Roman"/>
        </w:rPr>
      </w:pPr>
      <w:r w:rsidRPr="007366D5">
        <w:rPr>
          <w:rFonts w:ascii="Times New Roman" w:hAnsi="Times New Roman" w:cs="Times New Roman"/>
        </w:rPr>
        <w:t>Rozkład pacjentów w poszczególnych kategoriach świadczy o zbalansowanej próbie, co jest pożądane w badaniach statystycznych i przyczynia się do wiarygodności wyników. Wysoki odsetek osób żyjących na koniec okresu badania sugeruje skuteczność stosowanych terapii lub wskaz</w:t>
      </w:r>
      <w:r w:rsidR="007B3A71" w:rsidRPr="007366D5">
        <w:rPr>
          <w:rFonts w:ascii="Times New Roman" w:hAnsi="Times New Roman" w:cs="Times New Roman"/>
        </w:rPr>
        <w:t>uje</w:t>
      </w:r>
      <w:r w:rsidRPr="007366D5">
        <w:rPr>
          <w:rFonts w:ascii="Times New Roman" w:hAnsi="Times New Roman" w:cs="Times New Roman"/>
        </w:rPr>
        <w:t xml:space="preserve"> na potrzebę dalszych badań w celu zrozumienia czynników wpływających na przeżycie. Z kolei obserwacja, że znacząca liczba pacjentów zmarła z innych przyczyn niż choroba, podkreśla znaczenie uwzględniania różnorodnych czynników prognostycznych w analizie przeżycia.</w:t>
      </w:r>
    </w:p>
    <w:p w14:paraId="6AC180AC" w14:textId="739162DE" w:rsidR="000C6B58" w:rsidRPr="00503FA6" w:rsidRDefault="000C6B58" w:rsidP="00356042">
      <w:pPr>
        <w:pStyle w:val="Heading2"/>
        <w:rPr>
          <w:rFonts w:ascii="Times New Roman" w:hAnsi="Times New Roman" w:cs="Times New Roman"/>
          <w:b/>
          <w:bCs/>
          <w:color w:val="auto"/>
          <w:sz w:val="24"/>
          <w:szCs w:val="24"/>
        </w:rPr>
      </w:pPr>
      <w:bookmarkStart w:id="7" w:name="_Toc169559130"/>
      <w:r w:rsidRPr="00503FA6">
        <w:rPr>
          <w:rFonts w:ascii="Times New Roman" w:hAnsi="Times New Roman" w:cs="Times New Roman"/>
          <w:b/>
          <w:bCs/>
          <w:color w:val="auto"/>
          <w:sz w:val="24"/>
          <w:szCs w:val="24"/>
        </w:rPr>
        <w:t>Zmienne objaśniające</w:t>
      </w:r>
      <w:bookmarkEnd w:id="7"/>
    </w:p>
    <w:p w14:paraId="4A6DF58A" w14:textId="77777777" w:rsidR="000C6B58" w:rsidRPr="007366D5" w:rsidRDefault="000C6B58" w:rsidP="007A3FB1">
      <w:pPr>
        <w:rPr>
          <w:rFonts w:ascii="Times New Roman" w:hAnsi="Times New Roman" w:cs="Times New Roman"/>
          <w:b/>
          <w:bCs/>
        </w:rPr>
      </w:pPr>
    </w:p>
    <w:tbl>
      <w:tblPr>
        <w:tblW w:w="9333" w:type="dxa"/>
        <w:jc w:val="center"/>
        <w:tblLayout w:type="fixed"/>
        <w:tblCellMar>
          <w:left w:w="70" w:type="dxa"/>
          <w:right w:w="70" w:type="dxa"/>
        </w:tblCellMar>
        <w:tblLook w:val="04A0" w:firstRow="1" w:lastRow="0" w:firstColumn="1" w:lastColumn="0" w:noHBand="0" w:noVBand="1"/>
      </w:tblPr>
      <w:tblGrid>
        <w:gridCol w:w="2177"/>
        <w:gridCol w:w="2159"/>
        <w:gridCol w:w="4997"/>
      </w:tblGrid>
      <w:tr w:rsidR="0050544F" w:rsidRPr="007366D5" w14:paraId="03E982E4" w14:textId="77777777" w:rsidTr="0050544F">
        <w:trPr>
          <w:trHeight w:val="81"/>
          <w:jc w:val="center"/>
        </w:trPr>
        <w:tc>
          <w:tcPr>
            <w:tcW w:w="2177" w:type="dxa"/>
            <w:tcBorders>
              <w:bottom w:val="single" w:sz="4" w:space="0" w:color="auto"/>
              <w:right w:val="single" w:sz="4" w:space="0" w:color="auto"/>
            </w:tcBorders>
            <w:shd w:val="clear" w:color="auto" w:fill="auto"/>
            <w:noWrap/>
            <w:vAlign w:val="center"/>
            <w:hideMark/>
          </w:tcPr>
          <w:p w14:paraId="2E48719E" w14:textId="77777777" w:rsidR="007A3FB1" w:rsidRPr="007366D5" w:rsidRDefault="007A3FB1" w:rsidP="0050544F">
            <w:pPr>
              <w:spacing w:after="0" w:line="240" w:lineRule="auto"/>
              <w:jc w:val="center"/>
              <w:rPr>
                <w:rFonts w:ascii="Times New Roman" w:eastAsia="Times New Roman" w:hAnsi="Times New Roman" w:cs="Times New Roman"/>
                <w:b/>
                <w:bCs/>
                <w:sz w:val="18"/>
                <w:szCs w:val="18"/>
                <w:lang w:eastAsia="pl-PL"/>
              </w:rPr>
            </w:pPr>
            <w:r w:rsidRPr="007366D5">
              <w:rPr>
                <w:rFonts w:ascii="Times New Roman" w:eastAsia="Times New Roman" w:hAnsi="Times New Roman" w:cs="Times New Roman"/>
                <w:b/>
                <w:bCs/>
                <w:sz w:val="18"/>
                <w:szCs w:val="18"/>
                <w:lang w:eastAsia="pl-PL"/>
              </w:rPr>
              <w:t>Zmienna</w:t>
            </w:r>
          </w:p>
        </w:tc>
        <w:tc>
          <w:tcPr>
            <w:tcW w:w="2159" w:type="dxa"/>
            <w:tcBorders>
              <w:bottom w:val="single" w:sz="4" w:space="0" w:color="auto"/>
              <w:right w:val="single" w:sz="4" w:space="0" w:color="auto"/>
            </w:tcBorders>
            <w:vAlign w:val="center"/>
          </w:tcPr>
          <w:p w14:paraId="30C01220" w14:textId="074492EC" w:rsidR="007A3FB1" w:rsidRPr="007366D5" w:rsidRDefault="00FF7302" w:rsidP="0050544F">
            <w:pPr>
              <w:spacing w:after="0" w:line="240" w:lineRule="auto"/>
              <w:jc w:val="center"/>
              <w:rPr>
                <w:rFonts w:ascii="Times New Roman" w:eastAsia="Times New Roman" w:hAnsi="Times New Roman" w:cs="Times New Roman"/>
                <w:b/>
                <w:bCs/>
                <w:sz w:val="18"/>
                <w:szCs w:val="18"/>
                <w:lang w:eastAsia="pl-PL"/>
              </w:rPr>
            </w:pPr>
            <w:r w:rsidRPr="007366D5">
              <w:rPr>
                <w:rFonts w:ascii="Times New Roman" w:eastAsia="Times New Roman" w:hAnsi="Times New Roman" w:cs="Times New Roman"/>
                <w:b/>
                <w:bCs/>
                <w:sz w:val="18"/>
                <w:szCs w:val="18"/>
                <w:lang w:eastAsia="pl-PL"/>
              </w:rPr>
              <w:t>Wartość</w:t>
            </w:r>
          </w:p>
        </w:tc>
        <w:tc>
          <w:tcPr>
            <w:tcW w:w="4997" w:type="dxa"/>
            <w:tcBorders>
              <w:left w:val="single" w:sz="4" w:space="0" w:color="auto"/>
              <w:bottom w:val="single" w:sz="4" w:space="0" w:color="auto"/>
            </w:tcBorders>
            <w:shd w:val="clear" w:color="auto" w:fill="auto"/>
            <w:noWrap/>
            <w:vAlign w:val="center"/>
            <w:hideMark/>
          </w:tcPr>
          <w:p w14:paraId="2C3B8EFE" w14:textId="46972DAD" w:rsidR="007A3FB1" w:rsidRPr="007366D5" w:rsidRDefault="007A3FB1" w:rsidP="0050544F">
            <w:pPr>
              <w:spacing w:after="0" w:line="240" w:lineRule="auto"/>
              <w:jc w:val="center"/>
              <w:rPr>
                <w:rFonts w:ascii="Times New Roman" w:eastAsia="Times New Roman" w:hAnsi="Times New Roman" w:cs="Times New Roman"/>
                <w:b/>
                <w:bCs/>
                <w:sz w:val="18"/>
                <w:szCs w:val="18"/>
                <w:lang w:eastAsia="pl-PL"/>
              </w:rPr>
            </w:pPr>
            <w:r w:rsidRPr="007366D5">
              <w:rPr>
                <w:rFonts w:ascii="Times New Roman" w:eastAsia="Times New Roman" w:hAnsi="Times New Roman" w:cs="Times New Roman"/>
                <w:b/>
                <w:bCs/>
                <w:sz w:val="18"/>
                <w:szCs w:val="18"/>
                <w:lang w:eastAsia="pl-PL"/>
              </w:rPr>
              <w:t>Opis</w:t>
            </w:r>
          </w:p>
        </w:tc>
      </w:tr>
      <w:tr w:rsidR="0050544F" w:rsidRPr="007366D5" w14:paraId="43C1FBAB" w14:textId="77777777" w:rsidTr="0050544F">
        <w:trPr>
          <w:trHeight w:val="287"/>
          <w:jc w:val="center"/>
        </w:trPr>
        <w:tc>
          <w:tcPr>
            <w:tcW w:w="2177" w:type="dxa"/>
            <w:vMerge w:val="restart"/>
            <w:tcBorders>
              <w:top w:val="single" w:sz="4" w:space="0" w:color="auto"/>
              <w:bottom w:val="single" w:sz="4" w:space="0" w:color="auto"/>
              <w:right w:val="single" w:sz="4" w:space="0" w:color="auto"/>
            </w:tcBorders>
            <w:shd w:val="clear" w:color="auto" w:fill="F2F2F2" w:themeFill="background1" w:themeFillShade="F2"/>
            <w:noWrap/>
            <w:vAlign w:val="center"/>
          </w:tcPr>
          <w:p w14:paraId="304F056C" w14:textId="4EB8EF19" w:rsidR="007A3FB1" w:rsidRPr="007366D5" w:rsidRDefault="2EA19773" w:rsidP="0050544F">
            <w:pPr>
              <w:spacing w:after="0" w:line="240" w:lineRule="auto"/>
              <w:jc w:val="center"/>
              <w:rPr>
                <w:rFonts w:ascii="Times New Roman" w:eastAsia="Times New Roman" w:hAnsi="Times New Roman" w:cs="Times New Roman"/>
                <w:i/>
                <w:iCs/>
                <w:sz w:val="18"/>
                <w:szCs w:val="18"/>
                <w:lang w:eastAsia="pl-PL"/>
              </w:rPr>
            </w:pPr>
            <w:r w:rsidRPr="007366D5">
              <w:rPr>
                <w:rFonts w:ascii="Times New Roman" w:eastAsia="Times New Roman" w:hAnsi="Times New Roman" w:cs="Times New Roman"/>
                <w:i/>
                <w:iCs/>
                <w:sz w:val="18"/>
                <w:szCs w:val="18"/>
                <w:lang w:eastAsia="pl-PL"/>
              </w:rPr>
              <w:t>Type_of_Breast_</w:t>
            </w:r>
            <w:r w:rsidR="39BF4691" w:rsidRPr="007366D5">
              <w:rPr>
                <w:rFonts w:ascii="Times New Roman" w:eastAsia="Times New Roman" w:hAnsi="Times New Roman" w:cs="Times New Roman"/>
                <w:i/>
                <w:iCs/>
                <w:sz w:val="18"/>
                <w:szCs w:val="18"/>
                <w:lang w:eastAsia="pl-PL"/>
              </w:rPr>
              <w:t>Surger</w:t>
            </w:r>
            <w:r w:rsidR="7978D9F9" w:rsidRPr="007366D5">
              <w:rPr>
                <w:rFonts w:ascii="Times New Roman" w:eastAsia="Times New Roman" w:hAnsi="Times New Roman" w:cs="Times New Roman"/>
                <w:i/>
                <w:iCs/>
                <w:sz w:val="18"/>
                <w:szCs w:val="18"/>
                <w:lang w:eastAsia="pl-PL"/>
              </w:rPr>
              <w:t>y</w:t>
            </w: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835B799" w14:textId="3A103774" w:rsidR="007A3FB1" w:rsidRPr="007366D5" w:rsidRDefault="2EA19773" w:rsidP="0050544F">
            <w:pPr>
              <w:spacing w:after="0"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Breast Conserving</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628FDA99" w14:textId="55E36793" w:rsidR="007A3FB1" w:rsidRPr="007366D5" w:rsidRDefault="6E91A533" w:rsidP="0050544F">
            <w:pPr>
              <w:spacing w:after="0"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Operacja oszczędzająca pierś</w:t>
            </w:r>
          </w:p>
        </w:tc>
      </w:tr>
      <w:tr w:rsidR="0050544F" w:rsidRPr="007366D5" w14:paraId="3AC8E0CB" w14:textId="77777777" w:rsidTr="0050544F">
        <w:trPr>
          <w:trHeight w:val="164"/>
          <w:jc w:val="center"/>
        </w:trPr>
        <w:tc>
          <w:tcPr>
            <w:tcW w:w="2177" w:type="dxa"/>
            <w:vMerge/>
            <w:tcBorders>
              <w:top w:val="single" w:sz="4" w:space="0" w:color="auto"/>
              <w:bottom w:val="single" w:sz="4" w:space="0" w:color="auto"/>
              <w:right w:val="single" w:sz="4" w:space="0" w:color="auto"/>
            </w:tcBorders>
            <w:noWrap/>
            <w:vAlign w:val="center"/>
          </w:tcPr>
          <w:p w14:paraId="03E0B208" w14:textId="6543FFE3" w:rsidR="007A3FB1" w:rsidRPr="007366D5" w:rsidRDefault="007A3FB1" w:rsidP="0050544F">
            <w:pPr>
              <w:spacing w:after="0" w:line="240" w:lineRule="auto"/>
              <w:jc w:val="center"/>
              <w:rPr>
                <w:rFonts w:ascii="Times New Roman" w:eastAsia="Times New Roman" w:hAnsi="Times New Roman" w:cs="Times New Roman"/>
                <w:i/>
                <w:iCs/>
                <w:sz w:val="18"/>
                <w:szCs w:val="18"/>
                <w:lang w:eastAsia="pl-PL"/>
              </w:rPr>
            </w:pP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2B5591C" w14:textId="0CC70A9C" w:rsidR="007A3FB1" w:rsidRPr="007366D5" w:rsidRDefault="2EA19773" w:rsidP="0050544F">
            <w:pPr>
              <w:spacing w:after="0"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Mastectomy</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5E1A8764" w14:textId="2228924C" w:rsidR="007A3FB1" w:rsidRPr="007366D5" w:rsidRDefault="51456641" w:rsidP="0050544F">
            <w:pPr>
              <w:spacing w:after="0"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Całkowite usunięcie piersi</w:t>
            </w:r>
          </w:p>
        </w:tc>
      </w:tr>
      <w:tr w:rsidR="0050544F" w:rsidRPr="007366D5" w14:paraId="75F6A86C" w14:textId="77777777" w:rsidTr="0050544F">
        <w:trPr>
          <w:trHeight w:val="103"/>
          <w:jc w:val="center"/>
        </w:trPr>
        <w:tc>
          <w:tcPr>
            <w:tcW w:w="2177" w:type="dxa"/>
            <w:vMerge w:val="restart"/>
            <w:tcBorders>
              <w:top w:val="single" w:sz="4" w:space="0" w:color="auto"/>
              <w:bottom w:val="single" w:sz="4" w:space="0" w:color="auto"/>
              <w:right w:val="single" w:sz="4" w:space="0" w:color="auto"/>
            </w:tcBorders>
            <w:shd w:val="clear" w:color="auto" w:fill="FFFFFF" w:themeFill="background1"/>
            <w:noWrap/>
            <w:vAlign w:val="center"/>
          </w:tcPr>
          <w:p w14:paraId="4764A0F0" w14:textId="30CDA78B" w:rsidR="007A3FB1" w:rsidRPr="007366D5" w:rsidRDefault="7BAB9ED3" w:rsidP="0050544F">
            <w:pPr>
              <w:spacing w:after="0" w:line="240" w:lineRule="auto"/>
              <w:jc w:val="center"/>
              <w:rPr>
                <w:rFonts w:ascii="Times New Roman" w:eastAsia="Times New Roman" w:hAnsi="Times New Roman" w:cs="Times New Roman"/>
                <w:i/>
                <w:iCs/>
                <w:sz w:val="18"/>
                <w:szCs w:val="18"/>
                <w:lang w:eastAsia="pl-PL"/>
              </w:rPr>
            </w:pPr>
            <w:r w:rsidRPr="007366D5">
              <w:rPr>
                <w:rFonts w:ascii="Times New Roman" w:eastAsia="Times New Roman" w:hAnsi="Times New Roman" w:cs="Times New Roman"/>
                <w:i/>
                <w:iCs/>
                <w:sz w:val="18"/>
                <w:szCs w:val="18"/>
                <w:lang w:eastAsia="pl-PL"/>
              </w:rPr>
              <w:t>Cancer_Type_Detailed</w:t>
            </w: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3151CD" w14:textId="43DE4A79" w:rsidR="007A3FB1" w:rsidRPr="007366D5" w:rsidRDefault="7BAB9ED3" w:rsidP="0050544F">
            <w:pPr>
              <w:spacing w:after="0"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Breast</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7A7F052E" w14:textId="6437FF9D" w:rsidR="007A3FB1" w:rsidRPr="007366D5" w:rsidRDefault="2F2A684F" w:rsidP="0050544F">
            <w:pPr>
              <w:spacing w:after="0"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Rak piersi, generalna kategoria obejmująca wszystkie typy nowotworów zlokalizowanych w tkance piersiowej</w:t>
            </w:r>
          </w:p>
        </w:tc>
      </w:tr>
      <w:tr w:rsidR="0050544F" w:rsidRPr="007366D5" w14:paraId="669C7E6F" w14:textId="77777777" w:rsidTr="0050544F">
        <w:trPr>
          <w:trHeight w:val="81"/>
          <w:jc w:val="center"/>
        </w:trPr>
        <w:tc>
          <w:tcPr>
            <w:tcW w:w="2177" w:type="dxa"/>
            <w:vMerge/>
            <w:tcBorders>
              <w:top w:val="single" w:sz="4" w:space="0" w:color="auto"/>
              <w:bottom w:val="single" w:sz="4" w:space="0" w:color="auto"/>
              <w:right w:val="single" w:sz="4" w:space="0" w:color="auto"/>
            </w:tcBorders>
            <w:shd w:val="clear" w:color="auto" w:fill="FFFFFF" w:themeFill="background1"/>
            <w:noWrap/>
            <w:vAlign w:val="center"/>
          </w:tcPr>
          <w:p w14:paraId="12A83B09" w14:textId="6896898A" w:rsidR="007A3FB1" w:rsidRPr="007366D5" w:rsidRDefault="007A3FB1" w:rsidP="0050544F">
            <w:pPr>
              <w:spacing w:after="0" w:line="240" w:lineRule="auto"/>
              <w:jc w:val="center"/>
              <w:rPr>
                <w:rFonts w:ascii="Times New Roman" w:eastAsia="Times New Roman" w:hAnsi="Times New Roman" w:cs="Times New Roman"/>
                <w:i/>
                <w:iCs/>
                <w:sz w:val="18"/>
                <w:szCs w:val="18"/>
                <w:lang w:eastAsia="pl-PL"/>
              </w:rPr>
            </w:pP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8E3C03" w14:textId="4E171728" w:rsidR="007A3FB1" w:rsidRPr="007366D5" w:rsidRDefault="7BAB9ED3" w:rsidP="0050544F">
            <w:pPr>
              <w:spacing w:after="0"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Breast Invasive Ductal Carcinoma</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5AED8F3A" w14:textId="72CB30B1" w:rsidR="007A3FB1" w:rsidRPr="007366D5" w:rsidRDefault="40D9111C" w:rsidP="0050544F">
            <w:pPr>
              <w:spacing w:after="0"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Najczęstszy typ raka piersi, który rozwija się w kanalach mlekowych piersi, a następnie może przenikać do otaczającej tkanki</w:t>
            </w:r>
          </w:p>
        </w:tc>
      </w:tr>
      <w:tr w:rsidR="0050544F" w:rsidRPr="007366D5" w14:paraId="63BAEA92" w14:textId="77777777" w:rsidTr="0050544F">
        <w:trPr>
          <w:trHeight w:val="81"/>
          <w:jc w:val="center"/>
        </w:trPr>
        <w:tc>
          <w:tcPr>
            <w:tcW w:w="2177" w:type="dxa"/>
            <w:vMerge/>
            <w:tcBorders>
              <w:top w:val="single" w:sz="4" w:space="0" w:color="auto"/>
              <w:bottom w:val="single" w:sz="4" w:space="0" w:color="auto"/>
              <w:right w:val="single" w:sz="4" w:space="0" w:color="auto"/>
            </w:tcBorders>
            <w:shd w:val="clear" w:color="auto" w:fill="FFFFFF" w:themeFill="background1"/>
            <w:noWrap/>
            <w:vAlign w:val="center"/>
          </w:tcPr>
          <w:p w14:paraId="1CAB446A" w14:textId="722752F7" w:rsidR="007A3FB1" w:rsidRPr="007366D5" w:rsidRDefault="007A3FB1" w:rsidP="0050544F">
            <w:pPr>
              <w:spacing w:after="0" w:line="240" w:lineRule="auto"/>
              <w:jc w:val="center"/>
              <w:rPr>
                <w:rFonts w:ascii="Times New Roman" w:eastAsia="Times New Roman" w:hAnsi="Times New Roman" w:cs="Times New Roman"/>
                <w:i/>
                <w:iCs/>
                <w:sz w:val="18"/>
                <w:szCs w:val="18"/>
                <w:lang w:eastAsia="pl-PL"/>
              </w:rPr>
            </w:pP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F10549" w14:textId="311ACBF4" w:rsidR="007A3FB1" w:rsidRPr="007366D5" w:rsidRDefault="7BAB9ED3" w:rsidP="0050544F">
            <w:pPr>
              <w:spacing w:after="0"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Breast Invasive Lobular Carcinoma</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716C530C" w14:textId="1339C541" w:rsidR="007A3FB1" w:rsidRPr="007366D5" w:rsidRDefault="76C320CB" w:rsidP="0050544F">
            <w:pPr>
              <w:spacing w:after="0"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Nowotwór rozwijający się w komórkach zrazikowych piersi, której cechą jest inwazja i potencjalne rozprzestrzenianie się do innych obszarów ciała</w:t>
            </w:r>
          </w:p>
        </w:tc>
      </w:tr>
      <w:tr w:rsidR="0050544F" w:rsidRPr="007366D5" w14:paraId="394D4EF9" w14:textId="77777777" w:rsidTr="0050544F">
        <w:trPr>
          <w:trHeight w:val="81"/>
          <w:jc w:val="center"/>
        </w:trPr>
        <w:tc>
          <w:tcPr>
            <w:tcW w:w="2177" w:type="dxa"/>
            <w:vMerge/>
            <w:tcBorders>
              <w:top w:val="single" w:sz="4" w:space="0" w:color="auto"/>
              <w:bottom w:val="single" w:sz="4" w:space="0" w:color="auto"/>
              <w:right w:val="single" w:sz="4" w:space="0" w:color="auto"/>
            </w:tcBorders>
            <w:shd w:val="clear" w:color="auto" w:fill="FFFFFF" w:themeFill="background1"/>
            <w:noWrap/>
            <w:vAlign w:val="center"/>
          </w:tcPr>
          <w:p w14:paraId="14C5BC95" w14:textId="69A6B3C8" w:rsidR="007A3FB1" w:rsidRPr="007366D5" w:rsidRDefault="007A3FB1" w:rsidP="0050544F">
            <w:pPr>
              <w:spacing w:after="0" w:line="240" w:lineRule="auto"/>
              <w:jc w:val="center"/>
              <w:rPr>
                <w:rFonts w:ascii="Times New Roman" w:eastAsia="Times New Roman" w:hAnsi="Times New Roman" w:cs="Times New Roman"/>
                <w:i/>
                <w:iCs/>
                <w:sz w:val="18"/>
                <w:szCs w:val="18"/>
                <w:lang w:eastAsia="pl-PL"/>
              </w:rPr>
            </w:pP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A4D9C8" w14:textId="423C739E" w:rsidR="007A3FB1" w:rsidRPr="007366D5" w:rsidRDefault="7BAB9ED3" w:rsidP="0050544F">
            <w:pPr>
              <w:spacing w:after="0" w:line="240" w:lineRule="auto"/>
              <w:jc w:val="center"/>
              <w:rPr>
                <w:rFonts w:ascii="Times New Roman" w:eastAsia="Times New Roman" w:hAnsi="Times New Roman" w:cs="Times New Roman"/>
                <w:sz w:val="18"/>
                <w:szCs w:val="18"/>
                <w:lang w:val="en-US" w:eastAsia="pl-PL"/>
              </w:rPr>
            </w:pPr>
            <w:r w:rsidRPr="007366D5">
              <w:rPr>
                <w:rFonts w:ascii="Times New Roman" w:eastAsia="Times New Roman" w:hAnsi="Times New Roman" w:cs="Times New Roman"/>
                <w:sz w:val="18"/>
                <w:szCs w:val="18"/>
                <w:lang w:val="en-US" w:eastAsia="pl-PL"/>
              </w:rPr>
              <w:t>Breast Invasive Mixed Mucinous Carcinoma</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00E055EE" w14:textId="6116B431" w:rsidR="007A3FB1" w:rsidRPr="007366D5" w:rsidRDefault="182709F5" w:rsidP="0050544F">
            <w:pPr>
              <w:spacing w:after="0"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Rzadki typ raka piersi, w którym komórki rakowe produkują śluz; może zawierać elementy innych typów raka piersi</w:t>
            </w:r>
          </w:p>
        </w:tc>
      </w:tr>
      <w:tr w:rsidR="0050544F" w:rsidRPr="007366D5" w14:paraId="312DCDE5" w14:textId="77777777" w:rsidTr="0050544F">
        <w:trPr>
          <w:trHeight w:val="81"/>
          <w:jc w:val="center"/>
        </w:trPr>
        <w:tc>
          <w:tcPr>
            <w:tcW w:w="2177" w:type="dxa"/>
            <w:vMerge/>
            <w:tcBorders>
              <w:top w:val="single" w:sz="4" w:space="0" w:color="auto"/>
              <w:bottom w:val="single" w:sz="4" w:space="0" w:color="auto"/>
              <w:right w:val="single" w:sz="4" w:space="0" w:color="auto"/>
            </w:tcBorders>
            <w:shd w:val="clear" w:color="auto" w:fill="FFFFFF" w:themeFill="background1"/>
            <w:noWrap/>
            <w:vAlign w:val="center"/>
          </w:tcPr>
          <w:p w14:paraId="65DB732F" w14:textId="3B4BE8C8" w:rsidR="007A3FB1" w:rsidRPr="007366D5" w:rsidRDefault="007A3FB1" w:rsidP="0050544F">
            <w:pPr>
              <w:spacing w:after="0" w:line="240" w:lineRule="auto"/>
              <w:jc w:val="center"/>
              <w:rPr>
                <w:rFonts w:ascii="Times New Roman" w:eastAsia="Times New Roman" w:hAnsi="Times New Roman" w:cs="Times New Roman"/>
                <w:i/>
                <w:iCs/>
                <w:sz w:val="18"/>
                <w:szCs w:val="18"/>
                <w:lang w:eastAsia="pl-PL"/>
              </w:rPr>
            </w:pP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99BC40" w14:textId="3C0C6D92" w:rsidR="007A3FB1" w:rsidRPr="007366D5" w:rsidRDefault="7BAB9ED3" w:rsidP="0050544F">
            <w:pPr>
              <w:spacing w:after="0" w:line="240" w:lineRule="auto"/>
              <w:jc w:val="center"/>
              <w:rPr>
                <w:rFonts w:ascii="Times New Roman" w:eastAsia="Times New Roman" w:hAnsi="Times New Roman" w:cs="Times New Roman"/>
                <w:sz w:val="18"/>
                <w:szCs w:val="18"/>
                <w:lang w:val="en-US" w:eastAsia="pl-PL"/>
              </w:rPr>
            </w:pPr>
            <w:r w:rsidRPr="007366D5">
              <w:rPr>
                <w:rFonts w:ascii="Times New Roman" w:eastAsia="Times New Roman" w:hAnsi="Times New Roman" w:cs="Times New Roman"/>
                <w:sz w:val="18"/>
                <w:szCs w:val="18"/>
                <w:lang w:val="en-US" w:eastAsia="pl-PL"/>
              </w:rPr>
              <w:t>Breast Mixed Ductal and Lobular Carcinoma</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2EDEB761" w14:textId="14146476" w:rsidR="007A3FB1" w:rsidRPr="007366D5" w:rsidRDefault="541045E9" w:rsidP="0050544F">
            <w:pPr>
              <w:spacing w:after="0"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Nowotwór zawierający zarówno komórki rakowe pochodzące z przewodów mlekowych, jak i zrazików piersiowych, często w różnych proporcjach</w:t>
            </w:r>
          </w:p>
        </w:tc>
      </w:tr>
      <w:tr w:rsidR="0050544F" w:rsidRPr="007366D5" w14:paraId="53AA8631" w14:textId="77777777" w:rsidTr="0050544F">
        <w:trPr>
          <w:trHeight w:val="81"/>
          <w:jc w:val="center"/>
        </w:trPr>
        <w:tc>
          <w:tcPr>
            <w:tcW w:w="2177" w:type="dxa"/>
            <w:vMerge w:val="restart"/>
            <w:tcBorders>
              <w:top w:val="single" w:sz="4" w:space="0" w:color="auto"/>
              <w:bottom w:val="single" w:sz="4" w:space="0" w:color="auto"/>
              <w:right w:val="single" w:sz="4" w:space="0" w:color="auto"/>
            </w:tcBorders>
            <w:shd w:val="clear" w:color="auto" w:fill="F2F2F2" w:themeFill="background1" w:themeFillShade="F2"/>
            <w:noWrap/>
            <w:vAlign w:val="center"/>
          </w:tcPr>
          <w:p w14:paraId="454092DF" w14:textId="64DE01C2" w:rsidR="007A3FB1" w:rsidRPr="007366D5" w:rsidRDefault="4ABBB1F7" w:rsidP="0050544F">
            <w:pPr>
              <w:spacing w:after="0" w:line="240" w:lineRule="auto"/>
              <w:jc w:val="center"/>
              <w:rPr>
                <w:rFonts w:ascii="Times New Roman" w:eastAsia="Times New Roman" w:hAnsi="Times New Roman" w:cs="Times New Roman"/>
                <w:i/>
                <w:iCs/>
                <w:sz w:val="18"/>
                <w:szCs w:val="18"/>
                <w:lang w:eastAsia="pl-PL"/>
              </w:rPr>
            </w:pPr>
            <w:r w:rsidRPr="007366D5">
              <w:rPr>
                <w:rFonts w:ascii="Times New Roman" w:eastAsia="Times New Roman" w:hAnsi="Times New Roman" w:cs="Times New Roman"/>
                <w:i/>
                <w:iCs/>
                <w:sz w:val="18"/>
                <w:szCs w:val="18"/>
                <w:lang w:eastAsia="pl-PL"/>
              </w:rPr>
              <w:t>Cellularity</w:t>
            </w: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C5436A3" w14:textId="2607628E" w:rsidR="007A3FB1" w:rsidRPr="007366D5" w:rsidRDefault="4ABBB1F7" w:rsidP="0050544F">
            <w:pPr>
              <w:spacing w:after="0"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High</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594F5631" w14:textId="374F52B9" w:rsidR="007A3FB1" w:rsidRPr="007366D5" w:rsidRDefault="4ABBB1F7" w:rsidP="0050544F">
            <w:pPr>
              <w:spacing w:after="0"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Duża ilość komórek w tkance</w:t>
            </w:r>
          </w:p>
        </w:tc>
      </w:tr>
      <w:tr w:rsidR="0050544F" w:rsidRPr="007366D5" w14:paraId="349FD6D6" w14:textId="77777777" w:rsidTr="0050544F">
        <w:trPr>
          <w:trHeight w:val="81"/>
          <w:jc w:val="center"/>
        </w:trPr>
        <w:tc>
          <w:tcPr>
            <w:tcW w:w="2177" w:type="dxa"/>
            <w:vMerge/>
            <w:tcBorders>
              <w:top w:val="single" w:sz="4" w:space="0" w:color="auto"/>
              <w:bottom w:val="single" w:sz="4" w:space="0" w:color="auto"/>
              <w:right w:val="single" w:sz="4" w:space="0" w:color="auto"/>
            </w:tcBorders>
            <w:noWrap/>
            <w:vAlign w:val="center"/>
          </w:tcPr>
          <w:p w14:paraId="4FEAF152" w14:textId="04D2764A" w:rsidR="007A3FB1" w:rsidRPr="007366D5" w:rsidRDefault="007A3FB1" w:rsidP="0050544F">
            <w:pPr>
              <w:spacing w:after="0" w:line="240" w:lineRule="auto"/>
              <w:jc w:val="center"/>
              <w:rPr>
                <w:rFonts w:ascii="Times New Roman" w:eastAsia="Times New Roman" w:hAnsi="Times New Roman" w:cs="Times New Roman"/>
                <w:i/>
                <w:iCs/>
                <w:sz w:val="18"/>
                <w:szCs w:val="18"/>
                <w:lang w:eastAsia="pl-PL"/>
              </w:rPr>
            </w:pP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DACC057" w14:textId="24325958" w:rsidR="007A3FB1" w:rsidRPr="007366D5" w:rsidRDefault="4ABBB1F7" w:rsidP="0050544F">
            <w:pPr>
              <w:spacing w:after="0"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Low</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0338C9BC" w14:textId="44B4764C" w:rsidR="007A3FB1" w:rsidRPr="007366D5" w:rsidRDefault="4ABBB1F7" w:rsidP="0050544F">
            <w:pPr>
              <w:spacing w:after="0"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Mała ilość komórek w tkance</w:t>
            </w:r>
          </w:p>
        </w:tc>
      </w:tr>
      <w:tr w:rsidR="0050544F" w:rsidRPr="007366D5" w14:paraId="35AEB9A4" w14:textId="77777777" w:rsidTr="0050544F">
        <w:trPr>
          <w:trHeight w:val="81"/>
          <w:jc w:val="center"/>
        </w:trPr>
        <w:tc>
          <w:tcPr>
            <w:tcW w:w="2177" w:type="dxa"/>
            <w:vMerge/>
            <w:tcBorders>
              <w:top w:val="single" w:sz="4" w:space="0" w:color="auto"/>
              <w:bottom w:val="single" w:sz="4" w:space="0" w:color="auto"/>
              <w:right w:val="single" w:sz="4" w:space="0" w:color="auto"/>
            </w:tcBorders>
            <w:noWrap/>
            <w:vAlign w:val="center"/>
          </w:tcPr>
          <w:p w14:paraId="46145049" w14:textId="77777777" w:rsidR="00BE1089" w:rsidRPr="007366D5" w:rsidRDefault="00BE1089"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E3B7760" w14:textId="6202EC82" w:rsidR="4ABBB1F7" w:rsidRPr="007366D5" w:rsidRDefault="4ABBB1F7"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Moderate</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7DF67F6C" w14:textId="6DECEC15" w:rsidR="4ABBB1F7" w:rsidRPr="007366D5" w:rsidRDefault="4ABBB1F7"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Umiarkowana ilość komórek w tkance</w:t>
            </w:r>
          </w:p>
        </w:tc>
      </w:tr>
      <w:tr w:rsidR="0050544F" w:rsidRPr="007366D5" w14:paraId="34CD12F5" w14:textId="77777777" w:rsidTr="0050544F">
        <w:trPr>
          <w:trHeight w:val="81"/>
          <w:jc w:val="center"/>
        </w:trPr>
        <w:tc>
          <w:tcPr>
            <w:tcW w:w="2177" w:type="dxa"/>
            <w:vMerge w:val="restart"/>
            <w:tcBorders>
              <w:top w:val="single" w:sz="4" w:space="0" w:color="auto"/>
              <w:bottom w:val="single" w:sz="4" w:space="0" w:color="auto"/>
              <w:right w:val="single" w:sz="4" w:space="0" w:color="auto"/>
            </w:tcBorders>
            <w:shd w:val="clear" w:color="auto" w:fill="FFFFFF" w:themeFill="background1"/>
            <w:noWrap/>
            <w:vAlign w:val="center"/>
          </w:tcPr>
          <w:p w14:paraId="40F6F555" w14:textId="0B2686E7" w:rsidR="4ABBB1F7" w:rsidRPr="007366D5" w:rsidRDefault="4ABBB1F7" w:rsidP="0050544F">
            <w:pPr>
              <w:spacing w:line="240" w:lineRule="auto"/>
              <w:jc w:val="center"/>
              <w:rPr>
                <w:rFonts w:ascii="Times New Roman" w:eastAsia="Times New Roman" w:hAnsi="Times New Roman" w:cs="Times New Roman"/>
                <w:i/>
                <w:iCs/>
                <w:sz w:val="18"/>
                <w:szCs w:val="18"/>
                <w:lang w:eastAsia="pl-PL"/>
              </w:rPr>
            </w:pPr>
            <w:r w:rsidRPr="007366D5">
              <w:rPr>
                <w:rFonts w:ascii="Times New Roman" w:eastAsia="Times New Roman" w:hAnsi="Times New Roman" w:cs="Times New Roman"/>
                <w:i/>
                <w:iCs/>
                <w:sz w:val="18"/>
                <w:szCs w:val="18"/>
                <w:lang w:eastAsia="pl-PL"/>
              </w:rPr>
              <w:t>Chemotherapy</w:t>
            </w: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5F23DA" w14:textId="25D9D80C" w:rsidR="4ABBB1F7" w:rsidRPr="007366D5" w:rsidRDefault="4ABBB1F7"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No</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5B5C57E7" w14:textId="37E4B741" w:rsidR="4ABBB1F7" w:rsidRPr="007366D5" w:rsidRDefault="4ABBB1F7"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Osoby, które nie miały chemioterapii</w:t>
            </w:r>
          </w:p>
        </w:tc>
      </w:tr>
      <w:tr w:rsidR="0050544F" w:rsidRPr="007366D5" w14:paraId="0FF7D79A" w14:textId="77777777" w:rsidTr="0050544F">
        <w:trPr>
          <w:trHeight w:val="81"/>
          <w:jc w:val="center"/>
        </w:trPr>
        <w:tc>
          <w:tcPr>
            <w:tcW w:w="2177" w:type="dxa"/>
            <w:vMerge/>
            <w:tcBorders>
              <w:top w:val="single" w:sz="4" w:space="0" w:color="auto"/>
              <w:bottom w:val="single" w:sz="4" w:space="0" w:color="auto"/>
              <w:right w:val="single" w:sz="4" w:space="0" w:color="auto"/>
            </w:tcBorders>
            <w:shd w:val="clear" w:color="auto" w:fill="FFFFFF" w:themeFill="background1"/>
            <w:noWrap/>
            <w:vAlign w:val="center"/>
          </w:tcPr>
          <w:p w14:paraId="33170B63" w14:textId="77777777" w:rsidR="00BE1089" w:rsidRPr="007366D5" w:rsidRDefault="00BE1089"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EF4DCB" w14:textId="2C15F24E" w:rsidR="4ABBB1F7" w:rsidRPr="007366D5" w:rsidRDefault="4ABBB1F7"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Yes</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03ED1B46" w14:textId="76B39267" w:rsidR="4ABBB1F7" w:rsidRPr="007366D5" w:rsidRDefault="4ABBB1F7"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Osoby, które przeszły chemioterapię</w:t>
            </w:r>
          </w:p>
        </w:tc>
      </w:tr>
      <w:tr w:rsidR="0050544F" w:rsidRPr="007366D5" w14:paraId="74A85FBB" w14:textId="77777777" w:rsidTr="0050544F">
        <w:trPr>
          <w:trHeight w:val="81"/>
          <w:jc w:val="center"/>
        </w:trPr>
        <w:tc>
          <w:tcPr>
            <w:tcW w:w="2177" w:type="dxa"/>
            <w:vMerge w:val="restart"/>
            <w:tcBorders>
              <w:top w:val="single" w:sz="4" w:space="0" w:color="auto"/>
              <w:bottom w:val="single" w:sz="4" w:space="0" w:color="auto"/>
              <w:right w:val="single" w:sz="4" w:space="0" w:color="auto"/>
            </w:tcBorders>
            <w:shd w:val="clear" w:color="auto" w:fill="F2F2F2" w:themeFill="background1" w:themeFillShade="F2"/>
            <w:noWrap/>
            <w:vAlign w:val="center"/>
          </w:tcPr>
          <w:p w14:paraId="5156F249" w14:textId="5BC8D979" w:rsidR="4ABBB1F7" w:rsidRPr="007366D5" w:rsidRDefault="4ABBB1F7" w:rsidP="0050544F">
            <w:pPr>
              <w:spacing w:line="240" w:lineRule="auto"/>
              <w:jc w:val="center"/>
              <w:rPr>
                <w:rFonts w:ascii="Times New Roman" w:eastAsia="Times New Roman" w:hAnsi="Times New Roman" w:cs="Times New Roman"/>
                <w:i/>
                <w:iCs/>
                <w:sz w:val="18"/>
                <w:szCs w:val="18"/>
                <w:lang w:val="en-US" w:eastAsia="pl-PL"/>
              </w:rPr>
            </w:pPr>
            <w:r w:rsidRPr="007366D5">
              <w:rPr>
                <w:rFonts w:ascii="Times New Roman" w:eastAsia="Times New Roman" w:hAnsi="Times New Roman" w:cs="Times New Roman"/>
                <w:i/>
                <w:iCs/>
                <w:sz w:val="18"/>
                <w:szCs w:val="18"/>
                <w:lang w:val="en-US" w:eastAsia="pl-PL"/>
              </w:rPr>
              <w:t>Pam50_and_Claudin_low_subtype</w:t>
            </w: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4973DFF" w14:textId="7097455F" w:rsidR="6ED2FDAC" w:rsidRPr="007366D5" w:rsidRDefault="6ED2FDAC"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Basal</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0285FBAC" w14:textId="3DA408EB" w:rsidR="2C215C9F" w:rsidRPr="007366D5" w:rsidRDefault="3F059330"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Potrójnie ujemny (ER-, PR-, HER2-), agresywny, częsty u młodszych kobiet</w:t>
            </w:r>
          </w:p>
        </w:tc>
      </w:tr>
      <w:tr w:rsidR="0050544F" w:rsidRPr="007366D5" w14:paraId="1AB1DE7F" w14:textId="77777777" w:rsidTr="0050544F">
        <w:trPr>
          <w:trHeight w:val="81"/>
          <w:jc w:val="center"/>
        </w:trPr>
        <w:tc>
          <w:tcPr>
            <w:tcW w:w="2177" w:type="dxa"/>
            <w:vMerge/>
            <w:tcBorders>
              <w:top w:val="single" w:sz="4" w:space="0" w:color="auto"/>
              <w:bottom w:val="single" w:sz="4" w:space="0" w:color="auto"/>
              <w:right w:val="single" w:sz="4" w:space="0" w:color="auto"/>
            </w:tcBorders>
            <w:noWrap/>
            <w:vAlign w:val="center"/>
          </w:tcPr>
          <w:p w14:paraId="2CE1A886" w14:textId="77777777" w:rsidR="00BE1089" w:rsidRPr="007366D5" w:rsidRDefault="00BE1089"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7166FDF" w14:textId="2CD401A6" w:rsidR="6ED2FDAC" w:rsidRPr="007366D5" w:rsidRDefault="6ED2FDAC"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Her2</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78A2667D" w14:textId="4C148C26" w:rsidR="2C215C9F" w:rsidRPr="007366D5" w:rsidRDefault="4EB70E1D"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Wysoka ekspresja HER2, agresywny, odpowiada na terapie celowane HER2</w:t>
            </w:r>
          </w:p>
        </w:tc>
      </w:tr>
      <w:tr w:rsidR="0050544F" w:rsidRPr="007366D5" w14:paraId="4620194E" w14:textId="77777777" w:rsidTr="0050544F">
        <w:trPr>
          <w:trHeight w:val="81"/>
          <w:jc w:val="center"/>
        </w:trPr>
        <w:tc>
          <w:tcPr>
            <w:tcW w:w="2177" w:type="dxa"/>
            <w:vMerge/>
            <w:tcBorders>
              <w:top w:val="single" w:sz="4" w:space="0" w:color="auto"/>
              <w:bottom w:val="single" w:sz="4" w:space="0" w:color="auto"/>
              <w:right w:val="single" w:sz="4" w:space="0" w:color="auto"/>
            </w:tcBorders>
            <w:noWrap/>
            <w:vAlign w:val="center"/>
          </w:tcPr>
          <w:p w14:paraId="4399FE89" w14:textId="77777777" w:rsidR="00BE1089" w:rsidRPr="007366D5" w:rsidRDefault="00BE1089"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F24EB1E" w14:textId="6B6BD8D7" w:rsidR="6ED2FDAC" w:rsidRPr="007366D5" w:rsidRDefault="6ED2FDAC"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LumA</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6587C19A" w14:textId="33DA5E59" w:rsidR="2C215C9F" w:rsidRPr="007366D5" w:rsidRDefault="616CE3EF"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Wysoka ekspresja ER i PR, niski wskaźnik proliferacji, dobra odpowiedź na hormonoterapię, najlepsze rokowania</w:t>
            </w:r>
          </w:p>
        </w:tc>
      </w:tr>
      <w:tr w:rsidR="0050544F" w:rsidRPr="007366D5" w14:paraId="5CA4055A" w14:textId="77777777" w:rsidTr="0050544F">
        <w:trPr>
          <w:trHeight w:val="81"/>
          <w:jc w:val="center"/>
        </w:trPr>
        <w:tc>
          <w:tcPr>
            <w:tcW w:w="2177" w:type="dxa"/>
            <w:vMerge/>
            <w:tcBorders>
              <w:top w:val="single" w:sz="4" w:space="0" w:color="auto"/>
              <w:bottom w:val="single" w:sz="4" w:space="0" w:color="auto"/>
              <w:right w:val="single" w:sz="4" w:space="0" w:color="auto"/>
            </w:tcBorders>
            <w:noWrap/>
            <w:vAlign w:val="center"/>
          </w:tcPr>
          <w:p w14:paraId="4AEA357E" w14:textId="77777777" w:rsidR="00BE1089" w:rsidRPr="007366D5" w:rsidRDefault="00BE1089"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EA1DA1F" w14:textId="42B832B3" w:rsidR="6ED2FDAC" w:rsidRPr="007366D5" w:rsidRDefault="6ED2FDAC"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LumB</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1CD9ED75" w14:textId="48D04F03" w:rsidR="2C215C9F" w:rsidRPr="007366D5" w:rsidRDefault="6271559B"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Wysoka ekspresja ER i PR, wyższa ekspresja HER2 niż Luminal A, wyższy wskaźnik proliferacji, bardziej agresywny</w:t>
            </w:r>
          </w:p>
        </w:tc>
      </w:tr>
      <w:tr w:rsidR="0050544F" w:rsidRPr="007366D5" w14:paraId="4C83F1FE" w14:textId="77777777" w:rsidTr="0050544F">
        <w:trPr>
          <w:trHeight w:val="81"/>
          <w:jc w:val="center"/>
        </w:trPr>
        <w:tc>
          <w:tcPr>
            <w:tcW w:w="2177" w:type="dxa"/>
            <w:vMerge/>
            <w:tcBorders>
              <w:top w:val="single" w:sz="4" w:space="0" w:color="auto"/>
              <w:bottom w:val="single" w:sz="4" w:space="0" w:color="auto"/>
              <w:right w:val="single" w:sz="4" w:space="0" w:color="auto"/>
            </w:tcBorders>
            <w:noWrap/>
            <w:vAlign w:val="center"/>
          </w:tcPr>
          <w:p w14:paraId="58B1F539" w14:textId="77777777" w:rsidR="00BE1089" w:rsidRPr="007366D5" w:rsidRDefault="00BE1089"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B7F62FB" w14:textId="4405E2CC" w:rsidR="6ED2FDAC" w:rsidRPr="007366D5" w:rsidRDefault="6ED2FDAC"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NC</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472548B6" w14:textId="7CD5D616" w:rsidR="2C215C9F" w:rsidRPr="007366D5" w:rsidRDefault="4A03FD35" w:rsidP="0050544F">
            <w:pPr>
              <w:spacing w:line="240" w:lineRule="auto"/>
              <w:jc w:val="center"/>
              <w:rPr>
                <w:rFonts w:ascii="Times New Roman" w:hAnsi="Times New Roman" w:cs="Times New Roman"/>
                <w:sz w:val="18"/>
                <w:szCs w:val="18"/>
              </w:rPr>
            </w:pPr>
            <w:r w:rsidRPr="007366D5">
              <w:rPr>
                <w:rFonts w:ascii="Times New Roman" w:eastAsia="Times New Roman" w:hAnsi="Times New Roman" w:cs="Times New Roman"/>
                <w:sz w:val="18"/>
                <w:szCs w:val="18"/>
              </w:rPr>
              <w:t>Niesklasyfikowany, nie pasuje jednoznacznie do żadnego z innych podtypów</w:t>
            </w:r>
          </w:p>
        </w:tc>
      </w:tr>
      <w:tr w:rsidR="0050544F" w:rsidRPr="007366D5" w14:paraId="5227C2C4" w14:textId="77777777" w:rsidTr="0050544F">
        <w:trPr>
          <w:trHeight w:val="81"/>
          <w:jc w:val="center"/>
        </w:trPr>
        <w:tc>
          <w:tcPr>
            <w:tcW w:w="2177" w:type="dxa"/>
            <w:vMerge/>
            <w:tcBorders>
              <w:top w:val="single" w:sz="4" w:space="0" w:color="auto"/>
              <w:bottom w:val="single" w:sz="4" w:space="0" w:color="auto"/>
              <w:right w:val="single" w:sz="4" w:space="0" w:color="auto"/>
            </w:tcBorders>
            <w:noWrap/>
            <w:vAlign w:val="center"/>
          </w:tcPr>
          <w:p w14:paraId="133E745D" w14:textId="77777777" w:rsidR="00BE1089" w:rsidRPr="007366D5" w:rsidRDefault="00BE1089"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651DF8F" w14:textId="4A6B703A" w:rsidR="6ED2FDAC" w:rsidRPr="007366D5" w:rsidRDefault="6ED2FDAC"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Normal</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70275E6C" w14:textId="6B6EDFBC" w:rsidR="2C215C9F" w:rsidRPr="007366D5" w:rsidRDefault="01907500" w:rsidP="0050544F">
            <w:pPr>
              <w:spacing w:line="240" w:lineRule="auto"/>
              <w:jc w:val="center"/>
              <w:rPr>
                <w:rFonts w:ascii="Times New Roman" w:hAnsi="Times New Roman" w:cs="Times New Roman"/>
                <w:sz w:val="18"/>
                <w:szCs w:val="18"/>
              </w:rPr>
            </w:pPr>
            <w:r w:rsidRPr="007366D5">
              <w:rPr>
                <w:rFonts w:ascii="Times New Roman" w:eastAsia="Times New Roman" w:hAnsi="Times New Roman" w:cs="Times New Roman"/>
                <w:sz w:val="18"/>
                <w:szCs w:val="18"/>
              </w:rPr>
              <w:t>Podobny do Luminal A, ale mniej zrozumiały, dobre rokowania</w:t>
            </w:r>
          </w:p>
        </w:tc>
      </w:tr>
      <w:tr w:rsidR="0050544F" w:rsidRPr="007366D5" w14:paraId="64B5016F" w14:textId="77777777" w:rsidTr="0050544F">
        <w:trPr>
          <w:trHeight w:val="81"/>
          <w:jc w:val="center"/>
        </w:trPr>
        <w:tc>
          <w:tcPr>
            <w:tcW w:w="2177" w:type="dxa"/>
            <w:vMerge/>
            <w:tcBorders>
              <w:top w:val="single" w:sz="4" w:space="0" w:color="auto"/>
              <w:bottom w:val="single" w:sz="4" w:space="0" w:color="auto"/>
              <w:right w:val="single" w:sz="4" w:space="0" w:color="auto"/>
            </w:tcBorders>
            <w:noWrap/>
            <w:vAlign w:val="center"/>
          </w:tcPr>
          <w:p w14:paraId="4B73C9D3" w14:textId="77777777" w:rsidR="00BE1089" w:rsidRPr="007366D5" w:rsidRDefault="00BE1089"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62EDB6E" w14:textId="394E260E" w:rsidR="6ED2FDAC" w:rsidRPr="007366D5" w:rsidRDefault="6ED2FDAC"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Claudin-low</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377521C0" w14:textId="456963EE" w:rsidR="2C215C9F" w:rsidRPr="007366D5" w:rsidRDefault="7000BAC0"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Niska ekspresja genów adhezji komórek, cechy komórek macierzystych nowotworowych, agresywny</w:t>
            </w:r>
          </w:p>
        </w:tc>
      </w:tr>
      <w:tr w:rsidR="0050544F" w:rsidRPr="007366D5" w14:paraId="27A463B6" w14:textId="77777777" w:rsidTr="0050544F">
        <w:trPr>
          <w:trHeight w:val="81"/>
          <w:jc w:val="center"/>
        </w:trPr>
        <w:tc>
          <w:tcPr>
            <w:tcW w:w="2177" w:type="dxa"/>
            <w:vMerge w:val="restart"/>
            <w:tcBorders>
              <w:top w:val="single" w:sz="4" w:space="0" w:color="auto"/>
              <w:bottom w:val="single" w:sz="4" w:space="0" w:color="auto"/>
              <w:right w:val="single" w:sz="4" w:space="0" w:color="auto"/>
            </w:tcBorders>
            <w:shd w:val="clear" w:color="auto" w:fill="FFFFFF" w:themeFill="background1"/>
            <w:noWrap/>
            <w:vAlign w:val="center"/>
          </w:tcPr>
          <w:p w14:paraId="69BB026C" w14:textId="74FFEAEE" w:rsidR="6195D759" w:rsidRPr="007366D5" w:rsidRDefault="6195D759" w:rsidP="0050544F">
            <w:pPr>
              <w:spacing w:line="240" w:lineRule="auto"/>
              <w:jc w:val="center"/>
              <w:rPr>
                <w:rFonts w:ascii="Times New Roman" w:eastAsia="Times New Roman" w:hAnsi="Times New Roman" w:cs="Times New Roman"/>
                <w:i/>
                <w:iCs/>
                <w:sz w:val="18"/>
                <w:szCs w:val="18"/>
                <w:lang w:val="en-US" w:eastAsia="pl-PL"/>
              </w:rPr>
            </w:pPr>
            <w:r w:rsidRPr="007366D5">
              <w:rPr>
                <w:rFonts w:ascii="Times New Roman" w:eastAsia="Times New Roman" w:hAnsi="Times New Roman" w:cs="Times New Roman"/>
                <w:i/>
                <w:iCs/>
                <w:sz w:val="18"/>
                <w:szCs w:val="18"/>
                <w:lang w:val="en-US" w:eastAsia="pl-PL"/>
              </w:rPr>
              <w:t>Cohort</w:t>
            </w: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4836D9" w14:textId="73813B78" w:rsidR="6195D759" w:rsidRPr="007366D5" w:rsidRDefault="6195D759"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1</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43FF0A64" w14:textId="3A709BA2" w:rsidR="6195D759" w:rsidRPr="007366D5" w:rsidRDefault="6195D759"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SEER</w:t>
            </w:r>
          </w:p>
        </w:tc>
      </w:tr>
      <w:tr w:rsidR="0050544F" w:rsidRPr="007366D5" w14:paraId="78567444" w14:textId="77777777" w:rsidTr="0050544F">
        <w:trPr>
          <w:trHeight w:val="81"/>
          <w:jc w:val="center"/>
        </w:trPr>
        <w:tc>
          <w:tcPr>
            <w:tcW w:w="2177" w:type="dxa"/>
            <w:vMerge/>
            <w:tcBorders>
              <w:top w:val="single" w:sz="4" w:space="0" w:color="auto"/>
              <w:bottom w:val="single" w:sz="4" w:space="0" w:color="auto"/>
              <w:right w:val="single" w:sz="4" w:space="0" w:color="auto"/>
            </w:tcBorders>
            <w:shd w:val="clear" w:color="auto" w:fill="FFFFFF" w:themeFill="background1"/>
            <w:noWrap/>
            <w:vAlign w:val="center"/>
          </w:tcPr>
          <w:p w14:paraId="08133709" w14:textId="77777777" w:rsidR="0059212E" w:rsidRPr="007366D5" w:rsidRDefault="0059212E"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EB02A0" w14:textId="194E07D0" w:rsidR="6195D759" w:rsidRPr="007366D5" w:rsidRDefault="6195D759"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2</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14AFA680" w14:textId="0623C3C1" w:rsidR="6195D759" w:rsidRPr="007366D5" w:rsidRDefault="6195D759"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METABRIC</w:t>
            </w:r>
          </w:p>
        </w:tc>
      </w:tr>
      <w:tr w:rsidR="0050544F" w:rsidRPr="007366D5" w14:paraId="05051684" w14:textId="77777777" w:rsidTr="0050544F">
        <w:trPr>
          <w:trHeight w:val="81"/>
          <w:jc w:val="center"/>
        </w:trPr>
        <w:tc>
          <w:tcPr>
            <w:tcW w:w="2177" w:type="dxa"/>
            <w:vMerge/>
            <w:tcBorders>
              <w:top w:val="single" w:sz="4" w:space="0" w:color="auto"/>
              <w:bottom w:val="single" w:sz="4" w:space="0" w:color="auto"/>
              <w:right w:val="single" w:sz="4" w:space="0" w:color="auto"/>
            </w:tcBorders>
            <w:shd w:val="clear" w:color="auto" w:fill="FFFFFF" w:themeFill="background1"/>
            <w:noWrap/>
            <w:vAlign w:val="center"/>
          </w:tcPr>
          <w:p w14:paraId="3E1EC42E" w14:textId="77777777" w:rsidR="0059212E" w:rsidRPr="007366D5" w:rsidRDefault="0059212E"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F100C" w14:textId="77EF2BF0" w:rsidR="6195D759" w:rsidRPr="007366D5" w:rsidRDefault="6195D759"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3</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2C362422" w14:textId="264336EA" w:rsidR="6195D759" w:rsidRPr="007366D5" w:rsidRDefault="6195D759"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TCGA</w:t>
            </w:r>
          </w:p>
        </w:tc>
      </w:tr>
      <w:tr w:rsidR="0050544F" w:rsidRPr="007366D5" w14:paraId="5F7F0675" w14:textId="77777777" w:rsidTr="0050544F">
        <w:trPr>
          <w:trHeight w:val="81"/>
          <w:jc w:val="center"/>
        </w:trPr>
        <w:tc>
          <w:tcPr>
            <w:tcW w:w="2177" w:type="dxa"/>
            <w:vMerge/>
            <w:tcBorders>
              <w:top w:val="single" w:sz="4" w:space="0" w:color="auto"/>
              <w:bottom w:val="single" w:sz="4" w:space="0" w:color="auto"/>
              <w:right w:val="single" w:sz="4" w:space="0" w:color="auto"/>
            </w:tcBorders>
            <w:shd w:val="clear" w:color="auto" w:fill="FFFFFF" w:themeFill="background1"/>
            <w:noWrap/>
            <w:vAlign w:val="center"/>
          </w:tcPr>
          <w:p w14:paraId="4C4CFDD5" w14:textId="77777777" w:rsidR="0059212E" w:rsidRPr="007366D5" w:rsidRDefault="0059212E"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8E98B5" w14:textId="72DE0245" w:rsidR="6195D759" w:rsidRPr="007366D5" w:rsidRDefault="6195D759"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5</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62DC48D2" w14:textId="4F995E17" w:rsidR="6195D759" w:rsidRPr="007366D5" w:rsidRDefault="6195D759"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FUSCC</w:t>
            </w:r>
          </w:p>
        </w:tc>
      </w:tr>
      <w:tr w:rsidR="0050544F" w:rsidRPr="007366D5" w14:paraId="1BB99659" w14:textId="77777777" w:rsidTr="0050544F">
        <w:trPr>
          <w:trHeight w:val="81"/>
          <w:jc w:val="center"/>
        </w:trPr>
        <w:tc>
          <w:tcPr>
            <w:tcW w:w="2177" w:type="dxa"/>
            <w:vMerge w:val="restart"/>
            <w:tcBorders>
              <w:top w:val="single" w:sz="4" w:space="0" w:color="auto"/>
              <w:bottom w:val="single" w:sz="4" w:space="0" w:color="auto"/>
              <w:right w:val="single" w:sz="4" w:space="0" w:color="auto"/>
            </w:tcBorders>
            <w:shd w:val="clear" w:color="auto" w:fill="F2F2F2" w:themeFill="background1" w:themeFillShade="F2"/>
            <w:noWrap/>
            <w:vAlign w:val="center"/>
          </w:tcPr>
          <w:p w14:paraId="23A5195A" w14:textId="6860FD77" w:rsidR="2795F303" w:rsidRPr="007366D5" w:rsidRDefault="2795F303" w:rsidP="0050544F">
            <w:pPr>
              <w:spacing w:line="240" w:lineRule="auto"/>
              <w:jc w:val="center"/>
              <w:rPr>
                <w:rFonts w:ascii="Times New Roman" w:eastAsia="Times New Roman" w:hAnsi="Times New Roman" w:cs="Times New Roman"/>
                <w:i/>
                <w:iCs/>
                <w:sz w:val="18"/>
                <w:szCs w:val="18"/>
                <w:lang w:val="en-US" w:eastAsia="pl-PL"/>
              </w:rPr>
            </w:pPr>
            <w:r w:rsidRPr="007366D5">
              <w:rPr>
                <w:rFonts w:ascii="Times New Roman" w:eastAsia="Times New Roman" w:hAnsi="Times New Roman" w:cs="Times New Roman"/>
                <w:i/>
                <w:iCs/>
                <w:sz w:val="18"/>
                <w:szCs w:val="18"/>
                <w:lang w:val="en-US" w:eastAsia="pl-PL"/>
              </w:rPr>
              <w:t>ER_status_measured_by_IHC</w:t>
            </w: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F419A37" w14:textId="0E9CC9FD" w:rsidR="2795F303" w:rsidRPr="007366D5" w:rsidRDefault="2795F303"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Negative</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031536EA" w14:textId="43E56FB7" w:rsidR="4546DEC4" w:rsidRPr="007366D5" w:rsidRDefault="4546DEC4"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Brak receptorów estrogenowych</w:t>
            </w:r>
          </w:p>
        </w:tc>
      </w:tr>
      <w:tr w:rsidR="0050544F" w:rsidRPr="007366D5" w14:paraId="7E0B3FE6" w14:textId="77777777" w:rsidTr="0050544F">
        <w:trPr>
          <w:trHeight w:val="81"/>
          <w:jc w:val="center"/>
        </w:trPr>
        <w:tc>
          <w:tcPr>
            <w:tcW w:w="2177" w:type="dxa"/>
            <w:vMerge/>
            <w:tcBorders>
              <w:top w:val="single" w:sz="4" w:space="0" w:color="auto"/>
              <w:bottom w:val="single" w:sz="4" w:space="0" w:color="auto"/>
              <w:right w:val="single" w:sz="4" w:space="0" w:color="auto"/>
            </w:tcBorders>
            <w:noWrap/>
            <w:vAlign w:val="center"/>
          </w:tcPr>
          <w:p w14:paraId="5E1420BA" w14:textId="77777777" w:rsidR="0059212E" w:rsidRPr="007366D5" w:rsidRDefault="0059212E"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A2E7568" w14:textId="665AC0B2" w:rsidR="2795F303" w:rsidRPr="007366D5" w:rsidRDefault="2795F303"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Positive</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51BBA8F1" w14:textId="7D2A2E06" w:rsidR="27E9930A" w:rsidRPr="007366D5" w:rsidRDefault="27E9930A"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Występują receptory estrogenowe</w:t>
            </w:r>
          </w:p>
        </w:tc>
      </w:tr>
      <w:tr w:rsidR="0050544F" w:rsidRPr="007366D5" w14:paraId="49FD3D3B" w14:textId="77777777" w:rsidTr="0050544F">
        <w:trPr>
          <w:trHeight w:val="81"/>
          <w:jc w:val="center"/>
        </w:trPr>
        <w:tc>
          <w:tcPr>
            <w:tcW w:w="2177" w:type="dxa"/>
            <w:vMerge w:val="restart"/>
            <w:tcBorders>
              <w:top w:val="single" w:sz="4" w:space="0" w:color="auto"/>
              <w:bottom w:val="single" w:sz="4" w:space="0" w:color="auto"/>
              <w:right w:val="single" w:sz="4" w:space="0" w:color="auto"/>
            </w:tcBorders>
            <w:shd w:val="clear" w:color="auto" w:fill="FFFFFF" w:themeFill="background1"/>
            <w:noWrap/>
            <w:vAlign w:val="center"/>
          </w:tcPr>
          <w:p w14:paraId="017BC3B8" w14:textId="621E62EC" w:rsidR="27E9930A" w:rsidRPr="007366D5" w:rsidRDefault="27E9930A" w:rsidP="0050544F">
            <w:pPr>
              <w:spacing w:line="240" w:lineRule="auto"/>
              <w:jc w:val="center"/>
              <w:rPr>
                <w:rFonts w:ascii="Times New Roman" w:eastAsia="Times New Roman" w:hAnsi="Times New Roman" w:cs="Times New Roman"/>
                <w:i/>
                <w:iCs/>
                <w:sz w:val="18"/>
                <w:szCs w:val="18"/>
                <w:lang w:val="en-US" w:eastAsia="pl-PL"/>
              </w:rPr>
            </w:pPr>
            <w:r w:rsidRPr="007366D5">
              <w:rPr>
                <w:rFonts w:ascii="Times New Roman" w:eastAsia="Times New Roman" w:hAnsi="Times New Roman" w:cs="Times New Roman"/>
                <w:i/>
                <w:iCs/>
                <w:sz w:val="18"/>
                <w:szCs w:val="18"/>
                <w:lang w:val="en-US" w:eastAsia="pl-PL"/>
              </w:rPr>
              <w:t>Neoplasm_Histologic_Grade</w:t>
            </w: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9C175E" w14:textId="6F4367FA" w:rsidR="32DE11FF" w:rsidRPr="007366D5" w:rsidRDefault="32DE11FF"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1</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04D196DA" w14:textId="33626ED8" w:rsidR="2274E445" w:rsidRPr="007366D5" w:rsidRDefault="2274E445"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N</w:t>
            </w:r>
            <w:r w:rsidR="5ADBDCEC" w:rsidRPr="007366D5">
              <w:rPr>
                <w:rFonts w:ascii="Times New Roman" w:eastAsia="Times New Roman" w:hAnsi="Times New Roman" w:cs="Times New Roman"/>
                <w:sz w:val="18"/>
                <w:szCs w:val="18"/>
                <w:lang w:eastAsia="pl-PL"/>
              </w:rPr>
              <w:t>ajmniejszy stopień agresywności.</w:t>
            </w:r>
          </w:p>
        </w:tc>
      </w:tr>
      <w:tr w:rsidR="0050544F" w:rsidRPr="007366D5" w14:paraId="0062FF13" w14:textId="77777777" w:rsidTr="0050544F">
        <w:trPr>
          <w:trHeight w:val="81"/>
          <w:jc w:val="center"/>
        </w:trPr>
        <w:tc>
          <w:tcPr>
            <w:tcW w:w="2177" w:type="dxa"/>
            <w:vMerge/>
            <w:tcBorders>
              <w:top w:val="single" w:sz="4" w:space="0" w:color="auto"/>
              <w:bottom w:val="single" w:sz="4" w:space="0" w:color="auto"/>
              <w:right w:val="single" w:sz="4" w:space="0" w:color="auto"/>
            </w:tcBorders>
            <w:shd w:val="clear" w:color="auto" w:fill="FFFFFF" w:themeFill="background1"/>
            <w:noWrap/>
            <w:vAlign w:val="center"/>
          </w:tcPr>
          <w:p w14:paraId="33CBE1FB" w14:textId="77777777" w:rsidR="0059212E" w:rsidRPr="007366D5" w:rsidRDefault="0059212E"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F9AA69" w14:textId="1FBC997F" w:rsidR="32DE11FF" w:rsidRPr="007366D5" w:rsidRDefault="32DE11FF"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2</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4A869B15" w14:textId="083398F1" w:rsidR="413F7F36" w:rsidRPr="007366D5" w:rsidRDefault="413F7F36"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Umiarkowany stopień agresywności</w:t>
            </w:r>
          </w:p>
        </w:tc>
      </w:tr>
      <w:tr w:rsidR="0050544F" w:rsidRPr="007366D5" w14:paraId="3D2791F6" w14:textId="77777777" w:rsidTr="0050544F">
        <w:trPr>
          <w:trHeight w:val="81"/>
          <w:jc w:val="center"/>
        </w:trPr>
        <w:tc>
          <w:tcPr>
            <w:tcW w:w="2177" w:type="dxa"/>
            <w:vMerge/>
            <w:tcBorders>
              <w:top w:val="single" w:sz="4" w:space="0" w:color="auto"/>
              <w:bottom w:val="single" w:sz="4" w:space="0" w:color="auto"/>
              <w:right w:val="single" w:sz="4" w:space="0" w:color="auto"/>
            </w:tcBorders>
            <w:shd w:val="clear" w:color="auto" w:fill="FFFFFF" w:themeFill="background1"/>
            <w:noWrap/>
            <w:vAlign w:val="center"/>
          </w:tcPr>
          <w:p w14:paraId="2E557A4B" w14:textId="77777777" w:rsidR="0059212E" w:rsidRPr="007366D5" w:rsidRDefault="0059212E"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B7EAB5" w14:textId="57E2E065" w:rsidR="32DE11FF" w:rsidRPr="007366D5" w:rsidRDefault="32DE11FF"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3</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074FEF9F" w14:textId="347BD2F0" w:rsidR="1FCD1952" w:rsidRPr="007366D5" w:rsidRDefault="1FCD1952"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Najwyższy stopień agresywności</w:t>
            </w:r>
          </w:p>
        </w:tc>
      </w:tr>
      <w:tr w:rsidR="0050544F" w:rsidRPr="007366D5" w14:paraId="3454C1E5" w14:textId="77777777" w:rsidTr="0050544F">
        <w:trPr>
          <w:trHeight w:val="81"/>
          <w:jc w:val="center"/>
        </w:trPr>
        <w:tc>
          <w:tcPr>
            <w:tcW w:w="2177" w:type="dxa"/>
            <w:vMerge w:val="restart"/>
            <w:tcBorders>
              <w:top w:val="single" w:sz="4" w:space="0" w:color="auto"/>
              <w:bottom w:val="single" w:sz="4" w:space="0" w:color="auto"/>
              <w:right w:val="single" w:sz="4" w:space="0" w:color="auto"/>
            </w:tcBorders>
            <w:shd w:val="clear" w:color="auto" w:fill="F2F2F2" w:themeFill="background1" w:themeFillShade="F2"/>
            <w:noWrap/>
            <w:vAlign w:val="center"/>
          </w:tcPr>
          <w:p w14:paraId="70B29787" w14:textId="2BF32C02" w:rsidR="3F6EDD95" w:rsidRPr="007366D5" w:rsidRDefault="3F6EDD95" w:rsidP="0050544F">
            <w:pPr>
              <w:spacing w:line="240" w:lineRule="auto"/>
              <w:jc w:val="center"/>
              <w:rPr>
                <w:rFonts w:ascii="Times New Roman" w:eastAsia="Times New Roman" w:hAnsi="Times New Roman" w:cs="Times New Roman"/>
                <w:i/>
                <w:iCs/>
                <w:sz w:val="18"/>
                <w:szCs w:val="18"/>
                <w:lang w:val="en-US" w:eastAsia="pl-PL"/>
              </w:rPr>
            </w:pPr>
            <w:r w:rsidRPr="007366D5">
              <w:rPr>
                <w:rFonts w:ascii="Times New Roman" w:eastAsia="Times New Roman" w:hAnsi="Times New Roman" w:cs="Times New Roman"/>
                <w:i/>
                <w:iCs/>
                <w:sz w:val="18"/>
                <w:szCs w:val="18"/>
                <w:lang w:val="en-US" w:eastAsia="pl-PL"/>
              </w:rPr>
              <w:t>HER2_status_measured_by_SNP</w:t>
            </w: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799BFA5" w14:textId="35C1DB09" w:rsidR="3F6EDD95" w:rsidRPr="007366D5" w:rsidRDefault="3F6EDD95"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Gain</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24021C80" w14:textId="276856A5" w:rsidR="044C3761" w:rsidRPr="007366D5" w:rsidRDefault="044C3761"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W komórkach nowotworowych występuje nadmierna liczba kopii genu HER2</w:t>
            </w:r>
          </w:p>
        </w:tc>
      </w:tr>
      <w:tr w:rsidR="0050544F" w:rsidRPr="007366D5" w14:paraId="7259EB8E" w14:textId="77777777" w:rsidTr="0050544F">
        <w:trPr>
          <w:trHeight w:val="81"/>
          <w:jc w:val="center"/>
        </w:trPr>
        <w:tc>
          <w:tcPr>
            <w:tcW w:w="2177" w:type="dxa"/>
            <w:vMerge/>
            <w:tcBorders>
              <w:top w:val="single" w:sz="4" w:space="0" w:color="auto"/>
              <w:bottom w:val="single" w:sz="4" w:space="0" w:color="auto"/>
              <w:right w:val="single" w:sz="4" w:space="0" w:color="auto"/>
            </w:tcBorders>
            <w:noWrap/>
            <w:vAlign w:val="center"/>
          </w:tcPr>
          <w:p w14:paraId="11E3DFD8" w14:textId="77777777" w:rsidR="0059212E" w:rsidRPr="007366D5" w:rsidRDefault="0059212E"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4FA2E11" w14:textId="12A16BC4" w:rsidR="3F6EDD95" w:rsidRPr="007366D5" w:rsidRDefault="3F6EDD95"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Loss</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2435040B" w14:textId="38B4D089" w:rsidR="5F77BC8C" w:rsidRPr="007366D5" w:rsidRDefault="5F77BC8C"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W komórkach nowotworowych brakuje części lub całości genu HER2</w:t>
            </w:r>
          </w:p>
        </w:tc>
      </w:tr>
      <w:tr w:rsidR="0050544F" w:rsidRPr="007366D5" w14:paraId="3455616F" w14:textId="77777777" w:rsidTr="0050544F">
        <w:trPr>
          <w:trHeight w:val="81"/>
          <w:jc w:val="center"/>
        </w:trPr>
        <w:tc>
          <w:tcPr>
            <w:tcW w:w="2177" w:type="dxa"/>
            <w:vMerge/>
            <w:tcBorders>
              <w:top w:val="single" w:sz="4" w:space="0" w:color="auto"/>
              <w:bottom w:val="single" w:sz="4" w:space="0" w:color="auto"/>
              <w:right w:val="single" w:sz="4" w:space="0" w:color="auto"/>
            </w:tcBorders>
            <w:noWrap/>
            <w:vAlign w:val="center"/>
          </w:tcPr>
          <w:p w14:paraId="23A409BF" w14:textId="77777777" w:rsidR="0059212E" w:rsidRPr="007366D5" w:rsidRDefault="0059212E"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7B1A51D" w14:textId="3953C7BD" w:rsidR="3F6EDD95" w:rsidRPr="007366D5" w:rsidRDefault="3F6EDD95"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Neutral</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3FB17855" w14:textId="05BF83A6" w:rsidR="1E94F4F7" w:rsidRPr="007366D5" w:rsidRDefault="1E94F4F7"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W komórkach nowotworowych występuje standardowa liczba kopii genu HER2</w:t>
            </w:r>
          </w:p>
        </w:tc>
      </w:tr>
      <w:tr w:rsidR="0050544F" w:rsidRPr="007366D5" w14:paraId="0168E0BD" w14:textId="77777777" w:rsidTr="0050544F">
        <w:trPr>
          <w:trHeight w:val="81"/>
          <w:jc w:val="center"/>
        </w:trPr>
        <w:tc>
          <w:tcPr>
            <w:tcW w:w="2177" w:type="dxa"/>
            <w:vMerge/>
            <w:tcBorders>
              <w:top w:val="single" w:sz="4" w:space="0" w:color="auto"/>
              <w:bottom w:val="single" w:sz="4" w:space="0" w:color="auto"/>
              <w:right w:val="single" w:sz="4" w:space="0" w:color="auto"/>
            </w:tcBorders>
            <w:noWrap/>
            <w:vAlign w:val="center"/>
          </w:tcPr>
          <w:p w14:paraId="7065BD52" w14:textId="77777777" w:rsidR="0059212E" w:rsidRPr="007366D5" w:rsidRDefault="0059212E"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71A0E33" w14:textId="101B1456" w:rsidR="3F6EDD95" w:rsidRPr="007366D5" w:rsidRDefault="3F6EDD95"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Undef</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3B595712" w14:textId="0F2F9B26" w:rsidR="6B2AF7BF" w:rsidRPr="007366D5" w:rsidRDefault="6B2AF7BF"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Oznacza, że status genu HER2 nie został określony lub wyniki są niejednoznaczne</w:t>
            </w:r>
          </w:p>
        </w:tc>
      </w:tr>
      <w:tr w:rsidR="0050544F" w:rsidRPr="007366D5" w14:paraId="0203BB5B" w14:textId="77777777" w:rsidTr="0050544F">
        <w:trPr>
          <w:trHeight w:val="81"/>
          <w:jc w:val="center"/>
        </w:trPr>
        <w:tc>
          <w:tcPr>
            <w:tcW w:w="2177" w:type="dxa"/>
            <w:vMerge w:val="restart"/>
            <w:tcBorders>
              <w:top w:val="single" w:sz="4" w:space="0" w:color="auto"/>
              <w:bottom w:val="single" w:sz="4" w:space="0" w:color="auto"/>
              <w:right w:val="single" w:sz="4" w:space="0" w:color="auto"/>
            </w:tcBorders>
            <w:shd w:val="clear" w:color="auto" w:fill="FFFFFF" w:themeFill="background1"/>
            <w:noWrap/>
            <w:vAlign w:val="center"/>
          </w:tcPr>
          <w:p w14:paraId="7AC3CBD7" w14:textId="50535352" w:rsidR="0AEA924B" w:rsidRPr="007366D5" w:rsidRDefault="0AEA924B" w:rsidP="0050544F">
            <w:pPr>
              <w:spacing w:line="240" w:lineRule="auto"/>
              <w:jc w:val="center"/>
              <w:rPr>
                <w:rFonts w:ascii="Times New Roman" w:eastAsia="Times New Roman" w:hAnsi="Times New Roman" w:cs="Times New Roman"/>
                <w:i/>
                <w:iCs/>
                <w:sz w:val="18"/>
                <w:szCs w:val="18"/>
                <w:lang w:val="en-US" w:eastAsia="pl-PL"/>
              </w:rPr>
            </w:pPr>
            <w:r w:rsidRPr="007366D5">
              <w:rPr>
                <w:rFonts w:ascii="Times New Roman" w:eastAsia="Times New Roman" w:hAnsi="Times New Roman" w:cs="Times New Roman"/>
                <w:i/>
                <w:iCs/>
                <w:sz w:val="18"/>
                <w:szCs w:val="18"/>
                <w:lang w:val="en-US" w:eastAsia="pl-PL"/>
              </w:rPr>
              <w:t>HER2_Status</w:t>
            </w: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45C9BF" w14:textId="07F8A432" w:rsidR="0AEA924B" w:rsidRPr="007366D5" w:rsidRDefault="0AEA924B"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Negative</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7573D23E" w14:textId="18AD9327" w:rsidR="0AEA924B" w:rsidRPr="007366D5" w:rsidRDefault="0AEA924B"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Komórki nowotworowe nie wykazują nadekspresji białka HER2</w:t>
            </w:r>
          </w:p>
        </w:tc>
      </w:tr>
      <w:tr w:rsidR="0050544F" w:rsidRPr="007366D5" w14:paraId="0CF47FBE" w14:textId="77777777" w:rsidTr="0050544F">
        <w:trPr>
          <w:trHeight w:val="81"/>
          <w:jc w:val="center"/>
        </w:trPr>
        <w:tc>
          <w:tcPr>
            <w:tcW w:w="2177" w:type="dxa"/>
            <w:vMerge/>
            <w:tcBorders>
              <w:top w:val="single" w:sz="4" w:space="0" w:color="auto"/>
              <w:bottom w:val="single" w:sz="4" w:space="0" w:color="auto"/>
              <w:right w:val="single" w:sz="4" w:space="0" w:color="auto"/>
            </w:tcBorders>
            <w:shd w:val="clear" w:color="auto" w:fill="FFFFFF" w:themeFill="background1"/>
            <w:noWrap/>
            <w:vAlign w:val="center"/>
          </w:tcPr>
          <w:p w14:paraId="79B2D3EA" w14:textId="77777777" w:rsidR="0059212E" w:rsidRPr="007366D5" w:rsidRDefault="0059212E"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3C38D7" w14:textId="0B7ABF00" w:rsidR="0AEA924B" w:rsidRPr="007366D5" w:rsidRDefault="0AEA924B"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Positive</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622EB2DD" w14:textId="2E004265" w:rsidR="0AEA924B" w:rsidRPr="007366D5" w:rsidRDefault="0AEA924B"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Komórki nowotworowe wykazują nadekspresję białka HER2</w:t>
            </w:r>
          </w:p>
        </w:tc>
      </w:tr>
      <w:tr w:rsidR="0050544F" w:rsidRPr="007366D5" w14:paraId="6986A4F8" w14:textId="77777777" w:rsidTr="0050544F">
        <w:trPr>
          <w:trHeight w:val="81"/>
          <w:jc w:val="center"/>
        </w:trPr>
        <w:tc>
          <w:tcPr>
            <w:tcW w:w="2177" w:type="dxa"/>
            <w:vMerge w:val="restart"/>
            <w:tcBorders>
              <w:top w:val="single" w:sz="4" w:space="0" w:color="auto"/>
              <w:bottom w:val="single" w:sz="4" w:space="0" w:color="auto"/>
              <w:right w:val="single" w:sz="4" w:space="0" w:color="auto"/>
            </w:tcBorders>
            <w:shd w:val="clear" w:color="auto" w:fill="F2F2F2" w:themeFill="background1" w:themeFillShade="F2"/>
            <w:noWrap/>
            <w:vAlign w:val="center"/>
          </w:tcPr>
          <w:p w14:paraId="10064287" w14:textId="0FC3D3A0" w:rsidR="13598768" w:rsidRPr="007366D5" w:rsidRDefault="13598768" w:rsidP="0050544F">
            <w:pPr>
              <w:spacing w:line="240" w:lineRule="auto"/>
              <w:jc w:val="center"/>
              <w:rPr>
                <w:rFonts w:ascii="Times New Roman" w:eastAsia="Times New Roman" w:hAnsi="Times New Roman" w:cs="Times New Roman"/>
                <w:i/>
                <w:iCs/>
                <w:sz w:val="18"/>
                <w:szCs w:val="18"/>
                <w:lang w:val="en-US" w:eastAsia="pl-PL"/>
              </w:rPr>
            </w:pPr>
            <w:r w:rsidRPr="007366D5">
              <w:rPr>
                <w:rFonts w:ascii="Times New Roman" w:eastAsia="Times New Roman" w:hAnsi="Times New Roman" w:cs="Times New Roman"/>
                <w:i/>
                <w:iCs/>
                <w:sz w:val="18"/>
                <w:szCs w:val="18"/>
                <w:lang w:val="en-US" w:eastAsia="pl-PL"/>
              </w:rPr>
              <w:lastRenderedPageBreak/>
              <w:t>Hormone_Therapy</w:t>
            </w: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EF02523" w14:textId="302D4972" w:rsidR="13598768" w:rsidRPr="007366D5" w:rsidRDefault="083A5C5E"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0</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22D739F4" w14:textId="1314A97A" w:rsidR="13598768" w:rsidRPr="007366D5" w:rsidRDefault="13598768"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Osoby, które nie przeszły terapii hormonalnej</w:t>
            </w:r>
          </w:p>
        </w:tc>
      </w:tr>
      <w:tr w:rsidR="0050544F" w:rsidRPr="007366D5" w14:paraId="3BD00C74" w14:textId="77777777" w:rsidTr="0050544F">
        <w:trPr>
          <w:trHeight w:val="81"/>
          <w:jc w:val="center"/>
        </w:trPr>
        <w:tc>
          <w:tcPr>
            <w:tcW w:w="2177" w:type="dxa"/>
            <w:vMerge/>
            <w:tcBorders>
              <w:top w:val="single" w:sz="4" w:space="0" w:color="auto"/>
              <w:bottom w:val="single" w:sz="4" w:space="0" w:color="auto"/>
              <w:right w:val="single" w:sz="4" w:space="0" w:color="auto"/>
            </w:tcBorders>
            <w:noWrap/>
            <w:vAlign w:val="center"/>
          </w:tcPr>
          <w:p w14:paraId="6356D7CE" w14:textId="77777777" w:rsidR="0059212E" w:rsidRPr="007366D5" w:rsidRDefault="0059212E"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D5D32A9" w14:textId="779CA99B" w:rsidR="13598768" w:rsidRPr="007366D5" w:rsidRDefault="17EDE15D"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1</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330A31B0" w14:textId="05E7BE38" w:rsidR="13598768" w:rsidRPr="007366D5" w:rsidRDefault="13598768"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Osoby, które przeszły terapii hormonalnej</w:t>
            </w:r>
          </w:p>
        </w:tc>
      </w:tr>
      <w:tr w:rsidR="0050544F" w:rsidRPr="007366D5" w14:paraId="2E529033" w14:textId="77777777" w:rsidTr="0050544F">
        <w:trPr>
          <w:trHeight w:val="81"/>
          <w:jc w:val="center"/>
        </w:trPr>
        <w:tc>
          <w:tcPr>
            <w:tcW w:w="2177" w:type="dxa"/>
            <w:vMerge w:val="restart"/>
            <w:tcBorders>
              <w:top w:val="single" w:sz="4" w:space="0" w:color="auto"/>
              <w:bottom w:val="single" w:sz="4" w:space="0" w:color="auto"/>
              <w:right w:val="single" w:sz="4" w:space="0" w:color="auto"/>
            </w:tcBorders>
            <w:shd w:val="clear" w:color="auto" w:fill="FFFFFF" w:themeFill="background1"/>
            <w:noWrap/>
            <w:vAlign w:val="center"/>
          </w:tcPr>
          <w:p w14:paraId="2D546BA9" w14:textId="2F68D664" w:rsidR="4E07813E" w:rsidRPr="007366D5" w:rsidRDefault="4E07813E" w:rsidP="0050544F">
            <w:pPr>
              <w:spacing w:line="240" w:lineRule="auto"/>
              <w:jc w:val="center"/>
              <w:rPr>
                <w:rFonts w:ascii="Times New Roman" w:eastAsia="Times New Roman" w:hAnsi="Times New Roman" w:cs="Times New Roman"/>
                <w:i/>
                <w:iCs/>
                <w:sz w:val="18"/>
                <w:szCs w:val="18"/>
                <w:lang w:val="en-US" w:eastAsia="pl-PL"/>
              </w:rPr>
            </w:pPr>
            <w:r w:rsidRPr="007366D5">
              <w:rPr>
                <w:rFonts w:ascii="Times New Roman" w:eastAsia="Times New Roman" w:hAnsi="Times New Roman" w:cs="Times New Roman"/>
                <w:i/>
                <w:iCs/>
                <w:sz w:val="18"/>
                <w:szCs w:val="18"/>
                <w:lang w:val="en-US" w:eastAsia="pl-PL"/>
              </w:rPr>
              <w:t>Inferred_Menopausal_State</w:t>
            </w: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75315D" w14:textId="4720C69B" w:rsidR="4E07813E" w:rsidRPr="007366D5" w:rsidRDefault="4E07813E"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Post</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2652D787" w14:textId="0C700C6B" w:rsidR="4E07813E" w:rsidRPr="007366D5" w:rsidRDefault="4E07813E"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Osoby po menopauzie</w:t>
            </w:r>
          </w:p>
        </w:tc>
      </w:tr>
      <w:tr w:rsidR="0050544F" w:rsidRPr="007366D5" w14:paraId="2C6C2B07" w14:textId="77777777" w:rsidTr="0050544F">
        <w:trPr>
          <w:trHeight w:val="81"/>
          <w:jc w:val="center"/>
        </w:trPr>
        <w:tc>
          <w:tcPr>
            <w:tcW w:w="2177" w:type="dxa"/>
            <w:vMerge/>
            <w:tcBorders>
              <w:top w:val="single" w:sz="4" w:space="0" w:color="auto"/>
              <w:bottom w:val="single" w:sz="4" w:space="0" w:color="auto"/>
              <w:right w:val="single" w:sz="4" w:space="0" w:color="auto"/>
            </w:tcBorders>
            <w:shd w:val="clear" w:color="auto" w:fill="FFFFFF" w:themeFill="background1"/>
            <w:noWrap/>
            <w:vAlign w:val="center"/>
          </w:tcPr>
          <w:p w14:paraId="06B39181" w14:textId="77777777" w:rsidR="0059212E" w:rsidRPr="007366D5" w:rsidRDefault="0059212E"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42E202" w14:textId="10DE71D8" w:rsidR="4E07813E" w:rsidRPr="007366D5" w:rsidRDefault="4E07813E"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Pre</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3CC736A8" w14:textId="67D0BD27" w:rsidR="4E07813E" w:rsidRPr="007366D5" w:rsidRDefault="4E07813E"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Osoby przed menopauzą</w:t>
            </w:r>
          </w:p>
        </w:tc>
      </w:tr>
      <w:tr w:rsidR="0050544F" w:rsidRPr="007366D5" w14:paraId="1B9B06A5" w14:textId="77777777" w:rsidTr="0050544F">
        <w:trPr>
          <w:trHeight w:val="81"/>
          <w:jc w:val="center"/>
        </w:trPr>
        <w:tc>
          <w:tcPr>
            <w:tcW w:w="2177" w:type="dxa"/>
            <w:tcBorders>
              <w:top w:val="single" w:sz="4" w:space="0" w:color="auto"/>
              <w:bottom w:val="single" w:sz="4" w:space="0" w:color="auto"/>
              <w:right w:val="single" w:sz="4" w:space="0" w:color="auto"/>
            </w:tcBorders>
            <w:shd w:val="clear" w:color="auto" w:fill="F2F2F2" w:themeFill="background1" w:themeFillShade="F2"/>
            <w:noWrap/>
            <w:vAlign w:val="center"/>
          </w:tcPr>
          <w:p w14:paraId="307175C3" w14:textId="2EC0F0E7" w:rsidR="315CF18D" w:rsidRPr="007366D5" w:rsidRDefault="315CF18D" w:rsidP="0050544F">
            <w:pPr>
              <w:spacing w:line="240" w:lineRule="auto"/>
              <w:jc w:val="center"/>
              <w:rPr>
                <w:rFonts w:ascii="Times New Roman" w:eastAsia="Times New Roman" w:hAnsi="Times New Roman" w:cs="Times New Roman"/>
                <w:i/>
                <w:iCs/>
                <w:sz w:val="18"/>
                <w:szCs w:val="18"/>
                <w:lang w:val="en-US" w:eastAsia="pl-PL"/>
              </w:rPr>
            </w:pPr>
            <w:r w:rsidRPr="007366D5">
              <w:rPr>
                <w:rFonts w:ascii="Times New Roman" w:eastAsia="Times New Roman" w:hAnsi="Times New Roman" w:cs="Times New Roman"/>
                <w:i/>
                <w:iCs/>
                <w:sz w:val="18"/>
                <w:szCs w:val="18"/>
                <w:lang w:val="en-US" w:eastAsia="pl-PL"/>
              </w:rPr>
              <w:t>Integrative_Cluster</w:t>
            </w: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7BF7696" w14:textId="499EF94B" w:rsidR="315CF18D" w:rsidRPr="007366D5" w:rsidRDefault="315CF18D"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1-12</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4CC76D0F" w14:textId="6D981E8F" w:rsidR="315CF18D" w:rsidRPr="007366D5" w:rsidRDefault="315CF18D"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Klasyfikacja nowotworu na podstawie ekspresji genów</w:t>
            </w:r>
          </w:p>
        </w:tc>
      </w:tr>
      <w:tr w:rsidR="0050544F" w:rsidRPr="007366D5" w14:paraId="349FB047" w14:textId="77777777" w:rsidTr="0050544F">
        <w:trPr>
          <w:trHeight w:val="81"/>
          <w:jc w:val="center"/>
        </w:trPr>
        <w:tc>
          <w:tcPr>
            <w:tcW w:w="2177" w:type="dxa"/>
            <w:vMerge w:val="restart"/>
            <w:tcBorders>
              <w:top w:val="single" w:sz="4" w:space="0" w:color="auto"/>
              <w:bottom w:val="single" w:sz="4" w:space="0" w:color="auto"/>
              <w:right w:val="single" w:sz="4" w:space="0" w:color="auto"/>
            </w:tcBorders>
            <w:shd w:val="clear" w:color="auto" w:fill="FFFFFF" w:themeFill="background1"/>
            <w:noWrap/>
            <w:vAlign w:val="center"/>
          </w:tcPr>
          <w:p w14:paraId="23AE41B5" w14:textId="4E882352" w:rsidR="315CF18D" w:rsidRPr="007366D5" w:rsidRDefault="315CF18D" w:rsidP="0050544F">
            <w:pPr>
              <w:spacing w:line="240" w:lineRule="auto"/>
              <w:jc w:val="center"/>
              <w:rPr>
                <w:rFonts w:ascii="Times New Roman" w:eastAsia="Times New Roman" w:hAnsi="Times New Roman" w:cs="Times New Roman"/>
                <w:i/>
                <w:iCs/>
                <w:sz w:val="18"/>
                <w:szCs w:val="18"/>
                <w:lang w:val="en-US" w:eastAsia="pl-PL"/>
              </w:rPr>
            </w:pPr>
            <w:r w:rsidRPr="007366D5">
              <w:rPr>
                <w:rFonts w:ascii="Times New Roman" w:eastAsia="Times New Roman" w:hAnsi="Times New Roman" w:cs="Times New Roman"/>
                <w:i/>
                <w:iCs/>
                <w:sz w:val="18"/>
                <w:szCs w:val="18"/>
                <w:lang w:val="en-US" w:eastAsia="pl-PL"/>
              </w:rPr>
              <w:t>Primary_Tumor_Laterality</w:t>
            </w: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E18AF0" w14:textId="59982DE1" w:rsidR="315CF18D" w:rsidRPr="007366D5" w:rsidRDefault="315CF18D"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Left</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542708E0" w14:textId="16910143" w:rsidR="315CF18D" w:rsidRPr="007366D5" w:rsidRDefault="315CF18D"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Rak w lewej piersi</w:t>
            </w:r>
          </w:p>
        </w:tc>
      </w:tr>
      <w:tr w:rsidR="0050544F" w:rsidRPr="007366D5" w14:paraId="7D4F2FD7" w14:textId="77777777" w:rsidTr="0050544F">
        <w:trPr>
          <w:trHeight w:val="81"/>
          <w:jc w:val="center"/>
        </w:trPr>
        <w:tc>
          <w:tcPr>
            <w:tcW w:w="2177" w:type="dxa"/>
            <w:vMerge/>
            <w:tcBorders>
              <w:top w:val="single" w:sz="4" w:space="0" w:color="auto"/>
              <w:bottom w:val="single" w:sz="4" w:space="0" w:color="auto"/>
              <w:right w:val="single" w:sz="4" w:space="0" w:color="auto"/>
            </w:tcBorders>
            <w:shd w:val="clear" w:color="auto" w:fill="FFFFFF" w:themeFill="background1"/>
            <w:noWrap/>
            <w:vAlign w:val="center"/>
          </w:tcPr>
          <w:p w14:paraId="2DBDEA02" w14:textId="77777777" w:rsidR="0059212E" w:rsidRPr="007366D5" w:rsidRDefault="0059212E"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7DF2A0" w14:textId="734C64AA" w:rsidR="315CF18D" w:rsidRPr="007366D5" w:rsidRDefault="315CF18D"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Right</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0DDAA399" w14:textId="1ECB617D" w:rsidR="315CF18D" w:rsidRPr="007366D5" w:rsidRDefault="315CF18D"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Rak w prawej piersi</w:t>
            </w:r>
          </w:p>
        </w:tc>
      </w:tr>
      <w:tr w:rsidR="0050544F" w:rsidRPr="007366D5" w14:paraId="6A607AAC" w14:textId="77777777" w:rsidTr="0050544F">
        <w:trPr>
          <w:trHeight w:val="81"/>
          <w:jc w:val="center"/>
        </w:trPr>
        <w:tc>
          <w:tcPr>
            <w:tcW w:w="2177" w:type="dxa"/>
            <w:vMerge w:val="restart"/>
            <w:tcBorders>
              <w:top w:val="single" w:sz="4" w:space="0" w:color="auto"/>
              <w:bottom w:val="single" w:sz="4" w:space="0" w:color="auto"/>
              <w:right w:val="single" w:sz="4" w:space="0" w:color="auto"/>
            </w:tcBorders>
            <w:shd w:val="clear" w:color="auto" w:fill="F2F2F2" w:themeFill="background1" w:themeFillShade="F2"/>
            <w:noWrap/>
            <w:vAlign w:val="center"/>
          </w:tcPr>
          <w:p w14:paraId="4C90FDAD" w14:textId="591B481C" w:rsidR="6F7F227F" w:rsidRPr="007366D5" w:rsidRDefault="6F7F227F" w:rsidP="0050544F">
            <w:pPr>
              <w:spacing w:line="240" w:lineRule="auto"/>
              <w:jc w:val="center"/>
              <w:rPr>
                <w:rFonts w:ascii="Times New Roman" w:eastAsia="Times New Roman" w:hAnsi="Times New Roman" w:cs="Times New Roman"/>
                <w:i/>
                <w:iCs/>
                <w:sz w:val="18"/>
                <w:szCs w:val="18"/>
                <w:lang w:val="en-US" w:eastAsia="pl-PL"/>
              </w:rPr>
            </w:pPr>
            <w:r w:rsidRPr="007366D5">
              <w:rPr>
                <w:rFonts w:ascii="Times New Roman" w:eastAsia="Times New Roman" w:hAnsi="Times New Roman" w:cs="Times New Roman"/>
                <w:i/>
                <w:iCs/>
                <w:sz w:val="18"/>
                <w:szCs w:val="18"/>
                <w:lang w:val="en-US" w:eastAsia="pl-PL"/>
              </w:rPr>
              <w:t>Oncotree_Code</w:t>
            </w: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091B9D1" w14:textId="24F2005C" w:rsidR="6F7F227F" w:rsidRPr="007366D5" w:rsidRDefault="6F7F227F"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BREAST</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5B9EF3FE" w14:textId="48026D77" w:rsidR="2742651C" w:rsidRPr="007366D5" w:rsidRDefault="2742651C"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Ogólne określenie odnoszące się do nowotworów piersi</w:t>
            </w:r>
          </w:p>
        </w:tc>
      </w:tr>
      <w:tr w:rsidR="0050544F" w:rsidRPr="007366D5" w14:paraId="7CC3C62D" w14:textId="77777777" w:rsidTr="0050544F">
        <w:trPr>
          <w:trHeight w:val="81"/>
          <w:jc w:val="center"/>
        </w:trPr>
        <w:tc>
          <w:tcPr>
            <w:tcW w:w="2177" w:type="dxa"/>
            <w:vMerge/>
            <w:tcBorders>
              <w:top w:val="single" w:sz="4" w:space="0" w:color="auto"/>
              <w:bottom w:val="single" w:sz="4" w:space="0" w:color="auto"/>
              <w:right w:val="single" w:sz="4" w:space="0" w:color="auto"/>
            </w:tcBorders>
            <w:noWrap/>
            <w:vAlign w:val="center"/>
          </w:tcPr>
          <w:p w14:paraId="04ED90F8" w14:textId="77777777" w:rsidR="0059212E" w:rsidRPr="007366D5" w:rsidRDefault="0059212E"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317FFEF" w14:textId="7F09F07E" w:rsidR="6F7F227F" w:rsidRPr="007366D5" w:rsidRDefault="6F7F227F"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IDC</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44F7FEA5" w14:textId="58D58FBF" w:rsidR="08F57038" w:rsidRPr="007366D5" w:rsidRDefault="08F57038"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Rak przewodowy inwazyjny</w:t>
            </w:r>
          </w:p>
        </w:tc>
      </w:tr>
      <w:tr w:rsidR="0050544F" w:rsidRPr="007366D5" w14:paraId="40B06D34" w14:textId="77777777" w:rsidTr="0050544F">
        <w:trPr>
          <w:trHeight w:val="81"/>
          <w:jc w:val="center"/>
        </w:trPr>
        <w:tc>
          <w:tcPr>
            <w:tcW w:w="2177" w:type="dxa"/>
            <w:vMerge/>
            <w:tcBorders>
              <w:top w:val="single" w:sz="4" w:space="0" w:color="auto"/>
              <w:bottom w:val="single" w:sz="4" w:space="0" w:color="auto"/>
              <w:right w:val="single" w:sz="4" w:space="0" w:color="auto"/>
            </w:tcBorders>
            <w:noWrap/>
            <w:vAlign w:val="center"/>
          </w:tcPr>
          <w:p w14:paraId="239CD5AE" w14:textId="77777777" w:rsidR="0059212E" w:rsidRPr="007366D5" w:rsidRDefault="0059212E"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35797FD" w14:textId="506F7595" w:rsidR="6F7F227F" w:rsidRPr="007366D5" w:rsidRDefault="6F7F227F"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ILC</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35F22976" w14:textId="394A6155" w:rsidR="3D5E0B8F" w:rsidRPr="007366D5" w:rsidRDefault="3D5E0B8F"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Rak zrazikowy inwazyjny</w:t>
            </w:r>
          </w:p>
        </w:tc>
      </w:tr>
      <w:tr w:rsidR="0050544F" w:rsidRPr="007366D5" w14:paraId="2A97546B" w14:textId="77777777" w:rsidTr="0050544F">
        <w:trPr>
          <w:trHeight w:val="81"/>
          <w:jc w:val="center"/>
        </w:trPr>
        <w:tc>
          <w:tcPr>
            <w:tcW w:w="2177" w:type="dxa"/>
            <w:vMerge/>
            <w:tcBorders>
              <w:top w:val="single" w:sz="4" w:space="0" w:color="auto"/>
              <w:bottom w:val="single" w:sz="4" w:space="0" w:color="auto"/>
              <w:right w:val="single" w:sz="4" w:space="0" w:color="auto"/>
            </w:tcBorders>
            <w:noWrap/>
            <w:vAlign w:val="center"/>
          </w:tcPr>
          <w:p w14:paraId="7D56CE2A" w14:textId="77777777" w:rsidR="0059212E" w:rsidRPr="007366D5" w:rsidRDefault="0059212E"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35527F2" w14:textId="6A850C23" w:rsidR="6F7F227F" w:rsidRPr="007366D5" w:rsidRDefault="6F7F227F"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IMMC</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490207AD" w14:textId="465D66E5" w:rsidR="462EAEF1" w:rsidRPr="007366D5" w:rsidRDefault="462EAEF1"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Inwazyjny rak mikropapilarny</w:t>
            </w:r>
          </w:p>
        </w:tc>
      </w:tr>
      <w:tr w:rsidR="0050544F" w:rsidRPr="007366D5" w14:paraId="701086E2" w14:textId="77777777" w:rsidTr="0050544F">
        <w:trPr>
          <w:trHeight w:val="81"/>
          <w:jc w:val="center"/>
        </w:trPr>
        <w:tc>
          <w:tcPr>
            <w:tcW w:w="2177" w:type="dxa"/>
            <w:vMerge/>
            <w:tcBorders>
              <w:top w:val="single" w:sz="4" w:space="0" w:color="auto"/>
              <w:bottom w:val="single" w:sz="4" w:space="0" w:color="auto"/>
              <w:right w:val="single" w:sz="4" w:space="0" w:color="auto"/>
            </w:tcBorders>
            <w:noWrap/>
            <w:vAlign w:val="center"/>
          </w:tcPr>
          <w:p w14:paraId="43AE6A01" w14:textId="77777777" w:rsidR="0059212E" w:rsidRPr="007366D5" w:rsidRDefault="0059212E"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F1BE6DA" w14:textId="6E3C5D48" w:rsidR="6F7F227F" w:rsidRPr="007366D5" w:rsidRDefault="6F7F227F"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MDLC</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616A570B" w14:textId="74CAE4E6" w:rsidR="3E845225" w:rsidRPr="007366D5" w:rsidRDefault="3E845225"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Rak rdzeniasty</w:t>
            </w:r>
          </w:p>
        </w:tc>
      </w:tr>
      <w:tr w:rsidR="0050544F" w:rsidRPr="007366D5" w14:paraId="6FF23F0D" w14:textId="77777777" w:rsidTr="0050544F">
        <w:trPr>
          <w:trHeight w:val="81"/>
          <w:jc w:val="center"/>
        </w:trPr>
        <w:tc>
          <w:tcPr>
            <w:tcW w:w="2177" w:type="dxa"/>
            <w:vMerge w:val="restart"/>
            <w:tcBorders>
              <w:top w:val="single" w:sz="4" w:space="0" w:color="auto"/>
              <w:bottom w:val="single" w:sz="4" w:space="0" w:color="auto"/>
              <w:right w:val="single" w:sz="4" w:space="0" w:color="auto"/>
            </w:tcBorders>
            <w:shd w:val="clear" w:color="auto" w:fill="FFFFFF" w:themeFill="background1"/>
            <w:noWrap/>
            <w:vAlign w:val="center"/>
          </w:tcPr>
          <w:p w14:paraId="097FBE0E" w14:textId="310B51E3" w:rsidR="3E845225" w:rsidRPr="007366D5" w:rsidRDefault="3E845225" w:rsidP="0050544F">
            <w:pPr>
              <w:spacing w:line="240" w:lineRule="auto"/>
              <w:jc w:val="center"/>
              <w:rPr>
                <w:rFonts w:ascii="Times New Roman" w:eastAsia="Times New Roman" w:hAnsi="Times New Roman" w:cs="Times New Roman"/>
                <w:i/>
                <w:iCs/>
                <w:sz w:val="18"/>
                <w:szCs w:val="18"/>
                <w:lang w:val="en-US" w:eastAsia="pl-PL"/>
              </w:rPr>
            </w:pPr>
            <w:r w:rsidRPr="007366D5">
              <w:rPr>
                <w:rFonts w:ascii="Times New Roman" w:eastAsia="Times New Roman" w:hAnsi="Times New Roman" w:cs="Times New Roman"/>
                <w:i/>
                <w:iCs/>
                <w:sz w:val="18"/>
                <w:szCs w:val="18"/>
                <w:lang w:val="en-US" w:eastAsia="pl-PL"/>
              </w:rPr>
              <w:t>PR_Status</w:t>
            </w: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F0FB4" w14:textId="06BE4A83" w:rsidR="3E845225" w:rsidRPr="007366D5" w:rsidRDefault="3E845225"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Negative</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18D530AD" w14:textId="3879DC3F" w:rsidR="2EA60DC4" w:rsidRPr="007366D5" w:rsidRDefault="2EA60DC4"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Brak receptorów progesteronowych na powierzchni komórek nowotworowych</w:t>
            </w:r>
          </w:p>
        </w:tc>
      </w:tr>
      <w:tr w:rsidR="0050544F" w:rsidRPr="007366D5" w14:paraId="7196CB51" w14:textId="77777777" w:rsidTr="0050544F">
        <w:trPr>
          <w:trHeight w:val="81"/>
          <w:jc w:val="center"/>
        </w:trPr>
        <w:tc>
          <w:tcPr>
            <w:tcW w:w="2177" w:type="dxa"/>
            <w:vMerge/>
            <w:tcBorders>
              <w:top w:val="single" w:sz="4" w:space="0" w:color="auto"/>
              <w:bottom w:val="single" w:sz="4" w:space="0" w:color="auto"/>
              <w:right w:val="single" w:sz="4" w:space="0" w:color="auto"/>
            </w:tcBorders>
            <w:shd w:val="clear" w:color="auto" w:fill="FFFFFF" w:themeFill="background1"/>
            <w:noWrap/>
            <w:vAlign w:val="center"/>
          </w:tcPr>
          <w:p w14:paraId="7180FFCF" w14:textId="77777777" w:rsidR="0059212E" w:rsidRPr="007366D5" w:rsidRDefault="0059212E"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CD4785" w14:textId="340302DA" w:rsidR="3E845225" w:rsidRPr="007366D5" w:rsidRDefault="3E845225"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Positive</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3C07774A" w14:textId="52C2DECC" w:rsidR="43365043" w:rsidRPr="007366D5" w:rsidRDefault="43365043"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Obecność receptorów progesteronowych na powierzchni komórek nowotworowych</w:t>
            </w:r>
          </w:p>
        </w:tc>
      </w:tr>
      <w:tr w:rsidR="0050544F" w:rsidRPr="007366D5" w14:paraId="2E5C9EBE" w14:textId="77777777" w:rsidTr="0050544F">
        <w:trPr>
          <w:trHeight w:val="81"/>
          <w:jc w:val="center"/>
        </w:trPr>
        <w:tc>
          <w:tcPr>
            <w:tcW w:w="2177" w:type="dxa"/>
            <w:vMerge w:val="restart"/>
            <w:tcBorders>
              <w:top w:val="single" w:sz="4" w:space="0" w:color="auto"/>
              <w:bottom w:val="single" w:sz="4" w:space="0" w:color="auto"/>
              <w:right w:val="single" w:sz="4" w:space="0" w:color="auto"/>
            </w:tcBorders>
            <w:shd w:val="clear" w:color="auto" w:fill="F2F2F2" w:themeFill="background1" w:themeFillShade="F2"/>
            <w:noWrap/>
            <w:vAlign w:val="center"/>
          </w:tcPr>
          <w:p w14:paraId="0B11546E" w14:textId="4E44203D" w:rsidR="6DAC223F" w:rsidRPr="007366D5" w:rsidRDefault="6DAC223F" w:rsidP="0050544F">
            <w:pPr>
              <w:spacing w:line="240" w:lineRule="auto"/>
              <w:jc w:val="center"/>
              <w:rPr>
                <w:rFonts w:ascii="Times New Roman" w:eastAsia="Times New Roman" w:hAnsi="Times New Roman" w:cs="Times New Roman"/>
                <w:i/>
                <w:iCs/>
                <w:sz w:val="18"/>
                <w:szCs w:val="18"/>
                <w:lang w:val="en-US" w:eastAsia="pl-PL"/>
              </w:rPr>
            </w:pPr>
            <w:r w:rsidRPr="007366D5">
              <w:rPr>
                <w:rFonts w:ascii="Times New Roman" w:eastAsia="Times New Roman" w:hAnsi="Times New Roman" w:cs="Times New Roman"/>
                <w:i/>
                <w:iCs/>
                <w:sz w:val="18"/>
                <w:szCs w:val="18"/>
                <w:lang w:val="en-US" w:eastAsia="pl-PL"/>
              </w:rPr>
              <w:t>Radio_Therapy</w:t>
            </w: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9FC5FC1" w14:textId="160AD958" w:rsidR="6DAC223F" w:rsidRPr="007366D5" w:rsidRDefault="6209D39B"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0</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1B17D05F" w14:textId="7CC1816F" w:rsidR="6DAC223F" w:rsidRPr="007366D5" w:rsidRDefault="6DAC223F"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Osoby, które nie przeszły radioterapii.</w:t>
            </w:r>
          </w:p>
        </w:tc>
      </w:tr>
      <w:tr w:rsidR="0050544F" w:rsidRPr="007366D5" w14:paraId="7712B8E8" w14:textId="77777777" w:rsidTr="0050544F">
        <w:trPr>
          <w:trHeight w:val="81"/>
          <w:jc w:val="center"/>
        </w:trPr>
        <w:tc>
          <w:tcPr>
            <w:tcW w:w="2177" w:type="dxa"/>
            <w:vMerge/>
            <w:tcBorders>
              <w:top w:val="single" w:sz="4" w:space="0" w:color="auto"/>
              <w:bottom w:val="single" w:sz="4" w:space="0" w:color="auto"/>
              <w:right w:val="single" w:sz="4" w:space="0" w:color="auto"/>
            </w:tcBorders>
            <w:noWrap/>
            <w:vAlign w:val="center"/>
          </w:tcPr>
          <w:p w14:paraId="1E12935B" w14:textId="77777777" w:rsidR="0059212E" w:rsidRPr="007366D5" w:rsidRDefault="0059212E"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AB5B709" w14:textId="2DD6741F" w:rsidR="6DAC223F" w:rsidRPr="007366D5" w:rsidRDefault="67BADB02"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1</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1E0819DD" w14:textId="1E1A3D29" w:rsidR="6DAC223F" w:rsidRPr="007366D5" w:rsidRDefault="6DAC223F"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Osoby, które przeszły radioterapię</w:t>
            </w:r>
          </w:p>
        </w:tc>
      </w:tr>
      <w:tr w:rsidR="0050544F" w:rsidRPr="007366D5" w14:paraId="0664470C" w14:textId="77777777" w:rsidTr="0050544F">
        <w:trPr>
          <w:trHeight w:val="81"/>
          <w:jc w:val="center"/>
        </w:trPr>
        <w:tc>
          <w:tcPr>
            <w:tcW w:w="2177" w:type="dxa"/>
            <w:vMerge w:val="restart"/>
            <w:tcBorders>
              <w:top w:val="single" w:sz="4" w:space="0" w:color="auto"/>
              <w:bottom w:val="single" w:sz="4" w:space="0" w:color="auto"/>
              <w:right w:val="single" w:sz="4" w:space="0" w:color="auto"/>
            </w:tcBorders>
            <w:shd w:val="clear" w:color="auto" w:fill="FFFFFF" w:themeFill="background1"/>
            <w:noWrap/>
            <w:vAlign w:val="center"/>
          </w:tcPr>
          <w:p w14:paraId="4D1F2F35" w14:textId="3D6C284B" w:rsidR="282C9004" w:rsidRPr="007366D5" w:rsidRDefault="282C9004" w:rsidP="0050544F">
            <w:pPr>
              <w:spacing w:after="0" w:line="240" w:lineRule="auto"/>
              <w:jc w:val="center"/>
              <w:rPr>
                <w:rFonts w:ascii="Times New Roman" w:eastAsia="Times New Roman" w:hAnsi="Times New Roman" w:cs="Times New Roman"/>
                <w:i/>
                <w:iCs/>
                <w:sz w:val="18"/>
                <w:szCs w:val="18"/>
                <w:lang w:val="en-US" w:eastAsia="pl-PL"/>
              </w:rPr>
            </w:pPr>
            <w:r w:rsidRPr="007366D5">
              <w:rPr>
                <w:rFonts w:ascii="Times New Roman" w:eastAsia="Times New Roman" w:hAnsi="Times New Roman" w:cs="Times New Roman"/>
                <w:i/>
                <w:iCs/>
                <w:sz w:val="18"/>
                <w:szCs w:val="18"/>
                <w:lang w:val="en-US" w:eastAsia="pl-PL"/>
              </w:rPr>
              <w:t>3-gene_classifier_subtype</w:t>
            </w: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246CB4" w14:textId="004C5B97" w:rsidR="14D48C3C" w:rsidRPr="007366D5" w:rsidRDefault="4C40100C"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ER+/HER2- High Prolif</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49154159" w14:textId="6B762DC8" w:rsidR="73D29421" w:rsidRPr="007366D5" w:rsidRDefault="1EB6FDEA"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Podtyp nowotworu, który jest dodatni pod względem receptorów estrogenowych (ER+), ale ma wysoki wskaźnik proliferacji komórkowej</w:t>
            </w:r>
          </w:p>
        </w:tc>
      </w:tr>
      <w:tr w:rsidR="0050544F" w:rsidRPr="007366D5" w14:paraId="05304B5E" w14:textId="77777777" w:rsidTr="0050544F">
        <w:trPr>
          <w:trHeight w:val="81"/>
          <w:jc w:val="center"/>
        </w:trPr>
        <w:tc>
          <w:tcPr>
            <w:tcW w:w="2177" w:type="dxa"/>
            <w:vMerge/>
            <w:tcBorders>
              <w:top w:val="single" w:sz="4" w:space="0" w:color="auto"/>
              <w:bottom w:val="single" w:sz="4" w:space="0" w:color="auto"/>
              <w:right w:val="single" w:sz="4" w:space="0" w:color="auto"/>
            </w:tcBorders>
            <w:shd w:val="clear" w:color="auto" w:fill="FFFFFF" w:themeFill="background1"/>
            <w:noWrap/>
            <w:vAlign w:val="center"/>
          </w:tcPr>
          <w:p w14:paraId="1F90698D" w14:textId="77777777" w:rsidR="0059212E" w:rsidRPr="007366D5" w:rsidRDefault="0059212E"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F60819" w14:textId="51B64798" w:rsidR="6ED2A85E" w:rsidRPr="007366D5" w:rsidRDefault="6ED2A85E"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 xml:space="preserve">ER+/HER2- </w:t>
            </w:r>
            <w:r w:rsidR="5A4FF740" w:rsidRPr="007366D5">
              <w:rPr>
                <w:rFonts w:ascii="Times New Roman" w:eastAsia="Times New Roman" w:hAnsi="Times New Roman" w:cs="Times New Roman"/>
                <w:sz w:val="18"/>
                <w:szCs w:val="18"/>
                <w:lang w:eastAsia="pl-PL"/>
              </w:rPr>
              <w:t>Low</w:t>
            </w:r>
            <w:r w:rsidRPr="007366D5">
              <w:rPr>
                <w:rFonts w:ascii="Times New Roman" w:eastAsia="Times New Roman" w:hAnsi="Times New Roman" w:cs="Times New Roman"/>
                <w:sz w:val="18"/>
                <w:szCs w:val="18"/>
                <w:lang w:eastAsia="pl-PL"/>
              </w:rPr>
              <w:t xml:space="preserve"> Prolif</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3777D7DC" w14:textId="0A20CE6D" w:rsidR="53684332" w:rsidRPr="007366D5" w:rsidRDefault="5C4B3071"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Podtyp nowotworu ER+, ale z niską proliferacją komórek</w:t>
            </w:r>
          </w:p>
        </w:tc>
      </w:tr>
      <w:tr w:rsidR="0050544F" w:rsidRPr="007366D5" w14:paraId="06FC271D" w14:textId="77777777" w:rsidTr="0050544F">
        <w:trPr>
          <w:trHeight w:val="81"/>
          <w:jc w:val="center"/>
        </w:trPr>
        <w:tc>
          <w:tcPr>
            <w:tcW w:w="2177" w:type="dxa"/>
            <w:vMerge/>
            <w:tcBorders>
              <w:top w:val="single" w:sz="4" w:space="0" w:color="auto"/>
              <w:bottom w:val="single" w:sz="4" w:space="0" w:color="auto"/>
              <w:right w:val="single" w:sz="4" w:space="0" w:color="auto"/>
            </w:tcBorders>
            <w:shd w:val="clear" w:color="auto" w:fill="FFFFFF" w:themeFill="background1"/>
            <w:noWrap/>
            <w:vAlign w:val="center"/>
          </w:tcPr>
          <w:p w14:paraId="3969294A" w14:textId="77777777" w:rsidR="0059212E" w:rsidRPr="007366D5" w:rsidRDefault="0059212E"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A4F825" w14:textId="31CF0927" w:rsidR="704A6685" w:rsidRPr="007366D5" w:rsidRDefault="3E35816E"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ER-/HER2-</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1C9F91D0" w14:textId="034E5C12" w:rsidR="6CE7CDD7" w:rsidRPr="007366D5" w:rsidRDefault="720204F9"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Nowotwór jest ujemny pod względem receptorów estrogenowych (ER-) i HER2 (HER2-)</w:t>
            </w:r>
          </w:p>
        </w:tc>
      </w:tr>
      <w:tr w:rsidR="0050544F" w:rsidRPr="007366D5" w14:paraId="2D1271B3" w14:textId="77777777" w:rsidTr="0050544F">
        <w:trPr>
          <w:trHeight w:val="81"/>
          <w:jc w:val="center"/>
        </w:trPr>
        <w:tc>
          <w:tcPr>
            <w:tcW w:w="2177" w:type="dxa"/>
            <w:vMerge/>
            <w:tcBorders>
              <w:top w:val="single" w:sz="4" w:space="0" w:color="auto"/>
              <w:bottom w:val="single" w:sz="4" w:space="0" w:color="auto"/>
              <w:right w:val="single" w:sz="4" w:space="0" w:color="auto"/>
            </w:tcBorders>
            <w:shd w:val="clear" w:color="auto" w:fill="FFFFFF" w:themeFill="background1"/>
            <w:noWrap/>
            <w:vAlign w:val="center"/>
          </w:tcPr>
          <w:p w14:paraId="7C5CC4D9" w14:textId="77777777" w:rsidR="0059212E" w:rsidRPr="007366D5" w:rsidRDefault="0059212E"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7985F7" w14:textId="55C6438B" w:rsidR="5A9D0AB9" w:rsidRPr="007366D5" w:rsidRDefault="5A9D0AB9"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HER2+</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3F65ACE9" w14:textId="11EDAC0F" w:rsidR="5A9D0AB9" w:rsidRPr="007366D5" w:rsidRDefault="5A9D0AB9"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Nowotwór jest dodatni pod względem HER2</w:t>
            </w:r>
          </w:p>
        </w:tc>
      </w:tr>
      <w:tr w:rsidR="0050544F" w:rsidRPr="007366D5" w14:paraId="258390A9" w14:textId="77777777" w:rsidTr="0050544F">
        <w:trPr>
          <w:trHeight w:val="81"/>
          <w:jc w:val="center"/>
        </w:trPr>
        <w:tc>
          <w:tcPr>
            <w:tcW w:w="2177" w:type="dxa"/>
            <w:vMerge w:val="restart"/>
            <w:tcBorders>
              <w:top w:val="single" w:sz="4" w:space="0" w:color="auto"/>
              <w:bottom w:val="single" w:sz="4" w:space="0" w:color="auto"/>
              <w:right w:val="single" w:sz="4" w:space="0" w:color="auto"/>
            </w:tcBorders>
            <w:shd w:val="clear" w:color="auto" w:fill="F2F2F2" w:themeFill="background1" w:themeFillShade="F2"/>
            <w:noWrap/>
            <w:vAlign w:val="center"/>
          </w:tcPr>
          <w:p w14:paraId="14D3C0C4" w14:textId="04BC0E78" w:rsidR="0DF340BA" w:rsidRPr="007366D5" w:rsidRDefault="0DF340BA" w:rsidP="0050544F">
            <w:pPr>
              <w:spacing w:line="240" w:lineRule="auto"/>
              <w:jc w:val="center"/>
              <w:rPr>
                <w:rFonts w:ascii="Times New Roman" w:eastAsia="Times New Roman" w:hAnsi="Times New Roman" w:cs="Times New Roman"/>
                <w:i/>
                <w:iCs/>
                <w:sz w:val="18"/>
                <w:szCs w:val="18"/>
                <w:lang w:val="en-US" w:eastAsia="pl-PL"/>
              </w:rPr>
            </w:pPr>
            <w:r w:rsidRPr="007366D5">
              <w:rPr>
                <w:rFonts w:ascii="Times New Roman" w:eastAsia="Times New Roman" w:hAnsi="Times New Roman" w:cs="Times New Roman"/>
                <w:i/>
                <w:iCs/>
                <w:sz w:val="18"/>
                <w:szCs w:val="18"/>
                <w:lang w:val="en-US" w:eastAsia="pl-PL"/>
              </w:rPr>
              <w:t>Tumor_stage</w:t>
            </w: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CB0610A" w14:textId="293B74DB" w:rsidR="0DF340BA" w:rsidRPr="007366D5" w:rsidRDefault="0DF340BA"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1</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1584E0AF" w14:textId="5E6F1A2A" w:rsidR="04AFEC5C" w:rsidRPr="007366D5" w:rsidRDefault="1CDB0788"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Nowotwór jest mały i ograniczony do miejsca, gdzie się rozpoczął</w:t>
            </w:r>
          </w:p>
        </w:tc>
      </w:tr>
      <w:tr w:rsidR="0050544F" w:rsidRPr="007366D5" w14:paraId="51F4E3A9" w14:textId="77777777" w:rsidTr="0050544F">
        <w:trPr>
          <w:trHeight w:val="81"/>
          <w:jc w:val="center"/>
        </w:trPr>
        <w:tc>
          <w:tcPr>
            <w:tcW w:w="2177" w:type="dxa"/>
            <w:vMerge/>
            <w:tcBorders>
              <w:top w:val="single" w:sz="4" w:space="0" w:color="auto"/>
              <w:bottom w:val="single" w:sz="4" w:space="0" w:color="auto"/>
              <w:right w:val="single" w:sz="4" w:space="0" w:color="auto"/>
            </w:tcBorders>
            <w:noWrap/>
            <w:vAlign w:val="center"/>
          </w:tcPr>
          <w:p w14:paraId="3009FA5F" w14:textId="77777777" w:rsidR="0059212E" w:rsidRPr="007366D5" w:rsidRDefault="0059212E"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8BD98DB" w14:textId="5FE843FA" w:rsidR="0DF340BA" w:rsidRPr="007366D5" w:rsidRDefault="0DF340BA"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2</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4FA91417" w14:textId="42B2EE7A" w:rsidR="04AFEC5C" w:rsidRPr="007366D5" w:rsidRDefault="2ED7E828"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Nowotwór jest większy niż w stadium 1, ale nadal może być ograniczony do miejsca początkowego lub rozprzestrzenił się na pobliskie tkanki</w:t>
            </w:r>
          </w:p>
        </w:tc>
      </w:tr>
      <w:tr w:rsidR="0050544F" w:rsidRPr="007366D5" w14:paraId="20EAE979" w14:textId="77777777" w:rsidTr="0050544F">
        <w:trPr>
          <w:trHeight w:val="81"/>
          <w:jc w:val="center"/>
        </w:trPr>
        <w:tc>
          <w:tcPr>
            <w:tcW w:w="2177" w:type="dxa"/>
            <w:vMerge/>
            <w:tcBorders>
              <w:top w:val="single" w:sz="4" w:space="0" w:color="auto"/>
              <w:bottom w:val="single" w:sz="4" w:space="0" w:color="auto"/>
              <w:right w:val="single" w:sz="4" w:space="0" w:color="auto"/>
            </w:tcBorders>
            <w:noWrap/>
            <w:vAlign w:val="center"/>
          </w:tcPr>
          <w:p w14:paraId="0D66770D" w14:textId="77777777" w:rsidR="0059212E" w:rsidRPr="007366D5" w:rsidRDefault="0059212E"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90740E4" w14:textId="3051CA21" w:rsidR="0DF340BA" w:rsidRPr="007366D5" w:rsidRDefault="0DF340BA"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3</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20EC36C0" w14:textId="3D6D6643" w:rsidR="04AFEC5C" w:rsidRPr="007366D5" w:rsidRDefault="087F9BC4"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Nowotwór jest bardziej zaawansowany i rozprzestrzenił się głębiej w pobliskie tkanki</w:t>
            </w:r>
          </w:p>
        </w:tc>
      </w:tr>
      <w:tr w:rsidR="0050544F" w:rsidRPr="007366D5" w14:paraId="2574ECAB" w14:textId="77777777" w:rsidTr="0050544F">
        <w:trPr>
          <w:trHeight w:val="81"/>
          <w:jc w:val="center"/>
        </w:trPr>
        <w:tc>
          <w:tcPr>
            <w:tcW w:w="2177" w:type="dxa"/>
            <w:vMerge/>
            <w:tcBorders>
              <w:top w:val="single" w:sz="4" w:space="0" w:color="auto"/>
              <w:bottom w:val="single" w:sz="4" w:space="0" w:color="auto"/>
              <w:right w:val="single" w:sz="4" w:space="0" w:color="auto"/>
            </w:tcBorders>
            <w:noWrap/>
            <w:vAlign w:val="center"/>
          </w:tcPr>
          <w:p w14:paraId="5550DEF0" w14:textId="77777777" w:rsidR="0059212E" w:rsidRPr="007366D5" w:rsidRDefault="0059212E" w:rsidP="0050544F">
            <w:pPr>
              <w:spacing w:line="240" w:lineRule="auto"/>
              <w:jc w:val="center"/>
              <w:rPr>
                <w:rFonts w:ascii="Times New Roman" w:hAnsi="Times New Roman" w:cs="Times New Roman"/>
                <w:sz w:val="18"/>
                <w:szCs w:val="18"/>
              </w:rPr>
            </w:pP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F20EC8F" w14:textId="1BF9AE6E" w:rsidR="0DF340BA" w:rsidRPr="007366D5" w:rsidRDefault="0DF340BA"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4</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7682D206" w14:textId="1D8D0C7C" w:rsidR="04AFEC5C" w:rsidRPr="007366D5" w:rsidRDefault="33F88AA1"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Nowotwór jest najbardziej zaawansowany i rozprzestrzenił się na odległe części ciała (przerzuty)</w:t>
            </w:r>
          </w:p>
        </w:tc>
      </w:tr>
      <w:tr w:rsidR="0050544F" w:rsidRPr="007366D5" w14:paraId="4AF67A68" w14:textId="77777777" w:rsidTr="0050544F">
        <w:trPr>
          <w:trHeight w:val="81"/>
          <w:jc w:val="center"/>
        </w:trPr>
        <w:tc>
          <w:tcPr>
            <w:tcW w:w="2177" w:type="dxa"/>
            <w:tcBorders>
              <w:top w:val="single" w:sz="4" w:space="0" w:color="auto"/>
              <w:bottom w:val="single" w:sz="4" w:space="0" w:color="auto"/>
              <w:right w:val="single" w:sz="4" w:space="0" w:color="auto"/>
            </w:tcBorders>
            <w:shd w:val="clear" w:color="auto" w:fill="FFFFFF" w:themeFill="background1"/>
            <w:noWrap/>
            <w:vAlign w:val="center"/>
          </w:tcPr>
          <w:p w14:paraId="03365800" w14:textId="27CC6EE6" w:rsidR="2F877FDA" w:rsidRPr="007366D5" w:rsidRDefault="2F877FDA" w:rsidP="0050544F">
            <w:pPr>
              <w:spacing w:line="240" w:lineRule="auto"/>
              <w:jc w:val="center"/>
              <w:rPr>
                <w:rFonts w:ascii="Times New Roman" w:eastAsia="Times New Roman" w:hAnsi="Times New Roman" w:cs="Times New Roman"/>
                <w:i/>
                <w:iCs/>
                <w:sz w:val="18"/>
                <w:szCs w:val="18"/>
                <w:lang w:val="en-US" w:eastAsia="pl-PL"/>
              </w:rPr>
            </w:pPr>
            <w:r w:rsidRPr="007366D5">
              <w:rPr>
                <w:rFonts w:ascii="Times New Roman" w:eastAsia="Times New Roman" w:hAnsi="Times New Roman" w:cs="Times New Roman"/>
                <w:i/>
                <w:iCs/>
                <w:sz w:val="18"/>
                <w:szCs w:val="18"/>
                <w:lang w:val="en-US" w:eastAsia="pl-PL"/>
              </w:rPr>
              <w:t>Tumor_Other_Histologic_Subtyp</w:t>
            </w:r>
          </w:p>
        </w:tc>
        <w:tc>
          <w:tcPr>
            <w:tcW w:w="2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B1CA81" w14:textId="601084A6" w:rsidR="2F877FDA" w:rsidRPr="007366D5" w:rsidRDefault="2F877FDA"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Ductal/NST</w:t>
            </w:r>
          </w:p>
        </w:tc>
        <w:tc>
          <w:tcPr>
            <w:tcW w:w="4997" w:type="dxa"/>
            <w:tcBorders>
              <w:top w:val="single" w:sz="4" w:space="0" w:color="auto"/>
              <w:left w:val="single" w:sz="4" w:space="0" w:color="auto"/>
              <w:bottom w:val="single" w:sz="4" w:space="0" w:color="auto"/>
            </w:tcBorders>
            <w:shd w:val="clear" w:color="auto" w:fill="FFFFFF" w:themeFill="background1"/>
            <w:noWrap/>
            <w:vAlign w:val="center"/>
          </w:tcPr>
          <w:p w14:paraId="7D9CC9D0" w14:textId="4E201B8B" w:rsidR="6AD198F3" w:rsidRPr="007366D5" w:rsidRDefault="6AD198F3"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Rak przewodowy lub typ raka piersi, który nie wykazuje cech charakterystycznych dla innych podtypów</w:t>
            </w:r>
          </w:p>
        </w:tc>
      </w:tr>
      <w:tr w:rsidR="0050544F" w:rsidRPr="007366D5" w14:paraId="4A7DCE05" w14:textId="77777777" w:rsidTr="0050544F">
        <w:trPr>
          <w:trHeight w:val="81"/>
          <w:jc w:val="center"/>
        </w:trPr>
        <w:tc>
          <w:tcPr>
            <w:tcW w:w="2177" w:type="dxa"/>
            <w:vMerge w:val="restart"/>
            <w:tcBorders>
              <w:top w:val="single" w:sz="4" w:space="0" w:color="auto"/>
              <w:bottom w:val="single" w:sz="4" w:space="0" w:color="auto"/>
              <w:right w:val="single" w:sz="4" w:space="0" w:color="auto"/>
            </w:tcBorders>
            <w:shd w:val="clear" w:color="auto" w:fill="F2F2F2" w:themeFill="background1" w:themeFillShade="F2"/>
            <w:noWrap/>
            <w:vAlign w:val="center"/>
          </w:tcPr>
          <w:p w14:paraId="60C36B5B" w14:textId="77777777" w:rsidR="007F4288" w:rsidRPr="002D53E5" w:rsidRDefault="007F4288" w:rsidP="0050544F">
            <w:pPr>
              <w:spacing w:line="240" w:lineRule="auto"/>
              <w:jc w:val="center"/>
              <w:rPr>
                <w:rFonts w:ascii="Times New Roman" w:eastAsia="Times New Roman" w:hAnsi="Times New Roman" w:cs="Times New Roman"/>
                <w:i/>
                <w:iCs/>
                <w:sz w:val="18"/>
                <w:szCs w:val="18"/>
                <w:lang w:eastAsia="pl-PL"/>
              </w:rPr>
            </w:pP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3FA7380" w14:textId="791DDE51" w:rsidR="007F4288" w:rsidRPr="007366D5" w:rsidRDefault="007F4288"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Lobular</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7A2DCF7C" w14:textId="09E6B361" w:rsidR="007F4288" w:rsidRPr="007366D5" w:rsidRDefault="007F4288"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Rak zrazikowy</w:t>
            </w:r>
          </w:p>
        </w:tc>
      </w:tr>
      <w:tr w:rsidR="0050544F" w:rsidRPr="007366D5" w14:paraId="4A779BE3" w14:textId="77777777" w:rsidTr="0050544F">
        <w:trPr>
          <w:trHeight w:val="81"/>
          <w:jc w:val="center"/>
        </w:trPr>
        <w:tc>
          <w:tcPr>
            <w:tcW w:w="2177" w:type="dxa"/>
            <w:vMerge/>
            <w:tcBorders>
              <w:top w:val="single" w:sz="4" w:space="0" w:color="auto"/>
              <w:bottom w:val="single" w:sz="4" w:space="0" w:color="auto"/>
              <w:right w:val="single" w:sz="4" w:space="0" w:color="auto"/>
            </w:tcBorders>
            <w:shd w:val="clear" w:color="auto" w:fill="F2F2F2" w:themeFill="background1" w:themeFillShade="F2"/>
            <w:noWrap/>
            <w:vAlign w:val="center"/>
          </w:tcPr>
          <w:p w14:paraId="3F959D64" w14:textId="77777777" w:rsidR="007F4288" w:rsidRPr="007366D5" w:rsidRDefault="007F4288" w:rsidP="0050544F">
            <w:pPr>
              <w:spacing w:line="240" w:lineRule="auto"/>
              <w:jc w:val="center"/>
              <w:rPr>
                <w:rFonts w:ascii="Times New Roman" w:eastAsia="Times New Roman" w:hAnsi="Times New Roman" w:cs="Times New Roman"/>
                <w:i/>
                <w:iCs/>
                <w:sz w:val="18"/>
                <w:szCs w:val="18"/>
                <w:lang w:val="en-US" w:eastAsia="pl-PL"/>
              </w:rPr>
            </w:pPr>
          </w:p>
        </w:tc>
        <w:tc>
          <w:tcPr>
            <w:tcW w:w="21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9C3E529" w14:textId="727C3DB8" w:rsidR="007F4288" w:rsidRPr="007366D5" w:rsidRDefault="007F4288"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Mixed</w:t>
            </w:r>
          </w:p>
        </w:tc>
        <w:tc>
          <w:tcPr>
            <w:tcW w:w="4997" w:type="dxa"/>
            <w:tcBorders>
              <w:top w:val="single" w:sz="4" w:space="0" w:color="auto"/>
              <w:left w:val="single" w:sz="4" w:space="0" w:color="auto"/>
              <w:bottom w:val="single" w:sz="4" w:space="0" w:color="auto"/>
            </w:tcBorders>
            <w:shd w:val="clear" w:color="auto" w:fill="F2F2F2" w:themeFill="background1" w:themeFillShade="F2"/>
            <w:noWrap/>
            <w:vAlign w:val="center"/>
          </w:tcPr>
          <w:p w14:paraId="1B3B3BF3" w14:textId="23589F80" w:rsidR="007F4288" w:rsidRPr="007366D5" w:rsidRDefault="007F4288"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Nowotwór mieszany, który zawiera elementy różnych typów histologicznych</w:t>
            </w:r>
          </w:p>
        </w:tc>
      </w:tr>
      <w:tr w:rsidR="0050544F" w:rsidRPr="007366D5" w14:paraId="5E0CBAB4" w14:textId="77777777" w:rsidTr="0050544F">
        <w:trPr>
          <w:trHeight w:val="81"/>
          <w:jc w:val="center"/>
        </w:trPr>
        <w:tc>
          <w:tcPr>
            <w:tcW w:w="2177" w:type="dxa"/>
            <w:vMerge/>
            <w:tcBorders>
              <w:top w:val="single" w:sz="4" w:space="0" w:color="auto"/>
              <w:right w:val="single" w:sz="4" w:space="0" w:color="auto"/>
            </w:tcBorders>
            <w:shd w:val="clear" w:color="auto" w:fill="F2F2F2" w:themeFill="background1" w:themeFillShade="F2"/>
            <w:noWrap/>
            <w:vAlign w:val="center"/>
          </w:tcPr>
          <w:p w14:paraId="5119CFCD" w14:textId="77777777" w:rsidR="007F4288" w:rsidRPr="007366D5" w:rsidRDefault="007F4288" w:rsidP="0050544F">
            <w:pPr>
              <w:spacing w:line="240" w:lineRule="auto"/>
              <w:jc w:val="center"/>
              <w:rPr>
                <w:rFonts w:ascii="Times New Roman" w:eastAsia="Times New Roman" w:hAnsi="Times New Roman" w:cs="Times New Roman"/>
                <w:i/>
                <w:iCs/>
                <w:sz w:val="18"/>
                <w:szCs w:val="18"/>
                <w:lang w:eastAsia="pl-PL"/>
              </w:rPr>
            </w:pPr>
          </w:p>
        </w:tc>
        <w:tc>
          <w:tcPr>
            <w:tcW w:w="2159" w:type="dxa"/>
            <w:tcBorders>
              <w:top w:val="single" w:sz="4" w:space="0" w:color="auto"/>
              <w:left w:val="single" w:sz="4" w:space="0" w:color="auto"/>
              <w:right w:val="single" w:sz="4" w:space="0" w:color="auto"/>
            </w:tcBorders>
            <w:shd w:val="clear" w:color="auto" w:fill="F2F2F2" w:themeFill="background1" w:themeFillShade="F2"/>
            <w:vAlign w:val="center"/>
          </w:tcPr>
          <w:p w14:paraId="6645CAC8" w14:textId="19EBBB75" w:rsidR="007F4288" w:rsidRPr="007366D5" w:rsidRDefault="007F4288"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Other</w:t>
            </w:r>
          </w:p>
        </w:tc>
        <w:tc>
          <w:tcPr>
            <w:tcW w:w="4997" w:type="dxa"/>
            <w:tcBorders>
              <w:top w:val="single" w:sz="4" w:space="0" w:color="auto"/>
              <w:left w:val="single" w:sz="4" w:space="0" w:color="auto"/>
            </w:tcBorders>
            <w:shd w:val="clear" w:color="auto" w:fill="F2F2F2" w:themeFill="background1" w:themeFillShade="F2"/>
            <w:noWrap/>
            <w:vAlign w:val="center"/>
          </w:tcPr>
          <w:p w14:paraId="1E81364C" w14:textId="038335B3" w:rsidR="007F4288" w:rsidRPr="007366D5" w:rsidRDefault="007F4288" w:rsidP="0050544F">
            <w:pPr>
              <w:spacing w:line="240" w:lineRule="auto"/>
              <w:jc w:val="center"/>
              <w:rPr>
                <w:rFonts w:ascii="Times New Roman" w:eastAsia="Times New Roman" w:hAnsi="Times New Roman" w:cs="Times New Roman"/>
                <w:sz w:val="18"/>
                <w:szCs w:val="18"/>
                <w:lang w:eastAsia="pl-PL"/>
              </w:rPr>
            </w:pPr>
            <w:r w:rsidRPr="007366D5">
              <w:rPr>
                <w:rFonts w:ascii="Times New Roman" w:eastAsia="Times New Roman" w:hAnsi="Times New Roman" w:cs="Times New Roman"/>
                <w:sz w:val="18"/>
                <w:szCs w:val="18"/>
                <w:lang w:eastAsia="pl-PL"/>
              </w:rPr>
              <w:t>Inne rzadkie typy raka piersi</w:t>
            </w:r>
          </w:p>
        </w:tc>
      </w:tr>
    </w:tbl>
    <w:p w14:paraId="5CDC6D86" w14:textId="77777777" w:rsidR="00DD1EE2" w:rsidRPr="007366D5" w:rsidRDefault="00DD1EE2" w:rsidP="00DD1EE2">
      <w:pPr>
        <w:pStyle w:val="Caption"/>
        <w:spacing w:after="120" w:line="360" w:lineRule="auto"/>
        <w:rPr>
          <w:rFonts w:ascii="Times New Roman" w:hAnsi="Times New Roman" w:cs="Times New Roman"/>
          <w:color w:val="auto"/>
          <w:sz w:val="16"/>
          <w:szCs w:val="16"/>
        </w:rPr>
      </w:pPr>
    </w:p>
    <w:p w14:paraId="6C97D61F" w14:textId="3E765660" w:rsidR="007A3FB1" w:rsidRPr="007366D5" w:rsidRDefault="00EF6682" w:rsidP="0063492F">
      <w:pPr>
        <w:pStyle w:val="Caption"/>
        <w:spacing w:after="120" w:line="360" w:lineRule="auto"/>
        <w:jc w:val="center"/>
        <w:rPr>
          <w:rFonts w:ascii="Times New Roman" w:hAnsi="Times New Roman" w:cs="Times New Roman"/>
          <w:color w:val="auto"/>
          <w:sz w:val="16"/>
          <w:szCs w:val="16"/>
        </w:rPr>
      </w:pPr>
      <w:r w:rsidRPr="007366D5">
        <w:rPr>
          <w:rFonts w:ascii="Times New Roman" w:hAnsi="Times New Roman" w:cs="Times New Roman"/>
          <w:color w:val="auto"/>
          <w:sz w:val="16"/>
          <w:szCs w:val="16"/>
        </w:rPr>
        <w:t>Tabela 3</w:t>
      </w:r>
      <w:r w:rsidRPr="007366D5">
        <w:rPr>
          <w:rFonts w:ascii="Times New Roman" w:hAnsi="Times New Roman" w:cs="Times New Roman"/>
          <w:noProof/>
          <w:color w:val="auto"/>
          <w:sz w:val="16"/>
          <w:szCs w:val="16"/>
        </w:rPr>
        <w:t>:</w:t>
      </w:r>
      <w:r w:rsidRPr="007366D5">
        <w:rPr>
          <w:rFonts w:ascii="Times New Roman" w:hAnsi="Times New Roman" w:cs="Times New Roman"/>
          <w:color w:val="auto"/>
          <w:sz w:val="16"/>
          <w:szCs w:val="16"/>
        </w:rPr>
        <w:t xml:space="preserve"> Szczegóły </w:t>
      </w:r>
      <w:r w:rsidR="0044334B" w:rsidRPr="007366D5">
        <w:rPr>
          <w:rFonts w:ascii="Times New Roman" w:hAnsi="Times New Roman" w:cs="Times New Roman"/>
          <w:color w:val="auto"/>
          <w:sz w:val="16"/>
          <w:szCs w:val="16"/>
        </w:rPr>
        <w:t>zmiennych objaśniających</w:t>
      </w:r>
    </w:p>
    <w:p w14:paraId="7117C6EC" w14:textId="5210B981" w:rsidR="00976C28" w:rsidRPr="00DC6A0F" w:rsidRDefault="004F2703" w:rsidP="00DC6A0F">
      <w:pPr>
        <w:pStyle w:val="Heading2"/>
        <w:rPr>
          <w:rFonts w:ascii="Times New Roman" w:hAnsi="Times New Roman" w:cs="Times New Roman"/>
          <w:b/>
          <w:bCs/>
          <w:color w:val="auto"/>
          <w:sz w:val="24"/>
          <w:szCs w:val="24"/>
        </w:rPr>
      </w:pPr>
      <w:bookmarkStart w:id="8" w:name="_Toc169559131"/>
      <w:r w:rsidRPr="00503FA6">
        <w:rPr>
          <w:rFonts w:ascii="Times New Roman" w:hAnsi="Times New Roman" w:cs="Times New Roman"/>
          <w:b/>
          <w:bCs/>
          <w:color w:val="auto"/>
          <w:sz w:val="24"/>
          <w:szCs w:val="24"/>
        </w:rPr>
        <w:lastRenderedPageBreak/>
        <w:t>Kategoryzacja zmiennych ciągłych</w:t>
      </w:r>
      <w:bookmarkEnd w:id="8"/>
    </w:p>
    <w:p w14:paraId="24841C95" w14:textId="0A1BA96F" w:rsidR="00976C28" w:rsidRPr="00976C28" w:rsidRDefault="00976C28" w:rsidP="00976C28">
      <w:pPr>
        <w:jc w:val="both"/>
        <w:rPr>
          <w:rFonts w:ascii="Times New Roman" w:hAnsi="Times New Roman" w:cs="Times New Roman"/>
        </w:rPr>
      </w:pPr>
      <w:r w:rsidRPr="00976C28">
        <w:rPr>
          <w:rFonts w:ascii="Times New Roman" w:hAnsi="Times New Roman" w:cs="Times New Roman"/>
        </w:rPr>
        <w:t xml:space="preserve">Kategoryzacja zmiennych to proces dzielenia danych na klarowne i użyteczne kategorie w celu ułatwienia analizy i interpretacji. </w:t>
      </w:r>
      <w:r w:rsidR="00432037">
        <w:rPr>
          <w:rFonts w:ascii="Times New Roman" w:hAnsi="Times New Roman" w:cs="Times New Roman"/>
        </w:rPr>
        <w:t xml:space="preserve">Kategoryzacja zastosowana w badaniu oparta jest </w:t>
      </w:r>
      <w:r w:rsidRPr="00976C28">
        <w:rPr>
          <w:rFonts w:ascii="Times New Roman" w:hAnsi="Times New Roman" w:cs="Times New Roman"/>
        </w:rPr>
        <w:t>na systemie TNM, który jest powszechnie stosowany w onkologii do klasyfikacji nowotworów na podstawie trzech głównych czynników: rozmiaru guza (T), zaawansowania w węzłach chłonnych (N) oraz obecności przerzutów odległych (M). Ten system umożliwia dokładne określenie stadium choroby, co jest kluczowe dla odpowiedniego planowania leczenia, prognozowania wyników oraz porównywania danych klinicznych między pacjentami. Dzięki kategoryzacji za pomocą systemu TNM możliwe jest lepsze zrozumienie dynamiki choroby nowotworowej oraz skuteczniejsze podejmowanie decyzji terapeutycznych.</w:t>
      </w:r>
    </w:p>
    <w:tbl>
      <w:tblPr>
        <w:tblW w:w="9026" w:type="dxa"/>
        <w:jc w:val="center"/>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73"/>
        <w:gridCol w:w="896"/>
        <w:gridCol w:w="5057"/>
      </w:tblGrid>
      <w:tr w:rsidR="000719E6" w:rsidRPr="007366D5" w14:paraId="552A1A22" w14:textId="77777777" w:rsidTr="009309EB">
        <w:trPr>
          <w:trHeight w:val="288"/>
          <w:jc w:val="center"/>
        </w:trPr>
        <w:tc>
          <w:tcPr>
            <w:tcW w:w="2925" w:type="dxa"/>
            <w:shd w:val="clear" w:color="auto" w:fill="FFFFFF" w:themeFill="background1"/>
            <w:noWrap/>
            <w:vAlign w:val="center"/>
            <w:hideMark/>
          </w:tcPr>
          <w:p w14:paraId="6D19AC67" w14:textId="77777777" w:rsidR="001104A4" w:rsidRPr="007366D5" w:rsidRDefault="001104A4" w:rsidP="00B00E39">
            <w:pPr>
              <w:spacing w:after="0" w:line="240" w:lineRule="auto"/>
              <w:jc w:val="center"/>
              <w:rPr>
                <w:rFonts w:ascii="Times New Roman" w:eastAsia="Times New Roman" w:hAnsi="Times New Roman" w:cs="Times New Roman"/>
                <w:b/>
                <w:bCs/>
                <w:sz w:val="20"/>
                <w:szCs w:val="20"/>
                <w:lang w:eastAsia="pl-PL"/>
              </w:rPr>
            </w:pPr>
            <w:r w:rsidRPr="007366D5">
              <w:rPr>
                <w:rFonts w:ascii="Times New Roman" w:eastAsia="Times New Roman" w:hAnsi="Times New Roman" w:cs="Times New Roman"/>
                <w:b/>
                <w:bCs/>
                <w:sz w:val="20"/>
                <w:szCs w:val="20"/>
                <w:lang w:eastAsia="pl-PL"/>
              </w:rPr>
              <w:t>Zmienna</w:t>
            </w:r>
          </w:p>
        </w:tc>
        <w:tc>
          <w:tcPr>
            <w:tcW w:w="1044" w:type="dxa"/>
            <w:shd w:val="clear" w:color="auto" w:fill="FFFFFF" w:themeFill="background1"/>
            <w:vAlign w:val="center"/>
          </w:tcPr>
          <w:p w14:paraId="0CF7D3F2" w14:textId="77777777" w:rsidR="001104A4" w:rsidRPr="007366D5" w:rsidRDefault="001104A4" w:rsidP="00B00E39">
            <w:pPr>
              <w:spacing w:after="0" w:line="240" w:lineRule="auto"/>
              <w:jc w:val="center"/>
              <w:rPr>
                <w:rFonts w:ascii="Times New Roman" w:eastAsia="Times New Roman" w:hAnsi="Times New Roman" w:cs="Times New Roman"/>
                <w:b/>
                <w:bCs/>
                <w:sz w:val="20"/>
                <w:szCs w:val="20"/>
                <w:lang w:eastAsia="pl-PL"/>
              </w:rPr>
            </w:pPr>
            <w:r w:rsidRPr="007366D5">
              <w:rPr>
                <w:rFonts w:ascii="Times New Roman" w:eastAsia="Times New Roman" w:hAnsi="Times New Roman" w:cs="Times New Roman"/>
                <w:b/>
                <w:bCs/>
                <w:sz w:val="20"/>
                <w:szCs w:val="20"/>
                <w:lang w:eastAsia="pl-PL"/>
              </w:rPr>
              <w:t>Wartość</w:t>
            </w:r>
          </w:p>
        </w:tc>
        <w:tc>
          <w:tcPr>
            <w:tcW w:w="5057" w:type="dxa"/>
            <w:shd w:val="clear" w:color="auto" w:fill="FFFFFF" w:themeFill="background1"/>
            <w:noWrap/>
            <w:vAlign w:val="center"/>
            <w:hideMark/>
          </w:tcPr>
          <w:p w14:paraId="1A8AAD61" w14:textId="77777777" w:rsidR="001104A4" w:rsidRPr="007366D5" w:rsidRDefault="001104A4" w:rsidP="00B00E39">
            <w:pPr>
              <w:spacing w:after="0" w:line="240" w:lineRule="auto"/>
              <w:jc w:val="center"/>
              <w:rPr>
                <w:rFonts w:ascii="Times New Roman" w:eastAsia="Times New Roman" w:hAnsi="Times New Roman" w:cs="Times New Roman"/>
                <w:b/>
                <w:bCs/>
                <w:sz w:val="20"/>
                <w:szCs w:val="20"/>
                <w:lang w:eastAsia="pl-PL"/>
              </w:rPr>
            </w:pPr>
            <w:r w:rsidRPr="007366D5">
              <w:rPr>
                <w:rFonts w:ascii="Times New Roman" w:eastAsia="Times New Roman" w:hAnsi="Times New Roman" w:cs="Times New Roman"/>
                <w:b/>
                <w:bCs/>
                <w:sz w:val="20"/>
                <w:szCs w:val="20"/>
                <w:lang w:eastAsia="pl-PL"/>
              </w:rPr>
              <w:t>Opis</w:t>
            </w:r>
          </w:p>
        </w:tc>
      </w:tr>
      <w:tr w:rsidR="000719E6" w:rsidRPr="007366D5" w14:paraId="57DE4CF2" w14:textId="77777777" w:rsidTr="009309EB">
        <w:trPr>
          <w:trHeight w:val="288"/>
          <w:jc w:val="center"/>
        </w:trPr>
        <w:tc>
          <w:tcPr>
            <w:tcW w:w="2925" w:type="dxa"/>
            <w:vMerge w:val="restart"/>
            <w:shd w:val="clear" w:color="auto" w:fill="F2F2F2" w:themeFill="background1" w:themeFillShade="F2"/>
            <w:noWrap/>
            <w:vAlign w:val="center"/>
          </w:tcPr>
          <w:p w14:paraId="4B397786" w14:textId="146FB55E" w:rsidR="001104A4" w:rsidRPr="007366D5" w:rsidRDefault="72A716C2" w:rsidP="00B00E39">
            <w:pPr>
              <w:spacing w:after="0" w:line="240" w:lineRule="auto"/>
              <w:jc w:val="center"/>
              <w:rPr>
                <w:rFonts w:ascii="Times New Roman" w:eastAsia="Times New Roman" w:hAnsi="Times New Roman" w:cs="Times New Roman"/>
                <w:i/>
                <w:iCs/>
                <w:sz w:val="20"/>
                <w:szCs w:val="20"/>
                <w:lang w:val="en-US" w:eastAsia="pl-PL"/>
              </w:rPr>
            </w:pPr>
            <w:r w:rsidRPr="007366D5">
              <w:rPr>
                <w:rFonts w:ascii="Times New Roman" w:eastAsia="Times New Roman" w:hAnsi="Times New Roman" w:cs="Times New Roman"/>
                <w:i/>
                <w:iCs/>
                <w:sz w:val="20"/>
                <w:szCs w:val="20"/>
                <w:lang w:val="en-US" w:eastAsia="pl-PL"/>
              </w:rPr>
              <w:t>Lymph_nodes_examined_positive_C</w:t>
            </w:r>
          </w:p>
        </w:tc>
        <w:tc>
          <w:tcPr>
            <w:tcW w:w="1044" w:type="dxa"/>
            <w:shd w:val="clear" w:color="auto" w:fill="F2F2F2" w:themeFill="background1" w:themeFillShade="F2"/>
            <w:vAlign w:val="center"/>
          </w:tcPr>
          <w:p w14:paraId="76AB1C1B" w14:textId="22C198A6" w:rsidR="001104A4" w:rsidRPr="007366D5" w:rsidRDefault="309561A2" w:rsidP="00B00E39">
            <w:pPr>
              <w:spacing w:after="0"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0</w:t>
            </w:r>
          </w:p>
        </w:tc>
        <w:tc>
          <w:tcPr>
            <w:tcW w:w="5057" w:type="dxa"/>
            <w:shd w:val="clear" w:color="auto" w:fill="F2F2F2" w:themeFill="background1" w:themeFillShade="F2"/>
            <w:noWrap/>
            <w:vAlign w:val="center"/>
          </w:tcPr>
          <w:p w14:paraId="1D621C24" w14:textId="2906DB75" w:rsidR="001104A4" w:rsidRPr="007366D5" w:rsidRDefault="309561A2" w:rsidP="00B00E39">
            <w:pPr>
              <w:spacing w:after="0"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0 węzłów chłonnych, w których stwierdzono obecność komórek nowotworowych</w:t>
            </w:r>
          </w:p>
        </w:tc>
      </w:tr>
      <w:tr w:rsidR="000719E6" w:rsidRPr="007366D5" w14:paraId="597DA1F4" w14:textId="77777777" w:rsidTr="009309EB">
        <w:trPr>
          <w:trHeight w:val="288"/>
          <w:jc w:val="center"/>
        </w:trPr>
        <w:tc>
          <w:tcPr>
            <w:tcW w:w="2925" w:type="dxa"/>
            <w:vMerge/>
            <w:shd w:val="clear" w:color="auto" w:fill="auto"/>
            <w:noWrap/>
            <w:vAlign w:val="center"/>
          </w:tcPr>
          <w:p w14:paraId="063ABEC7" w14:textId="77777777" w:rsidR="001104A4" w:rsidRPr="007366D5" w:rsidRDefault="001104A4" w:rsidP="00B00E39">
            <w:pPr>
              <w:spacing w:after="0" w:line="240" w:lineRule="auto"/>
              <w:jc w:val="center"/>
              <w:rPr>
                <w:rFonts w:ascii="Times New Roman" w:eastAsia="Times New Roman" w:hAnsi="Times New Roman" w:cs="Times New Roman"/>
                <w:i/>
                <w:iCs/>
                <w:sz w:val="20"/>
                <w:szCs w:val="20"/>
                <w:lang w:eastAsia="pl-PL"/>
              </w:rPr>
            </w:pPr>
          </w:p>
        </w:tc>
        <w:tc>
          <w:tcPr>
            <w:tcW w:w="1044" w:type="dxa"/>
            <w:shd w:val="clear" w:color="auto" w:fill="F2F2F2" w:themeFill="background1" w:themeFillShade="F2"/>
            <w:vAlign w:val="center"/>
          </w:tcPr>
          <w:p w14:paraId="16B58A20" w14:textId="6AE78870" w:rsidR="001104A4" w:rsidRPr="007366D5" w:rsidRDefault="309561A2" w:rsidP="00B00E39">
            <w:pPr>
              <w:spacing w:after="0"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1</w:t>
            </w:r>
          </w:p>
        </w:tc>
        <w:tc>
          <w:tcPr>
            <w:tcW w:w="5057" w:type="dxa"/>
            <w:shd w:val="clear" w:color="auto" w:fill="F2F2F2" w:themeFill="background1" w:themeFillShade="F2"/>
            <w:noWrap/>
            <w:vAlign w:val="center"/>
          </w:tcPr>
          <w:p w14:paraId="4D809915" w14:textId="35AB746A" w:rsidR="001104A4" w:rsidRPr="007366D5" w:rsidRDefault="309561A2" w:rsidP="00B00E39">
            <w:pPr>
              <w:spacing w:after="0"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1-5 węzłów chłonnych, w których stwierdzono obecność komórek nowotworowych</w:t>
            </w:r>
          </w:p>
        </w:tc>
      </w:tr>
      <w:tr w:rsidR="009309EB" w:rsidRPr="007366D5" w14:paraId="6AAE3B15" w14:textId="77777777" w:rsidTr="009309EB">
        <w:trPr>
          <w:trHeight w:val="288"/>
          <w:jc w:val="center"/>
        </w:trPr>
        <w:tc>
          <w:tcPr>
            <w:tcW w:w="2925" w:type="dxa"/>
            <w:vMerge/>
            <w:shd w:val="clear" w:color="auto" w:fill="E8E8E8" w:themeFill="background2"/>
            <w:noWrap/>
            <w:vAlign w:val="center"/>
          </w:tcPr>
          <w:p w14:paraId="43BAF9FD" w14:textId="77777777" w:rsidR="001104A4" w:rsidRPr="007366D5" w:rsidRDefault="001104A4" w:rsidP="00B00E39">
            <w:pPr>
              <w:spacing w:after="0" w:line="240" w:lineRule="auto"/>
              <w:jc w:val="center"/>
              <w:rPr>
                <w:rFonts w:ascii="Times New Roman" w:eastAsia="Times New Roman" w:hAnsi="Times New Roman" w:cs="Times New Roman"/>
                <w:i/>
                <w:iCs/>
                <w:sz w:val="20"/>
                <w:szCs w:val="20"/>
                <w:lang w:eastAsia="pl-PL"/>
              </w:rPr>
            </w:pPr>
          </w:p>
        </w:tc>
        <w:tc>
          <w:tcPr>
            <w:tcW w:w="1044" w:type="dxa"/>
            <w:shd w:val="clear" w:color="auto" w:fill="F2F2F2" w:themeFill="background1" w:themeFillShade="F2"/>
            <w:vAlign w:val="center"/>
          </w:tcPr>
          <w:p w14:paraId="77152B69" w14:textId="0A2EDCAB" w:rsidR="001104A4" w:rsidRPr="007366D5" w:rsidRDefault="309561A2" w:rsidP="00B00E39">
            <w:pPr>
              <w:spacing w:after="0"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2</w:t>
            </w:r>
          </w:p>
        </w:tc>
        <w:tc>
          <w:tcPr>
            <w:tcW w:w="5057" w:type="dxa"/>
            <w:shd w:val="clear" w:color="auto" w:fill="F2F2F2" w:themeFill="background1" w:themeFillShade="F2"/>
            <w:noWrap/>
            <w:vAlign w:val="center"/>
          </w:tcPr>
          <w:p w14:paraId="022F4672" w14:textId="45555E7A" w:rsidR="001104A4" w:rsidRPr="007366D5" w:rsidRDefault="309561A2" w:rsidP="00B00E39">
            <w:pPr>
              <w:spacing w:after="0"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Więcej niż 5 węzłów chłonnych, w których stwierdzono obecność komórek nowotworowych</w:t>
            </w:r>
          </w:p>
        </w:tc>
      </w:tr>
      <w:tr w:rsidR="000719E6" w:rsidRPr="007366D5" w14:paraId="30C4F3F0" w14:textId="77777777" w:rsidTr="009309EB">
        <w:trPr>
          <w:trHeight w:val="288"/>
          <w:jc w:val="center"/>
        </w:trPr>
        <w:tc>
          <w:tcPr>
            <w:tcW w:w="2925" w:type="dxa"/>
            <w:vMerge w:val="restart"/>
            <w:shd w:val="clear" w:color="auto" w:fill="FFFFFF" w:themeFill="background1"/>
            <w:noWrap/>
            <w:vAlign w:val="center"/>
          </w:tcPr>
          <w:p w14:paraId="391D9343" w14:textId="3ABDF2BC" w:rsidR="001104A4" w:rsidRPr="007366D5" w:rsidRDefault="309561A2" w:rsidP="00B00E39">
            <w:pPr>
              <w:spacing w:after="0" w:line="240" w:lineRule="auto"/>
              <w:jc w:val="center"/>
              <w:rPr>
                <w:rFonts w:ascii="Times New Roman" w:eastAsia="Times New Roman" w:hAnsi="Times New Roman" w:cs="Times New Roman"/>
                <w:i/>
                <w:iCs/>
                <w:sz w:val="20"/>
                <w:szCs w:val="20"/>
                <w:lang w:eastAsia="pl-PL"/>
              </w:rPr>
            </w:pPr>
            <w:r w:rsidRPr="007366D5">
              <w:rPr>
                <w:rFonts w:ascii="Times New Roman" w:eastAsia="Times New Roman" w:hAnsi="Times New Roman" w:cs="Times New Roman"/>
                <w:i/>
                <w:iCs/>
                <w:sz w:val="20"/>
                <w:szCs w:val="20"/>
                <w:lang w:eastAsia="pl-PL"/>
              </w:rPr>
              <w:t>Mutation_Count_C</w:t>
            </w:r>
          </w:p>
        </w:tc>
        <w:tc>
          <w:tcPr>
            <w:tcW w:w="1044" w:type="dxa"/>
            <w:shd w:val="clear" w:color="auto" w:fill="FFFFFF" w:themeFill="background1"/>
            <w:vAlign w:val="center"/>
          </w:tcPr>
          <w:p w14:paraId="3EA73AC5" w14:textId="0708AD16" w:rsidR="001104A4" w:rsidRPr="007366D5" w:rsidRDefault="309561A2" w:rsidP="00B00E39">
            <w:pPr>
              <w:spacing w:after="0"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1</w:t>
            </w:r>
          </w:p>
        </w:tc>
        <w:tc>
          <w:tcPr>
            <w:tcW w:w="5057" w:type="dxa"/>
            <w:shd w:val="clear" w:color="auto" w:fill="FFFFFF" w:themeFill="background1"/>
            <w:noWrap/>
            <w:vAlign w:val="center"/>
          </w:tcPr>
          <w:p w14:paraId="308671B5" w14:textId="0D3420A9" w:rsidR="001104A4" w:rsidRPr="007366D5" w:rsidRDefault="6EB0F441" w:rsidP="00B00E39">
            <w:pPr>
              <w:spacing w:after="0"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Stwierdzono istotne mutacje w mniej niż pięciu różnych genach</w:t>
            </w:r>
          </w:p>
        </w:tc>
      </w:tr>
      <w:tr w:rsidR="009309EB" w:rsidRPr="007366D5" w14:paraId="23645DEA" w14:textId="77777777" w:rsidTr="009309EB">
        <w:trPr>
          <w:trHeight w:val="288"/>
          <w:jc w:val="center"/>
        </w:trPr>
        <w:tc>
          <w:tcPr>
            <w:tcW w:w="2925" w:type="dxa"/>
            <w:vMerge/>
            <w:shd w:val="clear" w:color="auto" w:fill="FFFFFF" w:themeFill="background1"/>
            <w:noWrap/>
            <w:vAlign w:val="center"/>
          </w:tcPr>
          <w:p w14:paraId="0ECF0719" w14:textId="77777777" w:rsidR="001104A4" w:rsidRPr="007366D5" w:rsidRDefault="001104A4" w:rsidP="00B00E39">
            <w:pPr>
              <w:spacing w:after="0" w:line="240" w:lineRule="auto"/>
              <w:jc w:val="center"/>
              <w:rPr>
                <w:rFonts w:ascii="Times New Roman" w:eastAsia="Times New Roman" w:hAnsi="Times New Roman" w:cs="Times New Roman"/>
                <w:i/>
                <w:iCs/>
                <w:sz w:val="20"/>
                <w:szCs w:val="20"/>
                <w:lang w:eastAsia="pl-PL"/>
              </w:rPr>
            </w:pPr>
          </w:p>
        </w:tc>
        <w:tc>
          <w:tcPr>
            <w:tcW w:w="1044" w:type="dxa"/>
            <w:shd w:val="clear" w:color="auto" w:fill="FFFFFF" w:themeFill="background1"/>
            <w:vAlign w:val="center"/>
          </w:tcPr>
          <w:p w14:paraId="374FF371" w14:textId="3A83F0D6" w:rsidR="001104A4" w:rsidRPr="007366D5" w:rsidRDefault="309561A2" w:rsidP="00B00E39">
            <w:pPr>
              <w:spacing w:after="0"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2</w:t>
            </w:r>
          </w:p>
        </w:tc>
        <w:tc>
          <w:tcPr>
            <w:tcW w:w="5057" w:type="dxa"/>
            <w:shd w:val="clear" w:color="auto" w:fill="FFFFFF" w:themeFill="background1"/>
            <w:noWrap/>
            <w:vAlign w:val="center"/>
          </w:tcPr>
          <w:p w14:paraId="113B1A15" w14:textId="2CC5A22E" w:rsidR="001104A4" w:rsidRPr="007366D5" w:rsidRDefault="2D8C25B2" w:rsidP="00B00E39">
            <w:pPr>
              <w:spacing w:after="0"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Stwierdzono istotne mutacje w pięciu lub więcej różnych genach i mniej niż dziesięciu</w:t>
            </w:r>
          </w:p>
        </w:tc>
      </w:tr>
      <w:tr w:rsidR="000719E6" w:rsidRPr="007366D5" w14:paraId="5800A65C" w14:textId="77777777" w:rsidTr="009309EB">
        <w:trPr>
          <w:trHeight w:val="288"/>
          <w:jc w:val="center"/>
        </w:trPr>
        <w:tc>
          <w:tcPr>
            <w:tcW w:w="2925" w:type="dxa"/>
            <w:vMerge/>
            <w:shd w:val="clear" w:color="auto" w:fill="FFFFFF" w:themeFill="background1"/>
            <w:noWrap/>
            <w:vAlign w:val="center"/>
          </w:tcPr>
          <w:p w14:paraId="5C739C05" w14:textId="77777777" w:rsidR="001104A4" w:rsidRPr="007366D5" w:rsidRDefault="001104A4" w:rsidP="00B00E39">
            <w:pPr>
              <w:spacing w:after="0" w:line="240" w:lineRule="auto"/>
              <w:jc w:val="center"/>
              <w:rPr>
                <w:rFonts w:ascii="Times New Roman" w:eastAsia="Times New Roman" w:hAnsi="Times New Roman" w:cs="Times New Roman"/>
                <w:i/>
                <w:iCs/>
                <w:sz w:val="20"/>
                <w:szCs w:val="20"/>
                <w:lang w:eastAsia="pl-PL"/>
              </w:rPr>
            </w:pPr>
          </w:p>
        </w:tc>
        <w:tc>
          <w:tcPr>
            <w:tcW w:w="1044" w:type="dxa"/>
            <w:shd w:val="clear" w:color="auto" w:fill="FFFFFF" w:themeFill="background1"/>
            <w:vAlign w:val="center"/>
          </w:tcPr>
          <w:p w14:paraId="5A3546A1" w14:textId="5CC8FD4C" w:rsidR="001104A4" w:rsidRPr="007366D5" w:rsidRDefault="309561A2" w:rsidP="00B00E39">
            <w:pPr>
              <w:spacing w:after="0"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3</w:t>
            </w:r>
          </w:p>
        </w:tc>
        <w:tc>
          <w:tcPr>
            <w:tcW w:w="5057" w:type="dxa"/>
            <w:shd w:val="clear" w:color="auto" w:fill="FFFFFF" w:themeFill="background1"/>
            <w:noWrap/>
            <w:vAlign w:val="center"/>
          </w:tcPr>
          <w:p w14:paraId="48E36E06" w14:textId="453E4417" w:rsidR="001104A4" w:rsidRPr="007366D5" w:rsidRDefault="2246C2BA" w:rsidP="00B00E39">
            <w:pPr>
              <w:spacing w:after="0"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Stwierdzono istotne mutacje w dziesięciu lub więcej różnych genach</w:t>
            </w:r>
          </w:p>
        </w:tc>
      </w:tr>
      <w:tr w:rsidR="000719E6" w:rsidRPr="007366D5" w14:paraId="13F517AA" w14:textId="77777777" w:rsidTr="009309EB">
        <w:trPr>
          <w:trHeight w:val="288"/>
          <w:jc w:val="center"/>
        </w:trPr>
        <w:tc>
          <w:tcPr>
            <w:tcW w:w="2925" w:type="dxa"/>
            <w:vMerge w:val="restart"/>
            <w:shd w:val="clear" w:color="auto" w:fill="F2F2F2" w:themeFill="background1" w:themeFillShade="F2"/>
            <w:noWrap/>
            <w:vAlign w:val="center"/>
          </w:tcPr>
          <w:p w14:paraId="2BFAEA85" w14:textId="00A0C805" w:rsidR="001104A4" w:rsidRPr="007366D5" w:rsidRDefault="2E7217F0" w:rsidP="00B00E39">
            <w:pPr>
              <w:spacing w:after="0" w:line="240" w:lineRule="auto"/>
              <w:jc w:val="center"/>
              <w:rPr>
                <w:rFonts w:ascii="Times New Roman" w:eastAsia="Times New Roman" w:hAnsi="Times New Roman" w:cs="Times New Roman"/>
                <w:i/>
                <w:iCs/>
                <w:sz w:val="20"/>
                <w:szCs w:val="20"/>
                <w:lang w:eastAsia="pl-PL"/>
              </w:rPr>
            </w:pPr>
            <w:r w:rsidRPr="007366D5">
              <w:rPr>
                <w:rFonts w:ascii="Times New Roman" w:eastAsia="Times New Roman" w:hAnsi="Times New Roman" w:cs="Times New Roman"/>
                <w:i/>
                <w:iCs/>
                <w:sz w:val="20"/>
                <w:szCs w:val="20"/>
                <w:lang w:eastAsia="pl-PL"/>
              </w:rPr>
              <w:t>Age_at_Diagnosis_C</w:t>
            </w:r>
          </w:p>
        </w:tc>
        <w:tc>
          <w:tcPr>
            <w:tcW w:w="1044" w:type="dxa"/>
            <w:shd w:val="clear" w:color="auto" w:fill="F2F2F2" w:themeFill="background1" w:themeFillShade="F2"/>
            <w:vAlign w:val="center"/>
          </w:tcPr>
          <w:p w14:paraId="5403B4A6" w14:textId="57A63ACD" w:rsidR="001104A4" w:rsidRPr="007366D5" w:rsidRDefault="2E7217F0" w:rsidP="00B00E39">
            <w:pPr>
              <w:spacing w:after="0"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2</w:t>
            </w:r>
          </w:p>
        </w:tc>
        <w:tc>
          <w:tcPr>
            <w:tcW w:w="5057" w:type="dxa"/>
            <w:shd w:val="clear" w:color="auto" w:fill="F2F2F2" w:themeFill="background1" w:themeFillShade="F2"/>
            <w:noWrap/>
            <w:vAlign w:val="center"/>
          </w:tcPr>
          <w:p w14:paraId="2D363752" w14:textId="2BD250C0" w:rsidR="001104A4" w:rsidRPr="007366D5" w:rsidRDefault="2E7217F0" w:rsidP="00B00E39">
            <w:pPr>
              <w:spacing w:after="0"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Osoby poniżej 50 roku życia</w:t>
            </w:r>
          </w:p>
        </w:tc>
      </w:tr>
      <w:tr w:rsidR="000719E6" w:rsidRPr="007366D5" w14:paraId="5EF6D9D2" w14:textId="77777777" w:rsidTr="009309EB">
        <w:trPr>
          <w:trHeight w:val="288"/>
          <w:jc w:val="center"/>
        </w:trPr>
        <w:tc>
          <w:tcPr>
            <w:tcW w:w="2925" w:type="dxa"/>
            <w:vMerge/>
            <w:shd w:val="clear" w:color="auto" w:fill="F2F2F2" w:themeFill="background1" w:themeFillShade="F2"/>
            <w:noWrap/>
            <w:vAlign w:val="center"/>
          </w:tcPr>
          <w:p w14:paraId="3C998430" w14:textId="77777777" w:rsidR="001104A4" w:rsidRPr="007366D5" w:rsidRDefault="001104A4" w:rsidP="00DD1EE2">
            <w:pPr>
              <w:spacing w:after="0" w:line="240" w:lineRule="auto"/>
              <w:jc w:val="right"/>
              <w:rPr>
                <w:rFonts w:ascii="Times New Roman" w:eastAsia="Times New Roman" w:hAnsi="Times New Roman" w:cs="Times New Roman"/>
                <w:i/>
                <w:iCs/>
                <w:sz w:val="20"/>
                <w:szCs w:val="20"/>
                <w:lang w:eastAsia="pl-PL"/>
              </w:rPr>
            </w:pPr>
          </w:p>
        </w:tc>
        <w:tc>
          <w:tcPr>
            <w:tcW w:w="1044" w:type="dxa"/>
            <w:shd w:val="clear" w:color="auto" w:fill="F2F2F2" w:themeFill="background1" w:themeFillShade="F2"/>
            <w:vAlign w:val="center"/>
          </w:tcPr>
          <w:p w14:paraId="6870FE73" w14:textId="553EE14C" w:rsidR="001104A4" w:rsidRPr="007366D5" w:rsidRDefault="2E7217F0" w:rsidP="00B00E39">
            <w:pPr>
              <w:spacing w:after="0"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3</w:t>
            </w:r>
          </w:p>
        </w:tc>
        <w:tc>
          <w:tcPr>
            <w:tcW w:w="5057" w:type="dxa"/>
            <w:shd w:val="clear" w:color="auto" w:fill="F2F2F2" w:themeFill="background1" w:themeFillShade="F2"/>
            <w:noWrap/>
            <w:vAlign w:val="center"/>
          </w:tcPr>
          <w:p w14:paraId="51DE79E3" w14:textId="20896A90" w:rsidR="001104A4" w:rsidRPr="007366D5" w:rsidRDefault="2E7217F0" w:rsidP="00B00E39">
            <w:pPr>
              <w:spacing w:after="0"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Osoby między 50 i 60 rokiem życia</w:t>
            </w:r>
          </w:p>
        </w:tc>
      </w:tr>
      <w:tr w:rsidR="000719E6" w:rsidRPr="007366D5" w14:paraId="1844647C" w14:textId="77777777" w:rsidTr="009309EB">
        <w:trPr>
          <w:trHeight w:val="288"/>
          <w:jc w:val="center"/>
        </w:trPr>
        <w:tc>
          <w:tcPr>
            <w:tcW w:w="2925" w:type="dxa"/>
            <w:vMerge/>
            <w:shd w:val="clear" w:color="auto" w:fill="F2F2F2" w:themeFill="background1" w:themeFillShade="F2"/>
            <w:noWrap/>
            <w:vAlign w:val="center"/>
          </w:tcPr>
          <w:p w14:paraId="3F0F3DC2" w14:textId="77777777" w:rsidR="001104A4" w:rsidRPr="007366D5" w:rsidRDefault="001104A4" w:rsidP="00DD1EE2">
            <w:pPr>
              <w:spacing w:after="0" w:line="240" w:lineRule="auto"/>
              <w:jc w:val="right"/>
              <w:rPr>
                <w:rFonts w:ascii="Times New Roman" w:eastAsia="Times New Roman" w:hAnsi="Times New Roman" w:cs="Times New Roman"/>
                <w:i/>
                <w:iCs/>
                <w:sz w:val="20"/>
                <w:szCs w:val="20"/>
                <w:lang w:eastAsia="pl-PL"/>
              </w:rPr>
            </w:pPr>
          </w:p>
        </w:tc>
        <w:tc>
          <w:tcPr>
            <w:tcW w:w="1044" w:type="dxa"/>
            <w:shd w:val="clear" w:color="auto" w:fill="F2F2F2" w:themeFill="background1" w:themeFillShade="F2"/>
            <w:vAlign w:val="center"/>
          </w:tcPr>
          <w:p w14:paraId="46C1079B" w14:textId="255BB765" w:rsidR="001104A4" w:rsidRPr="007366D5" w:rsidRDefault="2E7217F0" w:rsidP="00B00E39">
            <w:pPr>
              <w:spacing w:after="0"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4</w:t>
            </w:r>
          </w:p>
        </w:tc>
        <w:tc>
          <w:tcPr>
            <w:tcW w:w="5057" w:type="dxa"/>
            <w:shd w:val="clear" w:color="auto" w:fill="F2F2F2" w:themeFill="background1" w:themeFillShade="F2"/>
            <w:noWrap/>
            <w:vAlign w:val="center"/>
          </w:tcPr>
          <w:p w14:paraId="764D8DC3" w14:textId="1E8C5214" w:rsidR="001104A4" w:rsidRPr="007366D5" w:rsidRDefault="2E7217F0" w:rsidP="00B00E39">
            <w:pPr>
              <w:spacing w:after="0"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Osoby między 60 i 70 rokiem życia</w:t>
            </w:r>
          </w:p>
        </w:tc>
      </w:tr>
      <w:tr w:rsidR="1A824CFE" w:rsidRPr="007366D5" w14:paraId="59F01F8E" w14:textId="77777777" w:rsidTr="009309EB">
        <w:trPr>
          <w:trHeight w:val="288"/>
          <w:jc w:val="center"/>
        </w:trPr>
        <w:tc>
          <w:tcPr>
            <w:tcW w:w="2925" w:type="dxa"/>
            <w:vMerge/>
            <w:shd w:val="clear" w:color="auto" w:fill="F2F2F2" w:themeFill="background1" w:themeFillShade="F2"/>
            <w:noWrap/>
            <w:vAlign w:val="center"/>
          </w:tcPr>
          <w:p w14:paraId="2D072A8F" w14:textId="77777777" w:rsidR="003244A8" w:rsidRPr="007366D5" w:rsidRDefault="003244A8" w:rsidP="00DD1EE2">
            <w:pPr>
              <w:spacing w:line="240" w:lineRule="auto"/>
              <w:rPr>
                <w:rFonts w:ascii="Times New Roman" w:hAnsi="Times New Roman" w:cs="Times New Roman"/>
              </w:rPr>
            </w:pPr>
          </w:p>
        </w:tc>
        <w:tc>
          <w:tcPr>
            <w:tcW w:w="1044" w:type="dxa"/>
            <w:shd w:val="clear" w:color="auto" w:fill="F2F2F2" w:themeFill="background1" w:themeFillShade="F2"/>
            <w:vAlign w:val="center"/>
          </w:tcPr>
          <w:p w14:paraId="2489CAA0" w14:textId="19FA680E" w:rsidR="2E7217F0" w:rsidRPr="007366D5" w:rsidRDefault="2E7217F0" w:rsidP="00B00E39">
            <w:pPr>
              <w:spacing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5</w:t>
            </w:r>
          </w:p>
        </w:tc>
        <w:tc>
          <w:tcPr>
            <w:tcW w:w="5057" w:type="dxa"/>
            <w:shd w:val="clear" w:color="auto" w:fill="F2F2F2" w:themeFill="background1" w:themeFillShade="F2"/>
            <w:noWrap/>
            <w:vAlign w:val="center"/>
          </w:tcPr>
          <w:p w14:paraId="7286813D" w14:textId="5A57DF7F" w:rsidR="2E7217F0" w:rsidRPr="007366D5" w:rsidRDefault="2E7217F0" w:rsidP="00B00E39">
            <w:pPr>
              <w:spacing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Osoby powyżej 70 roku życia</w:t>
            </w:r>
          </w:p>
        </w:tc>
      </w:tr>
      <w:tr w:rsidR="1A824CFE" w:rsidRPr="007366D5" w14:paraId="67A89FE7" w14:textId="77777777" w:rsidTr="009309EB">
        <w:trPr>
          <w:trHeight w:val="288"/>
          <w:jc w:val="center"/>
        </w:trPr>
        <w:tc>
          <w:tcPr>
            <w:tcW w:w="2925" w:type="dxa"/>
            <w:vMerge w:val="restart"/>
            <w:shd w:val="clear" w:color="auto" w:fill="FFFFFF" w:themeFill="background1"/>
            <w:noWrap/>
            <w:vAlign w:val="center"/>
          </w:tcPr>
          <w:p w14:paraId="5BFB210F" w14:textId="023E8E9F" w:rsidR="6A8D97C5" w:rsidRPr="007366D5" w:rsidRDefault="6A8D97C5" w:rsidP="00DD1EE2">
            <w:pPr>
              <w:spacing w:line="240" w:lineRule="auto"/>
              <w:jc w:val="center"/>
              <w:rPr>
                <w:rFonts w:ascii="Times New Roman" w:eastAsia="Times New Roman" w:hAnsi="Times New Roman" w:cs="Times New Roman"/>
                <w:i/>
                <w:iCs/>
                <w:sz w:val="20"/>
                <w:szCs w:val="20"/>
                <w:lang w:eastAsia="pl-PL"/>
              </w:rPr>
            </w:pPr>
            <w:r w:rsidRPr="007366D5">
              <w:rPr>
                <w:rFonts w:ascii="Times New Roman" w:eastAsia="Times New Roman" w:hAnsi="Times New Roman" w:cs="Times New Roman"/>
                <w:i/>
                <w:iCs/>
                <w:sz w:val="20"/>
                <w:szCs w:val="20"/>
                <w:lang w:eastAsia="pl-PL"/>
              </w:rPr>
              <w:t>Tumor_Size_C</w:t>
            </w:r>
          </w:p>
        </w:tc>
        <w:tc>
          <w:tcPr>
            <w:tcW w:w="1044" w:type="dxa"/>
            <w:shd w:val="clear" w:color="auto" w:fill="FFFFFF" w:themeFill="background1"/>
            <w:vAlign w:val="center"/>
          </w:tcPr>
          <w:p w14:paraId="4282585E" w14:textId="2935D83C" w:rsidR="6A8D97C5" w:rsidRPr="007366D5" w:rsidRDefault="6A8D97C5" w:rsidP="00B00E39">
            <w:pPr>
              <w:spacing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1</w:t>
            </w:r>
          </w:p>
        </w:tc>
        <w:tc>
          <w:tcPr>
            <w:tcW w:w="5057" w:type="dxa"/>
            <w:shd w:val="clear" w:color="auto" w:fill="FFFFFF" w:themeFill="background1"/>
            <w:noWrap/>
            <w:vAlign w:val="center"/>
          </w:tcPr>
          <w:p w14:paraId="1E487708" w14:textId="160914DD" w:rsidR="6A8D97C5" w:rsidRPr="007366D5" w:rsidRDefault="6A8D97C5" w:rsidP="00B00E39">
            <w:pPr>
              <w:spacing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Guz mniejszy niż 2 cm</w:t>
            </w:r>
          </w:p>
        </w:tc>
      </w:tr>
      <w:tr w:rsidR="1A824CFE" w:rsidRPr="007366D5" w14:paraId="7886F31C" w14:textId="77777777" w:rsidTr="009309EB">
        <w:trPr>
          <w:trHeight w:val="288"/>
          <w:jc w:val="center"/>
        </w:trPr>
        <w:tc>
          <w:tcPr>
            <w:tcW w:w="2925" w:type="dxa"/>
            <w:vMerge/>
            <w:shd w:val="clear" w:color="auto" w:fill="FFFFFF" w:themeFill="background1"/>
            <w:noWrap/>
            <w:vAlign w:val="center"/>
          </w:tcPr>
          <w:p w14:paraId="4D40128D" w14:textId="77777777" w:rsidR="003244A8" w:rsidRPr="007366D5" w:rsidRDefault="003244A8" w:rsidP="00DD1EE2">
            <w:pPr>
              <w:spacing w:line="240" w:lineRule="auto"/>
              <w:rPr>
                <w:rFonts w:ascii="Times New Roman" w:hAnsi="Times New Roman" w:cs="Times New Roman"/>
              </w:rPr>
            </w:pPr>
          </w:p>
        </w:tc>
        <w:tc>
          <w:tcPr>
            <w:tcW w:w="1044" w:type="dxa"/>
            <w:shd w:val="clear" w:color="auto" w:fill="FFFFFF" w:themeFill="background1"/>
            <w:vAlign w:val="center"/>
          </w:tcPr>
          <w:p w14:paraId="5C29F01E" w14:textId="5585A213" w:rsidR="6A8D97C5" w:rsidRPr="007366D5" w:rsidRDefault="6A8D97C5" w:rsidP="00B00E39">
            <w:pPr>
              <w:spacing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2</w:t>
            </w:r>
          </w:p>
        </w:tc>
        <w:tc>
          <w:tcPr>
            <w:tcW w:w="5057" w:type="dxa"/>
            <w:shd w:val="clear" w:color="auto" w:fill="FFFFFF" w:themeFill="background1"/>
            <w:noWrap/>
            <w:vAlign w:val="center"/>
          </w:tcPr>
          <w:p w14:paraId="63892BB9" w14:textId="134D5E1B" w:rsidR="6A8D97C5" w:rsidRPr="007366D5" w:rsidRDefault="6A8D97C5" w:rsidP="00B00E39">
            <w:pPr>
              <w:spacing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Guz pomiędzy 2 cm a 5 cm</w:t>
            </w:r>
          </w:p>
        </w:tc>
      </w:tr>
      <w:tr w:rsidR="1A824CFE" w:rsidRPr="007366D5" w14:paraId="6C4705C2" w14:textId="77777777" w:rsidTr="009309EB">
        <w:trPr>
          <w:trHeight w:val="288"/>
          <w:jc w:val="center"/>
        </w:trPr>
        <w:tc>
          <w:tcPr>
            <w:tcW w:w="2925" w:type="dxa"/>
            <w:vMerge/>
            <w:shd w:val="clear" w:color="auto" w:fill="FFFFFF" w:themeFill="background1"/>
            <w:noWrap/>
            <w:vAlign w:val="center"/>
          </w:tcPr>
          <w:p w14:paraId="3ADC4859" w14:textId="77777777" w:rsidR="003244A8" w:rsidRPr="007366D5" w:rsidRDefault="003244A8" w:rsidP="00DD1EE2">
            <w:pPr>
              <w:spacing w:line="240" w:lineRule="auto"/>
              <w:rPr>
                <w:rFonts w:ascii="Times New Roman" w:hAnsi="Times New Roman" w:cs="Times New Roman"/>
              </w:rPr>
            </w:pPr>
          </w:p>
        </w:tc>
        <w:tc>
          <w:tcPr>
            <w:tcW w:w="1044" w:type="dxa"/>
            <w:shd w:val="clear" w:color="auto" w:fill="FFFFFF" w:themeFill="background1"/>
            <w:vAlign w:val="center"/>
          </w:tcPr>
          <w:p w14:paraId="2049F22D" w14:textId="53733B5A" w:rsidR="6A8D97C5" w:rsidRPr="007366D5" w:rsidRDefault="6A8D97C5" w:rsidP="00B00E39">
            <w:pPr>
              <w:spacing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3</w:t>
            </w:r>
          </w:p>
        </w:tc>
        <w:tc>
          <w:tcPr>
            <w:tcW w:w="5057" w:type="dxa"/>
            <w:shd w:val="clear" w:color="auto" w:fill="FFFFFF" w:themeFill="background1"/>
            <w:noWrap/>
            <w:vAlign w:val="center"/>
          </w:tcPr>
          <w:p w14:paraId="1D056AFF" w14:textId="5D0501FC" w:rsidR="6A8D97C5" w:rsidRPr="007366D5" w:rsidRDefault="6A8D97C5" w:rsidP="00B00E39">
            <w:pPr>
              <w:spacing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Guz większy niż 5 cm</w:t>
            </w:r>
          </w:p>
        </w:tc>
      </w:tr>
      <w:tr w:rsidR="1A824CFE" w:rsidRPr="007366D5" w14:paraId="1AC73CC8" w14:textId="77777777" w:rsidTr="009309EB">
        <w:trPr>
          <w:trHeight w:val="288"/>
          <w:jc w:val="center"/>
        </w:trPr>
        <w:tc>
          <w:tcPr>
            <w:tcW w:w="2925" w:type="dxa"/>
            <w:vMerge w:val="restart"/>
            <w:shd w:val="clear" w:color="auto" w:fill="F2F2F2" w:themeFill="background1" w:themeFillShade="F2"/>
            <w:noWrap/>
            <w:vAlign w:val="center"/>
          </w:tcPr>
          <w:p w14:paraId="5FE2DC8E" w14:textId="42C255FB" w:rsidR="6A8D97C5" w:rsidRPr="007366D5" w:rsidRDefault="6A8D97C5" w:rsidP="00DD1EE2">
            <w:pPr>
              <w:spacing w:line="240" w:lineRule="auto"/>
              <w:jc w:val="center"/>
              <w:rPr>
                <w:rFonts w:ascii="Times New Roman" w:eastAsia="Times New Roman" w:hAnsi="Times New Roman" w:cs="Times New Roman"/>
                <w:i/>
                <w:iCs/>
                <w:sz w:val="20"/>
                <w:szCs w:val="20"/>
                <w:lang w:eastAsia="pl-PL"/>
              </w:rPr>
            </w:pPr>
            <w:r w:rsidRPr="007366D5">
              <w:rPr>
                <w:rFonts w:ascii="Times New Roman" w:eastAsia="Times New Roman" w:hAnsi="Times New Roman" w:cs="Times New Roman"/>
                <w:i/>
                <w:iCs/>
                <w:sz w:val="20"/>
                <w:szCs w:val="20"/>
                <w:lang w:eastAsia="pl-PL"/>
              </w:rPr>
              <w:t>Nottingham_prognostic_index_C</w:t>
            </w:r>
          </w:p>
        </w:tc>
        <w:tc>
          <w:tcPr>
            <w:tcW w:w="1044" w:type="dxa"/>
            <w:shd w:val="clear" w:color="auto" w:fill="F2F2F2" w:themeFill="background1" w:themeFillShade="F2"/>
            <w:vAlign w:val="center"/>
          </w:tcPr>
          <w:p w14:paraId="3AC46618" w14:textId="55ACF685" w:rsidR="6A8D97C5" w:rsidRPr="007366D5" w:rsidRDefault="6A8D97C5" w:rsidP="00B00E39">
            <w:pPr>
              <w:spacing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1</w:t>
            </w:r>
          </w:p>
        </w:tc>
        <w:tc>
          <w:tcPr>
            <w:tcW w:w="5057" w:type="dxa"/>
            <w:shd w:val="clear" w:color="auto" w:fill="F2F2F2" w:themeFill="background1" w:themeFillShade="F2"/>
            <w:noWrap/>
            <w:vAlign w:val="center"/>
          </w:tcPr>
          <w:p w14:paraId="2C24086F" w14:textId="73DEE9F8" w:rsidR="412D7180" w:rsidRPr="007366D5" w:rsidRDefault="412D7180" w:rsidP="00B00E39">
            <w:pPr>
              <w:spacing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 xml:space="preserve">NPI &lt; 3.5 - </w:t>
            </w:r>
            <w:r w:rsidR="6E0C02FF" w:rsidRPr="007366D5">
              <w:rPr>
                <w:rFonts w:ascii="Times New Roman" w:eastAsia="Times New Roman" w:hAnsi="Times New Roman" w:cs="Times New Roman"/>
                <w:sz w:val="20"/>
                <w:szCs w:val="20"/>
                <w:lang w:eastAsia="pl-PL"/>
              </w:rPr>
              <w:t>d</w:t>
            </w:r>
            <w:r w:rsidRPr="007366D5">
              <w:rPr>
                <w:rFonts w:ascii="Times New Roman" w:eastAsia="Times New Roman" w:hAnsi="Times New Roman" w:cs="Times New Roman"/>
                <w:sz w:val="20"/>
                <w:szCs w:val="20"/>
                <w:lang w:eastAsia="pl-PL"/>
              </w:rPr>
              <w:t>obra prognoza</w:t>
            </w:r>
          </w:p>
        </w:tc>
      </w:tr>
      <w:tr w:rsidR="1A824CFE" w:rsidRPr="007366D5" w14:paraId="17E67BF4" w14:textId="77777777" w:rsidTr="009309EB">
        <w:trPr>
          <w:trHeight w:val="288"/>
          <w:jc w:val="center"/>
        </w:trPr>
        <w:tc>
          <w:tcPr>
            <w:tcW w:w="2925" w:type="dxa"/>
            <w:vMerge/>
            <w:shd w:val="clear" w:color="auto" w:fill="F2F2F2" w:themeFill="background1" w:themeFillShade="F2"/>
            <w:noWrap/>
            <w:vAlign w:val="center"/>
          </w:tcPr>
          <w:p w14:paraId="176CA2C4" w14:textId="77777777" w:rsidR="003244A8" w:rsidRPr="007366D5" w:rsidRDefault="003244A8" w:rsidP="00DD1EE2">
            <w:pPr>
              <w:spacing w:line="240" w:lineRule="auto"/>
              <w:rPr>
                <w:rFonts w:ascii="Times New Roman" w:hAnsi="Times New Roman" w:cs="Times New Roman"/>
              </w:rPr>
            </w:pPr>
          </w:p>
        </w:tc>
        <w:tc>
          <w:tcPr>
            <w:tcW w:w="1044" w:type="dxa"/>
            <w:shd w:val="clear" w:color="auto" w:fill="F2F2F2" w:themeFill="background1" w:themeFillShade="F2"/>
            <w:vAlign w:val="center"/>
          </w:tcPr>
          <w:p w14:paraId="4807E9C5" w14:textId="6B618BFF" w:rsidR="6A8D97C5" w:rsidRPr="007366D5" w:rsidRDefault="6A8D97C5" w:rsidP="00B00E39">
            <w:pPr>
              <w:spacing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2</w:t>
            </w:r>
          </w:p>
        </w:tc>
        <w:tc>
          <w:tcPr>
            <w:tcW w:w="5057" w:type="dxa"/>
            <w:shd w:val="clear" w:color="auto" w:fill="F2F2F2" w:themeFill="background1" w:themeFillShade="F2"/>
            <w:noWrap/>
            <w:vAlign w:val="center"/>
          </w:tcPr>
          <w:p w14:paraId="5B9D6447" w14:textId="07BA8F3C" w:rsidR="0EB96836" w:rsidRPr="007366D5" w:rsidRDefault="0EB96836" w:rsidP="00B00E39">
            <w:pPr>
              <w:spacing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NPI &gt;= 3.5 i NPI &lt; 4.5 - średnia prognoza</w:t>
            </w:r>
          </w:p>
        </w:tc>
      </w:tr>
      <w:tr w:rsidR="1A824CFE" w:rsidRPr="007366D5" w14:paraId="6E89B9BF" w14:textId="77777777" w:rsidTr="009309EB">
        <w:trPr>
          <w:trHeight w:val="288"/>
          <w:jc w:val="center"/>
        </w:trPr>
        <w:tc>
          <w:tcPr>
            <w:tcW w:w="2925" w:type="dxa"/>
            <w:vMerge/>
            <w:shd w:val="clear" w:color="auto" w:fill="F2F2F2" w:themeFill="background1" w:themeFillShade="F2"/>
            <w:noWrap/>
            <w:vAlign w:val="center"/>
          </w:tcPr>
          <w:p w14:paraId="4238E04E" w14:textId="77777777" w:rsidR="003244A8" w:rsidRPr="007366D5" w:rsidRDefault="003244A8" w:rsidP="00DD1EE2">
            <w:pPr>
              <w:spacing w:line="240" w:lineRule="auto"/>
              <w:rPr>
                <w:rFonts w:ascii="Times New Roman" w:hAnsi="Times New Roman" w:cs="Times New Roman"/>
              </w:rPr>
            </w:pPr>
          </w:p>
        </w:tc>
        <w:tc>
          <w:tcPr>
            <w:tcW w:w="1044" w:type="dxa"/>
            <w:shd w:val="clear" w:color="auto" w:fill="F2F2F2" w:themeFill="background1" w:themeFillShade="F2"/>
            <w:vAlign w:val="center"/>
          </w:tcPr>
          <w:p w14:paraId="6D09779B" w14:textId="2B24A04D" w:rsidR="6A8D97C5" w:rsidRPr="007366D5" w:rsidRDefault="6A8D97C5" w:rsidP="00B00E39">
            <w:pPr>
              <w:spacing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3</w:t>
            </w:r>
          </w:p>
        </w:tc>
        <w:tc>
          <w:tcPr>
            <w:tcW w:w="5057" w:type="dxa"/>
            <w:shd w:val="clear" w:color="auto" w:fill="F2F2F2" w:themeFill="background1" w:themeFillShade="F2"/>
            <w:noWrap/>
            <w:vAlign w:val="center"/>
          </w:tcPr>
          <w:p w14:paraId="3F680769" w14:textId="15D90D41" w:rsidR="7FD319EF" w:rsidRPr="007366D5" w:rsidRDefault="7FD319EF" w:rsidP="00B00E39">
            <w:pPr>
              <w:spacing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NPI &gt;= 4.5 i NPI &lt; 5.5 - niska prognoza</w:t>
            </w:r>
          </w:p>
        </w:tc>
      </w:tr>
      <w:tr w:rsidR="1A824CFE" w:rsidRPr="007366D5" w14:paraId="009FDC36" w14:textId="77777777" w:rsidTr="009309EB">
        <w:trPr>
          <w:trHeight w:val="288"/>
          <w:jc w:val="center"/>
        </w:trPr>
        <w:tc>
          <w:tcPr>
            <w:tcW w:w="2925" w:type="dxa"/>
            <w:vMerge/>
            <w:shd w:val="clear" w:color="auto" w:fill="F2F2F2" w:themeFill="background1" w:themeFillShade="F2"/>
            <w:noWrap/>
            <w:vAlign w:val="center"/>
          </w:tcPr>
          <w:p w14:paraId="58214FC0" w14:textId="77777777" w:rsidR="003244A8" w:rsidRPr="007366D5" w:rsidRDefault="003244A8" w:rsidP="00DD1EE2">
            <w:pPr>
              <w:spacing w:line="240" w:lineRule="auto"/>
              <w:rPr>
                <w:rFonts w:ascii="Times New Roman" w:hAnsi="Times New Roman" w:cs="Times New Roman"/>
              </w:rPr>
            </w:pPr>
          </w:p>
        </w:tc>
        <w:tc>
          <w:tcPr>
            <w:tcW w:w="1044" w:type="dxa"/>
            <w:shd w:val="clear" w:color="auto" w:fill="F2F2F2" w:themeFill="background1" w:themeFillShade="F2"/>
            <w:vAlign w:val="center"/>
          </w:tcPr>
          <w:p w14:paraId="347A4073" w14:textId="39806211" w:rsidR="6A8D97C5" w:rsidRPr="007366D5" w:rsidRDefault="6A8D97C5" w:rsidP="00B00E39">
            <w:pPr>
              <w:spacing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4</w:t>
            </w:r>
          </w:p>
        </w:tc>
        <w:tc>
          <w:tcPr>
            <w:tcW w:w="5057" w:type="dxa"/>
            <w:shd w:val="clear" w:color="auto" w:fill="F2F2F2" w:themeFill="background1" w:themeFillShade="F2"/>
            <w:noWrap/>
            <w:vAlign w:val="center"/>
          </w:tcPr>
          <w:p w14:paraId="59A0FE6E" w14:textId="6D4A9830" w:rsidR="4D8EBB89" w:rsidRPr="007366D5" w:rsidRDefault="4D8EBB89" w:rsidP="00B00E39">
            <w:pPr>
              <w:spacing w:line="240" w:lineRule="auto"/>
              <w:jc w:val="center"/>
              <w:rPr>
                <w:rFonts w:ascii="Times New Roman" w:eastAsia="Times New Roman" w:hAnsi="Times New Roman" w:cs="Times New Roman"/>
                <w:sz w:val="20"/>
                <w:szCs w:val="20"/>
                <w:lang w:eastAsia="pl-PL"/>
              </w:rPr>
            </w:pPr>
            <w:r w:rsidRPr="007366D5">
              <w:rPr>
                <w:rFonts w:ascii="Times New Roman" w:eastAsia="Times New Roman" w:hAnsi="Times New Roman" w:cs="Times New Roman"/>
                <w:sz w:val="20"/>
                <w:szCs w:val="20"/>
                <w:lang w:eastAsia="pl-PL"/>
              </w:rPr>
              <w:t>NPI &gt;= 5.5 - bardzo niska prognoza</w:t>
            </w:r>
          </w:p>
        </w:tc>
      </w:tr>
    </w:tbl>
    <w:p w14:paraId="1DBDB41E" w14:textId="350BB934" w:rsidR="007558D8" w:rsidRDefault="0044334B" w:rsidP="006A45E3">
      <w:pPr>
        <w:pStyle w:val="Caption"/>
        <w:spacing w:after="120" w:line="360" w:lineRule="auto"/>
        <w:jc w:val="center"/>
        <w:rPr>
          <w:rFonts w:ascii="Times New Roman" w:hAnsi="Times New Roman" w:cs="Times New Roman"/>
          <w:color w:val="auto"/>
          <w:sz w:val="16"/>
          <w:szCs w:val="16"/>
        </w:rPr>
      </w:pPr>
      <w:r w:rsidRPr="007366D5">
        <w:rPr>
          <w:rFonts w:ascii="Times New Roman" w:hAnsi="Times New Roman" w:cs="Times New Roman"/>
          <w:color w:val="auto"/>
          <w:sz w:val="16"/>
          <w:szCs w:val="16"/>
        </w:rPr>
        <w:t xml:space="preserve">Tabela </w:t>
      </w:r>
      <w:r w:rsidR="006A45E3">
        <w:rPr>
          <w:rFonts w:ascii="Times New Roman" w:hAnsi="Times New Roman" w:cs="Times New Roman"/>
          <w:color w:val="auto"/>
          <w:sz w:val="16"/>
          <w:szCs w:val="16"/>
        </w:rPr>
        <w:t>4</w:t>
      </w:r>
      <w:r w:rsidRPr="007366D5">
        <w:rPr>
          <w:rFonts w:ascii="Times New Roman" w:hAnsi="Times New Roman" w:cs="Times New Roman"/>
          <w:noProof/>
          <w:color w:val="auto"/>
          <w:sz w:val="16"/>
          <w:szCs w:val="16"/>
        </w:rPr>
        <w:t>:</w:t>
      </w:r>
      <w:r w:rsidRPr="007366D5">
        <w:rPr>
          <w:rFonts w:ascii="Times New Roman" w:hAnsi="Times New Roman" w:cs="Times New Roman"/>
          <w:color w:val="auto"/>
          <w:sz w:val="16"/>
          <w:szCs w:val="16"/>
        </w:rPr>
        <w:t xml:space="preserve"> </w:t>
      </w:r>
      <w:r w:rsidR="00A90579" w:rsidRPr="007366D5">
        <w:rPr>
          <w:rFonts w:ascii="Times New Roman" w:hAnsi="Times New Roman" w:cs="Times New Roman"/>
          <w:color w:val="auto"/>
          <w:sz w:val="16"/>
          <w:szCs w:val="16"/>
        </w:rPr>
        <w:t>Kategoryzacja zmiennych objaśniających</w:t>
      </w:r>
    </w:p>
    <w:p w14:paraId="4B90B789" w14:textId="0492CC32" w:rsidR="006A45E3" w:rsidRPr="006A45E3" w:rsidRDefault="006A45E3" w:rsidP="006A45E3"/>
    <w:p w14:paraId="35400912" w14:textId="70A7AFC6" w:rsidR="007558D8" w:rsidRPr="007366D5" w:rsidRDefault="2F8DE00D" w:rsidP="0063492F">
      <w:pPr>
        <w:jc w:val="center"/>
        <w:rPr>
          <w:rFonts w:ascii="Times New Roman" w:hAnsi="Times New Roman" w:cs="Times New Roman"/>
        </w:rPr>
      </w:pPr>
      <w:r w:rsidRPr="007366D5">
        <w:rPr>
          <w:rFonts w:ascii="Times New Roman" w:hAnsi="Times New Roman" w:cs="Times New Roman"/>
          <w:noProof/>
        </w:rPr>
        <w:lastRenderedPageBreak/>
        <w:drawing>
          <wp:inline distT="0" distB="0" distL="0" distR="0" wp14:anchorId="7F7FE974" wp14:editId="13852C4F">
            <wp:extent cx="1894207" cy="1421444"/>
            <wp:effectExtent l="0" t="0" r="0" b="0"/>
            <wp:docPr id="2085602533" name="Picture 208560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94207" cy="1421444"/>
                    </a:xfrm>
                    <a:prstGeom prst="rect">
                      <a:avLst/>
                    </a:prstGeom>
                  </pic:spPr>
                </pic:pic>
              </a:graphicData>
            </a:graphic>
          </wp:inline>
        </w:drawing>
      </w:r>
      <w:r w:rsidR="3AF26903" w:rsidRPr="007366D5">
        <w:rPr>
          <w:rFonts w:ascii="Times New Roman" w:hAnsi="Times New Roman" w:cs="Times New Roman"/>
          <w:noProof/>
        </w:rPr>
        <w:drawing>
          <wp:inline distT="0" distB="0" distL="0" distR="0" wp14:anchorId="0CD451D3" wp14:editId="08AEEAAE">
            <wp:extent cx="1911144" cy="1434156"/>
            <wp:effectExtent l="0" t="0" r="0" b="1905"/>
            <wp:docPr id="34333267" name="Obraz 34333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4333267"/>
                    <pic:cNvPicPr/>
                  </pic:nvPicPr>
                  <pic:blipFill>
                    <a:blip r:embed="rId14">
                      <a:extLst>
                        <a:ext uri="{28A0092B-C50C-407E-A947-70E740481C1C}">
                          <a14:useLocalDpi xmlns:a14="http://schemas.microsoft.com/office/drawing/2010/main" val="0"/>
                        </a:ext>
                      </a:extLst>
                    </a:blip>
                    <a:stretch>
                      <a:fillRect/>
                    </a:stretch>
                  </pic:blipFill>
                  <pic:spPr>
                    <a:xfrm>
                      <a:off x="0" y="0"/>
                      <a:ext cx="1911144" cy="1434156"/>
                    </a:xfrm>
                    <a:prstGeom prst="rect">
                      <a:avLst/>
                    </a:prstGeom>
                  </pic:spPr>
                </pic:pic>
              </a:graphicData>
            </a:graphic>
          </wp:inline>
        </w:drawing>
      </w:r>
      <w:r w:rsidR="2B2ED64D" w:rsidRPr="007366D5">
        <w:rPr>
          <w:rFonts w:ascii="Times New Roman" w:hAnsi="Times New Roman" w:cs="Times New Roman"/>
          <w:noProof/>
        </w:rPr>
        <w:drawing>
          <wp:inline distT="0" distB="0" distL="0" distR="0" wp14:anchorId="0702CD68" wp14:editId="1382946F">
            <wp:extent cx="1847850" cy="1386658"/>
            <wp:effectExtent l="0" t="0" r="0" b="0"/>
            <wp:docPr id="819262154" name="Obraz 81926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1926215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47850" cy="1386658"/>
                    </a:xfrm>
                    <a:prstGeom prst="rect">
                      <a:avLst/>
                    </a:prstGeom>
                  </pic:spPr>
                </pic:pic>
              </a:graphicData>
            </a:graphic>
          </wp:inline>
        </w:drawing>
      </w:r>
      <w:r w:rsidR="2B2ED64D" w:rsidRPr="007366D5">
        <w:rPr>
          <w:rFonts w:ascii="Times New Roman" w:hAnsi="Times New Roman" w:cs="Times New Roman"/>
          <w:noProof/>
        </w:rPr>
        <w:drawing>
          <wp:inline distT="0" distB="0" distL="0" distR="0" wp14:anchorId="2D841700" wp14:editId="44C9F9D7">
            <wp:extent cx="1819275" cy="1365213"/>
            <wp:effectExtent l="0" t="0" r="0" b="6985"/>
            <wp:docPr id="1592640899" name="Obraz 1592640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5926408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9275" cy="1365213"/>
                    </a:xfrm>
                    <a:prstGeom prst="rect">
                      <a:avLst/>
                    </a:prstGeom>
                  </pic:spPr>
                </pic:pic>
              </a:graphicData>
            </a:graphic>
          </wp:inline>
        </w:drawing>
      </w:r>
      <w:r w:rsidR="2C55CB96" w:rsidRPr="007366D5">
        <w:rPr>
          <w:rFonts w:ascii="Times New Roman" w:hAnsi="Times New Roman" w:cs="Times New Roman"/>
          <w:noProof/>
        </w:rPr>
        <w:drawing>
          <wp:inline distT="0" distB="0" distL="0" distR="0" wp14:anchorId="4DAFFCB3" wp14:editId="08F89DCA">
            <wp:extent cx="1962150" cy="1472429"/>
            <wp:effectExtent l="0" t="0" r="0" b="0"/>
            <wp:docPr id="868153962" name="Obraz 86815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681539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2150" cy="1472429"/>
                    </a:xfrm>
                    <a:prstGeom prst="rect">
                      <a:avLst/>
                    </a:prstGeom>
                  </pic:spPr>
                </pic:pic>
              </a:graphicData>
            </a:graphic>
          </wp:inline>
        </w:drawing>
      </w:r>
      <w:r w:rsidR="2C55CB96" w:rsidRPr="007366D5">
        <w:rPr>
          <w:rFonts w:ascii="Times New Roman" w:hAnsi="Times New Roman" w:cs="Times New Roman"/>
          <w:noProof/>
        </w:rPr>
        <w:drawing>
          <wp:inline distT="0" distB="0" distL="0" distR="0" wp14:anchorId="0590DD97" wp14:editId="2ED05278">
            <wp:extent cx="1847850" cy="1386656"/>
            <wp:effectExtent l="0" t="0" r="0" b="4445"/>
            <wp:docPr id="93797451" name="Obraz 93797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379745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7850" cy="1386656"/>
                    </a:xfrm>
                    <a:prstGeom prst="rect">
                      <a:avLst/>
                    </a:prstGeom>
                  </pic:spPr>
                </pic:pic>
              </a:graphicData>
            </a:graphic>
          </wp:inline>
        </w:drawing>
      </w:r>
    </w:p>
    <w:p w14:paraId="4C0405F4" w14:textId="3BF4220D" w:rsidR="04AFEC5C" w:rsidRPr="007366D5" w:rsidRDefault="008903B7" w:rsidP="0063492F">
      <w:pPr>
        <w:pStyle w:val="Caption"/>
        <w:spacing w:after="120" w:line="360" w:lineRule="auto"/>
        <w:jc w:val="center"/>
        <w:rPr>
          <w:rFonts w:ascii="Times New Roman" w:hAnsi="Times New Roman" w:cs="Times New Roman"/>
          <w:color w:val="auto"/>
          <w:sz w:val="16"/>
          <w:szCs w:val="16"/>
        </w:rPr>
      </w:pPr>
      <w:r w:rsidRPr="007366D5">
        <w:rPr>
          <w:rFonts w:ascii="Times New Roman" w:hAnsi="Times New Roman" w:cs="Times New Roman"/>
          <w:color w:val="auto"/>
          <w:sz w:val="16"/>
          <w:szCs w:val="16"/>
        </w:rPr>
        <w:t>Rysunek</w:t>
      </w:r>
      <w:r w:rsidR="0008291D" w:rsidRPr="007366D5">
        <w:rPr>
          <w:rFonts w:ascii="Times New Roman" w:hAnsi="Times New Roman" w:cs="Times New Roman"/>
          <w:color w:val="auto"/>
          <w:sz w:val="16"/>
          <w:szCs w:val="16"/>
        </w:rPr>
        <w:t xml:space="preserve"> 2</w:t>
      </w:r>
      <w:r w:rsidR="0008291D" w:rsidRPr="007366D5">
        <w:rPr>
          <w:rFonts w:ascii="Times New Roman" w:hAnsi="Times New Roman" w:cs="Times New Roman"/>
          <w:noProof/>
          <w:color w:val="auto"/>
          <w:sz w:val="16"/>
          <w:szCs w:val="16"/>
        </w:rPr>
        <w:t>:</w:t>
      </w:r>
      <w:r w:rsidR="0008291D" w:rsidRPr="007366D5">
        <w:rPr>
          <w:rFonts w:ascii="Times New Roman" w:hAnsi="Times New Roman" w:cs="Times New Roman"/>
          <w:color w:val="auto"/>
          <w:sz w:val="16"/>
          <w:szCs w:val="16"/>
        </w:rPr>
        <w:t xml:space="preserve"> Histogram</w:t>
      </w:r>
      <w:r w:rsidR="007558D8" w:rsidRPr="007366D5">
        <w:rPr>
          <w:rFonts w:ascii="Times New Roman" w:hAnsi="Times New Roman" w:cs="Times New Roman"/>
          <w:color w:val="auto"/>
          <w:sz w:val="16"/>
          <w:szCs w:val="16"/>
        </w:rPr>
        <w:t>y</w:t>
      </w:r>
      <w:r w:rsidR="0008291D" w:rsidRPr="007366D5">
        <w:rPr>
          <w:rFonts w:ascii="Times New Roman" w:hAnsi="Times New Roman" w:cs="Times New Roman"/>
          <w:color w:val="auto"/>
          <w:sz w:val="16"/>
          <w:szCs w:val="16"/>
        </w:rPr>
        <w:t xml:space="preserve"> </w:t>
      </w:r>
      <w:r w:rsidR="007558D8" w:rsidRPr="007366D5">
        <w:rPr>
          <w:rFonts w:ascii="Times New Roman" w:hAnsi="Times New Roman" w:cs="Times New Roman"/>
          <w:color w:val="auto"/>
          <w:sz w:val="16"/>
          <w:szCs w:val="16"/>
        </w:rPr>
        <w:t>zmiennych</w:t>
      </w:r>
      <w:r w:rsidR="0008291D" w:rsidRPr="007366D5">
        <w:rPr>
          <w:rFonts w:ascii="Times New Roman" w:hAnsi="Times New Roman" w:cs="Times New Roman"/>
          <w:color w:val="auto"/>
          <w:sz w:val="16"/>
          <w:szCs w:val="16"/>
        </w:rPr>
        <w:t xml:space="preserve"> objaśnia</w:t>
      </w:r>
      <w:r w:rsidR="007558D8" w:rsidRPr="007366D5">
        <w:rPr>
          <w:rFonts w:ascii="Times New Roman" w:hAnsi="Times New Roman" w:cs="Times New Roman"/>
          <w:color w:val="auto"/>
          <w:sz w:val="16"/>
          <w:szCs w:val="16"/>
        </w:rPr>
        <w:t>jących</w:t>
      </w:r>
    </w:p>
    <w:p w14:paraId="535F4A9D" w14:textId="6DB386F0" w:rsidR="47F8AA1B" w:rsidRPr="007366D5" w:rsidRDefault="4944ACE6" w:rsidP="00B72837">
      <w:pPr>
        <w:pStyle w:val="Heading1"/>
        <w:rPr>
          <w:rFonts w:ascii="Times New Roman" w:hAnsi="Times New Roman" w:cs="Times New Roman"/>
          <w:b/>
          <w:bCs/>
          <w:color w:val="auto"/>
          <w:sz w:val="28"/>
          <w:szCs w:val="28"/>
        </w:rPr>
      </w:pPr>
      <w:bookmarkStart w:id="9" w:name="_Toc169559132"/>
      <w:r w:rsidRPr="007366D5">
        <w:rPr>
          <w:rFonts w:ascii="Times New Roman" w:hAnsi="Times New Roman" w:cs="Times New Roman"/>
          <w:b/>
          <w:bCs/>
          <w:color w:val="auto"/>
          <w:sz w:val="28"/>
          <w:szCs w:val="28"/>
        </w:rPr>
        <w:t>Tablice trwania życia</w:t>
      </w:r>
      <w:bookmarkEnd w:id="9"/>
    </w:p>
    <w:p w14:paraId="4307CEF5" w14:textId="5B9D335F" w:rsidR="005E48D5" w:rsidRPr="007366D5" w:rsidRDefault="005E48D5" w:rsidP="73DB399D">
      <w:pPr>
        <w:jc w:val="both"/>
        <w:rPr>
          <w:rFonts w:ascii="Times New Roman" w:hAnsi="Times New Roman" w:cs="Times New Roman"/>
        </w:rPr>
      </w:pPr>
      <w:r w:rsidRPr="007366D5">
        <w:rPr>
          <w:rFonts w:ascii="Times New Roman" w:hAnsi="Times New Roman" w:cs="Times New Roman"/>
        </w:rPr>
        <w:t xml:space="preserve">Tablice trwania życia, znane również jako tablice przeżycia, są fundamentalnym narzędziem w analizie czasu trwania. Przedstawiają one prawdopodobieństwo przeżycia osób z różnymi cechami, od momentu rozpoczęcia obserwacji do wystąpienia zdarzenia, którym w badanym obszarze jest śmierć. Tablice umożliwiają graficzne i liczbowe przedstawienie czasu, jaki upłynął do zdarzenia, oraz pozwalają na porównanie przeżycia między różnymi grupami pacjentów. </w:t>
      </w:r>
    </w:p>
    <w:p w14:paraId="0FFD13E0" w14:textId="4114FC46" w:rsidR="47F8AA1B" w:rsidRPr="007366D5" w:rsidRDefault="1B546B1B" w:rsidP="5B2A3C52">
      <w:pPr>
        <w:spacing w:line="278" w:lineRule="auto"/>
        <w:jc w:val="both"/>
        <w:rPr>
          <w:rFonts w:ascii="Times New Roman" w:eastAsia="Times New Roman" w:hAnsi="Times New Roman" w:cs="Times New Roman"/>
        </w:rPr>
      </w:pPr>
      <w:r w:rsidRPr="007366D5">
        <w:rPr>
          <w:rFonts w:ascii="Times New Roman" w:eastAsia="Times New Roman" w:hAnsi="Times New Roman" w:cs="Times New Roman"/>
        </w:rPr>
        <w:t xml:space="preserve">Na podstawie </w:t>
      </w:r>
      <w:r w:rsidR="001A5197" w:rsidRPr="007366D5">
        <w:rPr>
          <w:rFonts w:ascii="Times New Roman" w:eastAsia="Times New Roman" w:hAnsi="Times New Roman" w:cs="Times New Roman"/>
        </w:rPr>
        <w:t xml:space="preserve">badanego zbioru </w:t>
      </w:r>
      <w:r w:rsidRPr="007366D5">
        <w:rPr>
          <w:rFonts w:ascii="Times New Roman" w:eastAsia="Times New Roman" w:hAnsi="Times New Roman" w:cs="Times New Roman"/>
        </w:rPr>
        <w:t>danych stworzono tablice trwania życia</w:t>
      </w:r>
      <w:r w:rsidR="001A5197" w:rsidRPr="007366D5">
        <w:rPr>
          <w:rFonts w:ascii="Times New Roman" w:eastAsia="Times New Roman" w:hAnsi="Times New Roman" w:cs="Times New Roman"/>
        </w:rPr>
        <w:t xml:space="preserve"> metodą tradycyjną oraz Kaplana-Meiera</w:t>
      </w:r>
      <w:r w:rsidRPr="007366D5">
        <w:rPr>
          <w:rFonts w:ascii="Times New Roman" w:eastAsia="Times New Roman" w:hAnsi="Times New Roman" w:cs="Times New Roman"/>
        </w:rPr>
        <w:t xml:space="preserve">. </w:t>
      </w:r>
    </w:p>
    <w:p w14:paraId="02443F4C" w14:textId="269442FA" w:rsidR="00656580" w:rsidRPr="00503FA6" w:rsidRDefault="00656580" w:rsidP="00656580">
      <w:pPr>
        <w:pStyle w:val="Heading2"/>
        <w:rPr>
          <w:rFonts w:ascii="Times New Roman" w:hAnsi="Times New Roman" w:cs="Times New Roman"/>
          <w:b/>
          <w:bCs/>
          <w:color w:val="auto"/>
          <w:sz w:val="24"/>
          <w:szCs w:val="24"/>
        </w:rPr>
      </w:pPr>
      <w:bookmarkStart w:id="10" w:name="_Toc169559133"/>
      <w:r w:rsidRPr="00503FA6">
        <w:rPr>
          <w:rFonts w:ascii="Times New Roman" w:hAnsi="Times New Roman" w:cs="Times New Roman"/>
          <w:b/>
          <w:bCs/>
          <w:color w:val="auto"/>
          <w:sz w:val="24"/>
          <w:szCs w:val="24"/>
        </w:rPr>
        <w:t>Metoda tradycyjna</w:t>
      </w:r>
      <w:bookmarkEnd w:id="10"/>
    </w:p>
    <w:p w14:paraId="60D23B5E" w14:textId="251B2AFE" w:rsidR="47F8AA1B" w:rsidRPr="007366D5" w:rsidRDefault="1B546B1B" w:rsidP="662DB940">
      <w:pPr>
        <w:rPr>
          <w:rFonts w:ascii="Times New Roman" w:hAnsi="Times New Roman" w:cs="Times New Roman"/>
        </w:rPr>
      </w:pPr>
      <w:r w:rsidRPr="007366D5">
        <w:rPr>
          <w:rFonts w:ascii="Times New Roman" w:eastAsia="Times New Roman" w:hAnsi="Times New Roman" w:cs="Times New Roman"/>
        </w:rPr>
        <w:t xml:space="preserve"> </w:t>
      </w:r>
      <w:r w:rsidR="0BD3D2FE">
        <w:rPr>
          <w:noProof/>
        </w:rPr>
        <w:drawing>
          <wp:inline distT="0" distB="0" distL="0" distR="0" wp14:anchorId="1E3A3892" wp14:editId="432F2289">
            <wp:extent cx="5724525" cy="1057275"/>
            <wp:effectExtent l="0" t="0" r="0" b="0"/>
            <wp:docPr id="170624928" name="Obraz 32349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23495153"/>
                    <pic:cNvPicPr/>
                  </pic:nvPicPr>
                  <pic:blipFill>
                    <a:blip r:embed="rId19">
                      <a:extLst>
                        <a:ext uri="{28A0092B-C50C-407E-A947-70E740481C1C}">
                          <a14:useLocalDpi xmlns:a14="http://schemas.microsoft.com/office/drawing/2010/main" val="0"/>
                        </a:ext>
                      </a:extLst>
                    </a:blip>
                    <a:stretch>
                      <a:fillRect/>
                    </a:stretch>
                  </pic:blipFill>
                  <pic:spPr>
                    <a:xfrm>
                      <a:off x="0" y="0"/>
                      <a:ext cx="5724525" cy="1057275"/>
                    </a:xfrm>
                    <a:prstGeom prst="rect">
                      <a:avLst/>
                    </a:prstGeom>
                  </pic:spPr>
                </pic:pic>
              </a:graphicData>
            </a:graphic>
          </wp:inline>
        </w:drawing>
      </w:r>
      <w:r w:rsidRPr="007366D5">
        <w:rPr>
          <w:rFonts w:ascii="Times New Roman" w:eastAsia="Times New Roman" w:hAnsi="Times New Roman" w:cs="Times New Roman"/>
        </w:rPr>
        <w:t xml:space="preserve"> </w:t>
      </w:r>
    </w:p>
    <w:p w14:paraId="6F4C39AB" w14:textId="4CA06E1A" w:rsidR="006A45E3" w:rsidRDefault="006A45E3" w:rsidP="006A45E3">
      <w:pPr>
        <w:pStyle w:val="Caption"/>
        <w:spacing w:after="120" w:line="360" w:lineRule="auto"/>
        <w:jc w:val="center"/>
        <w:rPr>
          <w:rFonts w:ascii="Times New Roman" w:hAnsi="Times New Roman" w:cs="Times New Roman"/>
          <w:color w:val="auto"/>
          <w:sz w:val="16"/>
          <w:szCs w:val="16"/>
        </w:rPr>
      </w:pPr>
      <w:r w:rsidRPr="007366D5">
        <w:rPr>
          <w:rFonts w:ascii="Times New Roman" w:hAnsi="Times New Roman" w:cs="Times New Roman"/>
          <w:color w:val="auto"/>
          <w:sz w:val="16"/>
          <w:szCs w:val="16"/>
        </w:rPr>
        <w:t xml:space="preserve">Tabela </w:t>
      </w:r>
      <w:r>
        <w:rPr>
          <w:rFonts w:ascii="Times New Roman" w:hAnsi="Times New Roman" w:cs="Times New Roman"/>
          <w:color w:val="auto"/>
          <w:sz w:val="16"/>
          <w:szCs w:val="16"/>
        </w:rPr>
        <w:t>5</w:t>
      </w:r>
      <w:r w:rsidRPr="007366D5">
        <w:rPr>
          <w:rFonts w:ascii="Times New Roman" w:hAnsi="Times New Roman" w:cs="Times New Roman"/>
          <w:noProof/>
          <w:color w:val="auto"/>
          <w:sz w:val="16"/>
          <w:szCs w:val="16"/>
        </w:rPr>
        <w:t>:</w:t>
      </w:r>
      <w:r w:rsidRPr="007366D5">
        <w:rPr>
          <w:rFonts w:ascii="Times New Roman" w:hAnsi="Times New Roman" w:cs="Times New Roman"/>
          <w:color w:val="auto"/>
          <w:sz w:val="16"/>
          <w:szCs w:val="16"/>
        </w:rPr>
        <w:t xml:space="preserve"> </w:t>
      </w:r>
      <w:r>
        <w:rPr>
          <w:rFonts w:ascii="Times New Roman" w:hAnsi="Times New Roman" w:cs="Times New Roman"/>
          <w:color w:val="auto"/>
          <w:sz w:val="16"/>
          <w:szCs w:val="16"/>
        </w:rPr>
        <w:t>Wartości tabeli przeżycia opracowane metodą tradycyjną</w:t>
      </w:r>
    </w:p>
    <w:p w14:paraId="1405915A" w14:textId="20EF7B04" w:rsidR="00DF17F0" w:rsidRPr="00DF17F0" w:rsidRDefault="00DF17F0" w:rsidP="00DF17F0">
      <w:pPr>
        <w:spacing w:line="278" w:lineRule="auto"/>
        <w:jc w:val="both"/>
        <w:rPr>
          <w:rFonts w:ascii="Times New Roman" w:eastAsia="Times New Roman" w:hAnsi="Times New Roman" w:cs="Times New Roman"/>
        </w:rPr>
      </w:pPr>
      <w:r w:rsidRPr="00DF17F0">
        <w:rPr>
          <w:rFonts w:ascii="Times New Roman" w:eastAsia="Times New Roman" w:hAnsi="Times New Roman" w:cs="Times New Roman"/>
        </w:rPr>
        <w:t xml:space="preserve">W ramach pierwszych 50 miesięcy obserwacji, zgon zarejestrowano u 164 uczestników badania. W dalszych przedziałach czasowych liczba ta sukcesywnie maleje, osiągając wartość zero w przedziale od 300 do 350 miesięcy. Warunkowe prawdopodobieństwo wystąpienia zdarzenia niepożądanego jest najwyższe dla początkowego przedziału czasowego i wynosi 0,1544, przy standardowym błędzie wynoszącym 0,0111. Wartość tego wskaźnika obniża się w kolejnych przedziałach czasowych, by ponownie wzrosnąć w okresach od 200 do 250 miesięcy oraz od 250 do 300 miesięcy. Prawdopodobieństwo, że pacjent nie doświadczy zgonu </w:t>
      </w:r>
      <w:r w:rsidRPr="00DF17F0">
        <w:rPr>
          <w:rFonts w:ascii="Times New Roman" w:eastAsia="Times New Roman" w:hAnsi="Times New Roman" w:cs="Times New Roman"/>
        </w:rPr>
        <w:lastRenderedPageBreak/>
        <w:t>z powodu raka piersi w ciągu 300 miesięcy lub dłużej przekracza 50 procent, przy standardowym błędzie oszacowanym na poziomie 0,03.</w:t>
      </w:r>
    </w:p>
    <w:p w14:paraId="35C7D66D" w14:textId="1B35FB72" w:rsidR="54CE187B" w:rsidRDefault="352F3752" w:rsidP="63D52FF3">
      <w:pPr>
        <w:spacing w:line="278" w:lineRule="auto"/>
        <w:jc w:val="center"/>
        <w:rPr>
          <w:rFonts w:ascii="Times New Roman" w:hAnsi="Times New Roman" w:cs="Times New Roman"/>
        </w:rPr>
      </w:pPr>
      <w:r>
        <w:rPr>
          <w:noProof/>
        </w:rPr>
        <w:drawing>
          <wp:inline distT="0" distB="0" distL="0" distR="0" wp14:anchorId="36211382" wp14:editId="6F0934DB">
            <wp:extent cx="3383476" cy="2555904"/>
            <wp:effectExtent l="0" t="0" r="0" b="0"/>
            <wp:docPr id="931668615" name="Obraz 931668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31668615"/>
                    <pic:cNvPicPr/>
                  </pic:nvPicPr>
                  <pic:blipFill>
                    <a:blip r:embed="rId20">
                      <a:extLst>
                        <a:ext uri="{28A0092B-C50C-407E-A947-70E740481C1C}">
                          <a14:useLocalDpi xmlns:a14="http://schemas.microsoft.com/office/drawing/2010/main" val="0"/>
                        </a:ext>
                      </a:extLst>
                    </a:blip>
                    <a:stretch>
                      <a:fillRect/>
                    </a:stretch>
                  </pic:blipFill>
                  <pic:spPr>
                    <a:xfrm>
                      <a:off x="0" y="0"/>
                      <a:ext cx="3383476" cy="2555904"/>
                    </a:xfrm>
                    <a:prstGeom prst="rect">
                      <a:avLst/>
                    </a:prstGeom>
                  </pic:spPr>
                </pic:pic>
              </a:graphicData>
            </a:graphic>
          </wp:inline>
        </w:drawing>
      </w:r>
    </w:p>
    <w:p w14:paraId="161FB4A4" w14:textId="34C834CE" w:rsidR="006A45E3" w:rsidRPr="006A45E3" w:rsidRDefault="006A45E3" w:rsidP="006A45E3">
      <w:pPr>
        <w:pStyle w:val="Caption"/>
        <w:spacing w:after="120" w:line="360" w:lineRule="auto"/>
        <w:jc w:val="center"/>
        <w:rPr>
          <w:rFonts w:ascii="Times New Roman" w:hAnsi="Times New Roman" w:cs="Times New Roman"/>
          <w:color w:val="auto"/>
          <w:sz w:val="16"/>
          <w:szCs w:val="16"/>
        </w:rPr>
      </w:pPr>
      <w:r w:rsidRPr="007366D5">
        <w:rPr>
          <w:rFonts w:ascii="Times New Roman" w:hAnsi="Times New Roman" w:cs="Times New Roman"/>
          <w:color w:val="auto"/>
          <w:sz w:val="16"/>
          <w:szCs w:val="16"/>
        </w:rPr>
        <w:t xml:space="preserve">Rysunek </w:t>
      </w:r>
      <w:r>
        <w:rPr>
          <w:rFonts w:ascii="Times New Roman" w:hAnsi="Times New Roman" w:cs="Times New Roman"/>
          <w:color w:val="auto"/>
          <w:sz w:val="16"/>
          <w:szCs w:val="16"/>
        </w:rPr>
        <w:t>3</w:t>
      </w:r>
      <w:r w:rsidRPr="007366D5">
        <w:rPr>
          <w:rFonts w:ascii="Times New Roman" w:hAnsi="Times New Roman" w:cs="Times New Roman"/>
          <w:noProof/>
          <w:color w:val="auto"/>
          <w:sz w:val="16"/>
          <w:szCs w:val="16"/>
        </w:rPr>
        <w:t>:</w:t>
      </w:r>
      <w:r w:rsidRPr="007366D5">
        <w:rPr>
          <w:rFonts w:ascii="Times New Roman" w:hAnsi="Times New Roman" w:cs="Times New Roman"/>
          <w:color w:val="auto"/>
          <w:sz w:val="16"/>
          <w:szCs w:val="16"/>
        </w:rPr>
        <w:t xml:space="preserve"> </w:t>
      </w:r>
      <w:r>
        <w:rPr>
          <w:rFonts w:ascii="Times New Roman" w:hAnsi="Times New Roman" w:cs="Times New Roman"/>
          <w:color w:val="auto"/>
          <w:sz w:val="16"/>
          <w:szCs w:val="16"/>
        </w:rPr>
        <w:t>Krzywa przeżycia dla zmiennej Overall_Survival_Months</w:t>
      </w:r>
    </w:p>
    <w:p w14:paraId="011405BD" w14:textId="2E397F53" w:rsidR="54CE187B" w:rsidRPr="007366D5" w:rsidRDefault="6E6F19C9" w:rsidP="0B151A19">
      <w:pPr>
        <w:spacing w:line="278" w:lineRule="auto"/>
        <w:jc w:val="both"/>
        <w:rPr>
          <w:rFonts w:ascii="Times New Roman" w:eastAsia="Times New Roman" w:hAnsi="Times New Roman" w:cs="Times New Roman"/>
        </w:rPr>
      </w:pPr>
      <w:r w:rsidRPr="73DB399D">
        <w:rPr>
          <w:rFonts w:ascii="Times New Roman" w:eastAsia="Times New Roman" w:hAnsi="Times New Roman" w:cs="Times New Roman"/>
        </w:rPr>
        <w:t>Funkcja gęstości</w:t>
      </w:r>
      <w:r w:rsidR="3EF399C3" w:rsidRPr="0B151A19">
        <w:rPr>
          <w:rFonts w:ascii="Times New Roman" w:eastAsia="Times New Roman" w:hAnsi="Times New Roman" w:cs="Times New Roman"/>
        </w:rPr>
        <w:t xml:space="preserve"> prawdopodobieństwa osiąga swoje maksimum w pierwszym przedziale czasowym, z wartością 0,00309 oraz błędem standardowym wynoszącym 0,000222. Funkcja ryzyka dla tego samego przedziału została wyestymowana na poziomie 0,003345, z błędem standardowym równym 0,00026. Wartości obu funkcji wykazują tendencję spadkową w następnych trzech przedziałach czasowych, jednakże obserwuje się wzrost ich wartości w przedziale od 200 do 250 miesięcy. Analogicznie, błędy standardowe tych funkcji również wzrastają. Powyżs</w:t>
      </w:r>
      <w:r w:rsidR="2A60BF85" w:rsidRPr="0B151A19">
        <w:rPr>
          <w:rFonts w:ascii="Times New Roman" w:eastAsia="Times New Roman" w:hAnsi="Times New Roman" w:cs="Times New Roman"/>
        </w:rPr>
        <w:t xml:space="preserve">ze tendencje są </w:t>
      </w:r>
      <w:r w:rsidR="3EF399C3" w:rsidRPr="0B151A19">
        <w:rPr>
          <w:rFonts w:ascii="Times New Roman" w:eastAsia="Times New Roman" w:hAnsi="Times New Roman" w:cs="Times New Roman"/>
        </w:rPr>
        <w:t>odzwierciedlone na odpowiadających im wykresach.</w:t>
      </w:r>
    </w:p>
    <w:p w14:paraId="28EBE877" w14:textId="4A576104" w:rsidR="54CE187B" w:rsidRPr="007366D5" w:rsidRDefault="688991AF" w:rsidP="63D52FF3">
      <w:pPr>
        <w:spacing w:line="278" w:lineRule="auto"/>
        <w:jc w:val="center"/>
      </w:pPr>
      <w:r>
        <w:rPr>
          <w:noProof/>
        </w:rPr>
        <w:drawing>
          <wp:inline distT="0" distB="0" distL="0" distR="0" wp14:anchorId="02626D6A" wp14:editId="78E4BD8A">
            <wp:extent cx="3382176" cy="2538039"/>
            <wp:effectExtent l="0" t="0" r="0" b="0"/>
            <wp:docPr id="568956618" name="Picture 1854608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608858"/>
                    <pic:cNvPicPr/>
                  </pic:nvPicPr>
                  <pic:blipFill>
                    <a:blip r:embed="rId21">
                      <a:extLst>
                        <a:ext uri="{28A0092B-C50C-407E-A947-70E740481C1C}">
                          <a14:useLocalDpi xmlns:a14="http://schemas.microsoft.com/office/drawing/2010/main" val="0"/>
                        </a:ext>
                      </a:extLst>
                    </a:blip>
                    <a:stretch>
                      <a:fillRect/>
                    </a:stretch>
                  </pic:blipFill>
                  <pic:spPr>
                    <a:xfrm>
                      <a:off x="0" y="0"/>
                      <a:ext cx="3382176" cy="2538039"/>
                    </a:xfrm>
                    <a:prstGeom prst="rect">
                      <a:avLst/>
                    </a:prstGeom>
                  </pic:spPr>
                </pic:pic>
              </a:graphicData>
            </a:graphic>
          </wp:inline>
        </w:drawing>
      </w:r>
    </w:p>
    <w:p w14:paraId="6319DAAB" w14:textId="16101B14" w:rsidR="54CE187B" w:rsidRPr="006A45E3" w:rsidRDefault="006A45E3" w:rsidP="006A45E3">
      <w:pPr>
        <w:pStyle w:val="Caption"/>
        <w:spacing w:after="120" w:line="360" w:lineRule="auto"/>
        <w:jc w:val="center"/>
        <w:rPr>
          <w:rFonts w:ascii="Times New Roman" w:hAnsi="Times New Roman" w:cs="Times New Roman"/>
          <w:color w:val="auto"/>
          <w:sz w:val="16"/>
          <w:szCs w:val="16"/>
        </w:rPr>
      </w:pPr>
      <w:r w:rsidRPr="007366D5">
        <w:rPr>
          <w:rFonts w:ascii="Times New Roman" w:hAnsi="Times New Roman" w:cs="Times New Roman"/>
          <w:color w:val="auto"/>
          <w:sz w:val="16"/>
          <w:szCs w:val="16"/>
        </w:rPr>
        <w:t xml:space="preserve">Rysunek </w:t>
      </w:r>
      <w:r>
        <w:rPr>
          <w:rFonts w:ascii="Times New Roman" w:hAnsi="Times New Roman" w:cs="Times New Roman"/>
          <w:color w:val="auto"/>
          <w:sz w:val="16"/>
          <w:szCs w:val="16"/>
        </w:rPr>
        <w:t>4</w:t>
      </w:r>
      <w:r w:rsidRPr="007366D5">
        <w:rPr>
          <w:rFonts w:ascii="Times New Roman" w:hAnsi="Times New Roman" w:cs="Times New Roman"/>
          <w:noProof/>
          <w:color w:val="auto"/>
          <w:sz w:val="16"/>
          <w:szCs w:val="16"/>
        </w:rPr>
        <w:t>:</w:t>
      </w:r>
      <w:r w:rsidRPr="007366D5">
        <w:rPr>
          <w:rFonts w:ascii="Times New Roman" w:hAnsi="Times New Roman" w:cs="Times New Roman"/>
          <w:color w:val="auto"/>
          <w:sz w:val="16"/>
          <w:szCs w:val="16"/>
        </w:rPr>
        <w:t xml:space="preserve"> </w:t>
      </w:r>
      <w:r>
        <w:rPr>
          <w:rFonts w:ascii="Times New Roman" w:hAnsi="Times New Roman" w:cs="Times New Roman"/>
          <w:color w:val="auto"/>
          <w:sz w:val="16"/>
          <w:szCs w:val="16"/>
        </w:rPr>
        <w:t>Funkcja gęstości prawdopodobieństwa dla zmiennej Overall_Survival_Months</w:t>
      </w:r>
    </w:p>
    <w:p w14:paraId="523A9455" w14:textId="15E5ED03" w:rsidR="54CE187B" w:rsidRDefault="647AAA04" w:rsidP="0B151A19">
      <w:pPr>
        <w:spacing w:line="278" w:lineRule="auto"/>
        <w:jc w:val="center"/>
        <w:rPr>
          <w:rFonts w:ascii="Times New Roman" w:hAnsi="Times New Roman" w:cs="Times New Roman"/>
        </w:rPr>
      </w:pPr>
      <w:r>
        <w:rPr>
          <w:noProof/>
        </w:rPr>
        <w:lastRenderedPageBreak/>
        <w:drawing>
          <wp:inline distT="0" distB="0" distL="0" distR="0" wp14:anchorId="77F51A69" wp14:editId="079AC45D">
            <wp:extent cx="3234697" cy="2438134"/>
            <wp:effectExtent l="0" t="0" r="0" b="0"/>
            <wp:docPr id="1155432980" name="Picture 115543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432980"/>
                    <pic:cNvPicPr/>
                  </pic:nvPicPr>
                  <pic:blipFill>
                    <a:blip r:embed="rId22">
                      <a:extLst>
                        <a:ext uri="{28A0092B-C50C-407E-A947-70E740481C1C}">
                          <a14:useLocalDpi xmlns:a14="http://schemas.microsoft.com/office/drawing/2010/main" val="0"/>
                        </a:ext>
                      </a:extLst>
                    </a:blip>
                    <a:stretch>
                      <a:fillRect/>
                    </a:stretch>
                  </pic:blipFill>
                  <pic:spPr>
                    <a:xfrm>
                      <a:off x="0" y="0"/>
                      <a:ext cx="3234697" cy="2438134"/>
                    </a:xfrm>
                    <a:prstGeom prst="rect">
                      <a:avLst/>
                    </a:prstGeom>
                  </pic:spPr>
                </pic:pic>
              </a:graphicData>
            </a:graphic>
          </wp:inline>
        </w:drawing>
      </w:r>
    </w:p>
    <w:p w14:paraId="40F37AB7" w14:textId="61CCE377" w:rsidR="006A45E3" w:rsidRPr="006A45E3" w:rsidRDefault="006A45E3" w:rsidP="006A45E3">
      <w:pPr>
        <w:pStyle w:val="Caption"/>
        <w:spacing w:after="120" w:line="360" w:lineRule="auto"/>
        <w:jc w:val="center"/>
        <w:rPr>
          <w:rFonts w:ascii="Times New Roman" w:hAnsi="Times New Roman" w:cs="Times New Roman"/>
          <w:color w:val="auto"/>
          <w:sz w:val="16"/>
          <w:szCs w:val="16"/>
        </w:rPr>
      </w:pPr>
      <w:r w:rsidRPr="007366D5">
        <w:rPr>
          <w:rFonts w:ascii="Times New Roman" w:hAnsi="Times New Roman" w:cs="Times New Roman"/>
          <w:color w:val="auto"/>
          <w:sz w:val="16"/>
          <w:szCs w:val="16"/>
        </w:rPr>
        <w:t xml:space="preserve">Rysunek </w:t>
      </w:r>
      <w:r w:rsidR="00B77B47">
        <w:rPr>
          <w:rFonts w:ascii="Times New Roman" w:hAnsi="Times New Roman" w:cs="Times New Roman"/>
          <w:color w:val="auto"/>
          <w:sz w:val="16"/>
          <w:szCs w:val="16"/>
        </w:rPr>
        <w:t>5</w:t>
      </w:r>
      <w:r w:rsidRPr="007366D5">
        <w:rPr>
          <w:rFonts w:ascii="Times New Roman" w:hAnsi="Times New Roman" w:cs="Times New Roman"/>
          <w:noProof/>
          <w:color w:val="auto"/>
          <w:sz w:val="16"/>
          <w:szCs w:val="16"/>
        </w:rPr>
        <w:t>:</w:t>
      </w:r>
      <w:r w:rsidRPr="007366D5">
        <w:rPr>
          <w:rFonts w:ascii="Times New Roman" w:hAnsi="Times New Roman" w:cs="Times New Roman"/>
          <w:color w:val="auto"/>
          <w:sz w:val="16"/>
          <w:szCs w:val="16"/>
        </w:rPr>
        <w:t xml:space="preserve"> </w:t>
      </w:r>
      <w:r>
        <w:rPr>
          <w:rFonts w:ascii="Times New Roman" w:hAnsi="Times New Roman" w:cs="Times New Roman"/>
          <w:color w:val="auto"/>
          <w:sz w:val="16"/>
          <w:szCs w:val="16"/>
        </w:rPr>
        <w:t>Funkcja hazardu dla zmiennej Overall_Survival_Months</w:t>
      </w:r>
    </w:p>
    <w:p w14:paraId="0987FCA2" w14:textId="59FCD9E5" w:rsidR="006A45E3" w:rsidRPr="007366D5" w:rsidRDefault="006A45E3" w:rsidP="006A45E3">
      <w:pPr>
        <w:spacing w:line="278" w:lineRule="auto"/>
        <w:rPr>
          <w:rFonts w:ascii="Times New Roman" w:hAnsi="Times New Roman" w:cs="Times New Roman"/>
        </w:rPr>
      </w:pPr>
    </w:p>
    <w:p w14:paraId="593A5CAE" w14:textId="4E5098AD" w:rsidR="3BDC7DEE" w:rsidRPr="007366D5" w:rsidRDefault="3BDC7DEE" w:rsidP="5B2A3C52">
      <w:pPr>
        <w:jc w:val="center"/>
        <w:rPr>
          <w:rFonts w:ascii="Times New Roman" w:hAnsi="Times New Roman" w:cs="Times New Roman"/>
        </w:rPr>
      </w:pPr>
      <w:r w:rsidRPr="007366D5">
        <w:rPr>
          <w:rFonts w:ascii="Times New Roman" w:hAnsi="Times New Roman" w:cs="Times New Roman"/>
          <w:noProof/>
        </w:rPr>
        <w:drawing>
          <wp:inline distT="0" distB="0" distL="0" distR="0" wp14:anchorId="54E56A1B" wp14:editId="5E61E3EB">
            <wp:extent cx="2879559" cy="703782"/>
            <wp:effectExtent l="0" t="0" r="0" b="0"/>
            <wp:docPr id="38203254" name="Obraz 3820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879559" cy="703782"/>
                    </a:xfrm>
                    <a:prstGeom prst="rect">
                      <a:avLst/>
                    </a:prstGeom>
                  </pic:spPr>
                </pic:pic>
              </a:graphicData>
            </a:graphic>
          </wp:inline>
        </w:drawing>
      </w:r>
    </w:p>
    <w:p w14:paraId="2414441D" w14:textId="12E5A1A4" w:rsidR="00B77B47" w:rsidRDefault="00B77B47" w:rsidP="61722B3A">
      <w:pPr>
        <w:pStyle w:val="Caption"/>
        <w:spacing w:after="120" w:line="360" w:lineRule="auto"/>
        <w:jc w:val="center"/>
        <w:rPr>
          <w:rFonts w:ascii="Times New Roman" w:hAnsi="Times New Roman" w:cs="Times New Roman"/>
          <w:color w:val="auto"/>
          <w:sz w:val="16"/>
          <w:szCs w:val="16"/>
        </w:rPr>
      </w:pPr>
      <w:r w:rsidRPr="79DAC05E">
        <w:rPr>
          <w:rFonts w:ascii="Times New Roman" w:hAnsi="Times New Roman" w:cs="Times New Roman"/>
          <w:color w:val="auto"/>
          <w:sz w:val="16"/>
          <w:szCs w:val="16"/>
        </w:rPr>
        <w:t>Tabela 6</w:t>
      </w:r>
      <w:r w:rsidRPr="79DAC05E">
        <w:rPr>
          <w:rFonts w:ascii="Times New Roman" w:hAnsi="Times New Roman" w:cs="Times New Roman"/>
          <w:noProof/>
          <w:color w:val="auto"/>
          <w:sz w:val="16"/>
          <w:szCs w:val="16"/>
        </w:rPr>
        <w:t>:</w:t>
      </w:r>
      <w:r w:rsidRPr="79DAC05E">
        <w:rPr>
          <w:rFonts w:ascii="Times New Roman" w:hAnsi="Times New Roman" w:cs="Times New Roman"/>
          <w:color w:val="auto"/>
          <w:sz w:val="16"/>
          <w:szCs w:val="16"/>
        </w:rPr>
        <w:t xml:space="preserve"> </w:t>
      </w:r>
      <w:r w:rsidR="1455E650" w:rsidRPr="79DAC05E">
        <w:rPr>
          <w:rFonts w:ascii="Times New Roman" w:hAnsi="Times New Roman" w:cs="Times New Roman"/>
          <w:color w:val="auto"/>
          <w:sz w:val="16"/>
          <w:szCs w:val="16"/>
        </w:rPr>
        <w:t>Podsumowanie wartości ocenzurowanych i nieocenzurowanych</w:t>
      </w:r>
    </w:p>
    <w:p w14:paraId="596CAFAA" w14:textId="77777777" w:rsidR="00B9141E" w:rsidRPr="00B9141E" w:rsidRDefault="00B9141E" w:rsidP="000B565F">
      <w:pPr>
        <w:jc w:val="both"/>
        <w:rPr>
          <w:rFonts w:ascii="Times New Roman" w:eastAsia="Times New Roman" w:hAnsi="Times New Roman" w:cs="Times New Roman"/>
        </w:rPr>
      </w:pPr>
      <w:r w:rsidRPr="00B9141E">
        <w:rPr>
          <w:rFonts w:ascii="Times New Roman" w:eastAsia="Times New Roman" w:hAnsi="Times New Roman" w:cs="Times New Roman"/>
        </w:rPr>
        <w:t>W analizowanym zbiorze danych, zgon spowodowany rakiem piersi zaobserwowano w 370 przypadkach, podczas gdy status ocenzurowany przypisano 722 osobom, co stanowi 66,12% badanej populacji.</w:t>
      </w:r>
    </w:p>
    <w:p w14:paraId="1BF4BECC" w14:textId="0C8026D2" w:rsidR="00B9141E" w:rsidRPr="00B9141E" w:rsidRDefault="00B9141E" w:rsidP="0B151A19">
      <w:pPr>
        <w:spacing w:line="278" w:lineRule="auto"/>
        <w:jc w:val="both"/>
        <w:rPr>
          <w:rFonts w:ascii="Times New Roman" w:eastAsia="Times New Roman" w:hAnsi="Times New Roman" w:cs="Times New Roman"/>
        </w:rPr>
      </w:pPr>
      <w:r w:rsidRPr="00B9141E">
        <w:rPr>
          <w:rFonts w:ascii="Times New Roman" w:eastAsia="Times New Roman" w:hAnsi="Times New Roman" w:cs="Times New Roman"/>
        </w:rPr>
        <w:t xml:space="preserve">Przeprowadzono również analizę wpływu </w:t>
      </w:r>
      <w:r w:rsidR="73D311A7" w:rsidRPr="0EB4BBC6">
        <w:rPr>
          <w:rFonts w:ascii="Times New Roman" w:eastAsia="Times New Roman" w:hAnsi="Times New Roman" w:cs="Times New Roman"/>
        </w:rPr>
        <w:t xml:space="preserve">niektórych </w:t>
      </w:r>
      <w:r w:rsidRPr="0EB4BBC6">
        <w:rPr>
          <w:rFonts w:ascii="Times New Roman" w:eastAsia="Times New Roman" w:hAnsi="Times New Roman" w:cs="Times New Roman"/>
        </w:rPr>
        <w:t>zmiennych</w:t>
      </w:r>
      <w:r w:rsidRPr="00B9141E">
        <w:rPr>
          <w:rFonts w:ascii="Times New Roman" w:eastAsia="Times New Roman" w:hAnsi="Times New Roman" w:cs="Times New Roman"/>
        </w:rPr>
        <w:t xml:space="preserve"> takich jak Age_at_diagnosis_c, Cancer_Type_Detailed, Cellularity, </w:t>
      </w:r>
      <w:r w:rsidR="3A655F53" w:rsidRPr="73DB399D">
        <w:rPr>
          <w:rFonts w:ascii="Times New Roman" w:eastAsia="Times New Roman" w:hAnsi="Times New Roman" w:cs="Times New Roman"/>
        </w:rPr>
        <w:t xml:space="preserve">Three_Gene_classifier_subtype, </w:t>
      </w:r>
      <w:r w:rsidR="23E27060" w:rsidRPr="73DB399D">
        <w:rPr>
          <w:rFonts w:ascii="Times New Roman" w:eastAsia="Times New Roman" w:hAnsi="Times New Roman" w:cs="Times New Roman"/>
        </w:rPr>
        <w:t xml:space="preserve">Tumor_size_C, </w:t>
      </w:r>
      <w:r w:rsidRPr="00B9141E">
        <w:rPr>
          <w:rFonts w:ascii="Times New Roman" w:eastAsia="Times New Roman" w:hAnsi="Times New Roman" w:cs="Times New Roman"/>
        </w:rPr>
        <w:t>Chemotherapy, Radio_Therapy oraz Hormone_Therapy na krzywe przeżycia. Testy log-rank, Wilcoxona oraz -2Log(LR) nie wykazały statystycznie istotnego wpływu wymienionych zmiennych opisujących leczenie na funkcje przeżycia, z wyjątkiem zmiennej Chemotherapy. Analiza wykazała, że chemioterapia była czynnikiem zwiększającym ryzyko zgonu z powodu raka piersi. Może to sugerować, że chemioterapia jest stosowana głównie w bardziej zaawansowanych stadiach choroby, które wiążą się z wyższym ryzykiem śmiertelności.</w:t>
      </w:r>
    </w:p>
    <w:p w14:paraId="5DDDDEDC" w14:textId="19AB920E" w:rsidR="77C57F9D" w:rsidRPr="007366D5" w:rsidRDefault="77C57F9D" w:rsidP="5B2A3C52">
      <w:pPr>
        <w:spacing w:line="278" w:lineRule="auto"/>
        <w:rPr>
          <w:rFonts w:ascii="Times New Roman" w:hAnsi="Times New Roman" w:cs="Times New Roman"/>
        </w:rPr>
      </w:pPr>
      <w:r w:rsidRPr="007366D5">
        <w:rPr>
          <w:rFonts w:ascii="Times New Roman" w:hAnsi="Times New Roman" w:cs="Times New Roman"/>
          <w:noProof/>
        </w:rPr>
        <w:drawing>
          <wp:inline distT="0" distB="0" distL="0" distR="0" wp14:anchorId="598CB31D" wp14:editId="14DB5D48">
            <wp:extent cx="1892148" cy="923925"/>
            <wp:effectExtent l="0" t="0" r="0" b="0"/>
            <wp:docPr id="2056803633" name="Obraz 205680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892148" cy="923925"/>
                    </a:xfrm>
                    <a:prstGeom prst="rect">
                      <a:avLst/>
                    </a:prstGeom>
                  </pic:spPr>
                </pic:pic>
              </a:graphicData>
            </a:graphic>
          </wp:inline>
        </w:drawing>
      </w:r>
      <w:r w:rsidRPr="007366D5">
        <w:rPr>
          <w:rFonts w:ascii="Times New Roman" w:hAnsi="Times New Roman" w:cs="Times New Roman"/>
          <w:noProof/>
        </w:rPr>
        <w:drawing>
          <wp:inline distT="0" distB="0" distL="0" distR="0" wp14:anchorId="1AAC60EF" wp14:editId="0145F683">
            <wp:extent cx="1852054" cy="889231"/>
            <wp:effectExtent l="0" t="0" r="0" b="0"/>
            <wp:docPr id="924094734" name="Obraz 92409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852054" cy="889231"/>
                    </a:xfrm>
                    <a:prstGeom prst="rect">
                      <a:avLst/>
                    </a:prstGeom>
                  </pic:spPr>
                </pic:pic>
              </a:graphicData>
            </a:graphic>
          </wp:inline>
        </w:drawing>
      </w:r>
      <w:r w:rsidR="5754D230" w:rsidRPr="007366D5">
        <w:rPr>
          <w:rFonts w:ascii="Times New Roman" w:hAnsi="Times New Roman" w:cs="Times New Roman"/>
          <w:noProof/>
        </w:rPr>
        <w:drawing>
          <wp:inline distT="0" distB="0" distL="0" distR="0" wp14:anchorId="17625284" wp14:editId="7CFA52A4">
            <wp:extent cx="1867433" cy="905230"/>
            <wp:effectExtent l="0" t="0" r="0" b="0"/>
            <wp:docPr id="384426261" name="Obraz 38442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867433" cy="905230"/>
                    </a:xfrm>
                    <a:prstGeom prst="rect">
                      <a:avLst/>
                    </a:prstGeom>
                  </pic:spPr>
                </pic:pic>
              </a:graphicData>
            </a:graphic>
          </wp:inline>
        </w:drawing>
      </w:r>
    </w:p>
    <w:p w14:paraId="215146FC" w14:textId="62F3A32D" w:rsidR="5754D230" w:rsidRPr="0058388A" w:rsidRDefault="0058388A" w:rsidP="5B2A3C52">
      <w:pPr>
        <w:spacing w:line="278" w:lineRule="auto"/>
        <w:jc w:val="center"/>
        <w:rPr>
          <w:rFonts w:ascii="Times New Roman" w:eastAsia="Times New Roman" w:hAnsi="Times New Roman" w:cs="Times New Roman"/>
          <w:i/>
          <w:iCs/>
          <w:sz w:val="16"/>
          <w:szCs w:val="16"/>
        </w:rPr>
      </w:pPr>
      <w:r w:rsidRPr="0058388A">
        <w:rPr>
          <w:rFonts w:ascii="Times New Roman" w:hAnsi="Times New Roman" w:cs="Times New Roman"/>
          <w:i/>
          <w:iCs/>
          <w:sz w:val="16"/>
          <w:szCs w:val="16"/>
        </w:rPr>
        <w:t xml:space="preserve">Tabela 7: </w:t>
      </w:r>
      <w:r w:rsidR="5754D230" w:rsidRPr="0058388A">
        <w:rPr>
          <w:rFonts w:ascii="Times New Roman" w:eastAsiaTheme="minorEastAsia" w:hAnsi="Times New Roman" w:cs="Times New Roman"/>
          <w:i/>
          <w:iCs/>
          <w:sz w:val="16"/>
          <w:szCs w:val="16"/>
        </w:rPr>
        <w:t>Testy dla zmiennych Age_at_Diagnosis_c, Hormone_Therapy, Radio_Therapy</w:t>
      </w:r>
    </w:p>
    <w:p w14:paraId="56431B2B" w14:textId="73484F05" w:rsidR="000B565F" w:rsidRPr="000B565F" w:rsidRDefault="000B565F" w:rsidP="000B565F">
      <w:pPr>
        <w:spacing w:line="278" w:lineRule="auto"/>
        <w:jc w:val="both"/>
        <w:rPr>
          <w:rFonts w:ascii="Times New Roman" w:eastAsia="Times New Roman" w:hAnsi="Times New Roman" w:cs="Times New Roman"/>
        </w:rPr>
      </w:pPr>
      <w:r w:rsidRPr="000B565F">
        <w:rPr>
          <w:rFonts w:ascii="Times New Roman" w:eastAsia="Times New Roman" w:hAnsi="Times New Roman" w:cs="Times New Roman"/>
        </w:rPr>
        <w:t xml:space="preserve">Zmienne Cancer_Type_Detailed oraz Cellularity wykazały niższe wartości p-value w testach równości rozkładów w warstwach, jednakże nie osiągnęły one poziomu istotności statystycznej </w:t>
      </w:r>
      <w:r w:rsidRPr="000B565F">
        <w:rPr>
          <w:rFonts w:ascii="Times New Roman" w:eastAsia="Times New Roman" w:hAnsi="Times New Roman" w:cs="Times New Roman"/>
        </w:rPr>
        <w:lastRenderedPageBreak/>
        <w:t>na poziomie 0,05. W związku z tym, nie można stwierdzić istotnych statystycznie różnic między funkcjami przeżycia dla poszczególnych grup badanych.</w:t>
      </w:r>
    </w:p>
    <w:p w14:paraId="0C802438" w14:textId="2E191A5B" w:rsidR="49FA447E" w:rsidRPr="007366D5" w:rsidRDefault="49FA447E" w:rsidP="5B2A3C52">
      <w:pPr>
        <w:spacing w:line="278" w:lineRule="auto"/>
        <w:rPr>
          <w:rFonts w:ascii="Times New Roman" w:hAnsi="Times New Roman" w:cs="Times New Roman"/>
        </w:rPr>
      </w:pPr>
      <w:r w:rsidRPr="007366D5">
        <w:rPr>
          <w:rFonts w:ascii="Times New Roman" w:hAnsi="Times New Roman" w:cs="Times New Roman"/>
          <w:noProof/>
        </w:rPr>
        <w:drawing>
          <wp:inline distT="0" distB="0" distL="0" distR="0" wp14:anchorId="0DFFBBC0" wp14:editId="2F67863E">
            <wp:extent cx="1865887" cy="885825"/>
            <wp:effectExtent l="0" t="0" r="0" b="0"/>
            <wp:docPr id="2087349393" name="Obraz 2087349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865887" cy="885825"/>
                    </a:xfrm>
                    <a:prstGeom prst="rect">
                      <a:avLst/>
                    </a:prstGeom>
                  </pic:spPr>
                </pic:pic>
              </a:graphicData>
            </a:graphic>
          </wp:inline>
        </w:drawing>
      </w:r>
      <w:r w:rsidRPr="007366D5">
        <w:rPr>
          <w:rFonts w:ascii="Times New Roman" w:hAnsi="Times New Roman" w:cs="Times New Roman"/>
          <w:noProof/>
        </w:rPr>
        <w:drawing>
          <wp:inline distT="0" distB="0" distL="0" distR="0" wp14:anchorId="28E929F5" wp14:editId="739C7A27">
            <wp:extent cx="1854882" cy="918197"/>
            <wp:effectExtent l="0" t="0" r="0" b="0"/>
            <wp:docPr id="367119437" name="Obraz 367119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854882" cy="918197"/>
                    </a:xfrm>
                    <a:prstGeom prst="rect">
                      <a:avLst/>
                    </a:prstGeom>
                  </pic:spPr>
                </pic:pic>
              </a:graphicData>
            </a:graphic>
          </wp:inline>
        </w:drawing>
      </w:r>
      <w:r w:rsidR="16CF1FE9" w:rsidRPr="007366D5">
        <w:rPr>
          <w:rFonts w:ascii="Times New Roman" w:hAnsi="Times New Roman" w:cs="Times New Roman"/>
          <w:noProof/>
        </w:rPr>
        <w:drawing>
          <wp:inline distT="0" distB="0" distL="0" distR="0" wp14:anchorId="094B881F" wp14:editId="0C71B972">
            <wp:extent cx="1811458" cy="887369"/>
            <wp:effectExtent l="0" t="0" r="0" b="0"/>
            <wp:docPr id="1588560252" name="Obraz 158856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811458" cy="887369"/>
                    </a:xfrm>
                    <a:prstGeom prst="rect">
                      <a:avLst/>
                    </a:prstGeom>
                  </pic:spPr>
                </pic:pic>
              </a:graphicData>
            </a:graphic>
          </wp:inline>
        </w:drawing>
      </w:r>
    </w:p>
    <w:p w14:paraId="47C09BDC" w14:textId="602C80CA" w:rsidR="49FA447E" w:rsidRPr="003B4B18" w:rsidRDefault="0058388A" w:rsidP="5B2A3C52">
      <w:pPr>
        <w:spacing w:line="278" w:lineRule="auto"/>
        <w:jc w:val="center"/>
        <w:rPr>
          <w:rFonts w:ascii="Times New Roman" w:eastAsiaTheme="minorEastAsia" w:hAnsi="Times New Roman" w:cs="Times New Roman"/>
          <w:i/>
          <w:sz w:val="16"/>
          <w:szCs w:val="16"/>
        </w:rPr>
      </w:pPr>
      <w:r w:rsidRPr="003B4B18">
        <w:rPr>
          <w:rFonts w:ascii="Times New Roman" w:eastAsiaTheme="minorEastAsia" w:hAnsi="Times New Roman" w:cs="Times New Roman"/>
          <w:i/>
          <w:sz w:val="16"/>
          <w:szCs w:val="16"/>
        </w:rPr>
        <w:t xml:space="preserve">Tabela 8: </w:t>
      </w:r>
      <w:r w:rsidR="49FA447E" w:rsidRPr="003B4B18">
        <w:rPr>
          <w:rFonts w:ascii="Times New Roman" w:eastAsiaTheme="minorEastAsia" w:hAnsi="Times New Roman" w:cs="Times New Roman"/>
          <w:i/>
          <w:sz w:val="16"/>
          <w:szCs w:val="16"/>
        </w:rPr>
        <w:t>Testy dla zmiennych Chemotherapy, Cancer_</w:t>
      </w:r>
      <w:r w:rsidR="49E073C6" w:rsidRPr="003B4B18">
        <w:rPr>
          <w:rFonts w:ascii="Times New Roman" w:eastAsiaTheme="minorEastAsia" w:hAnsi="Times New Roman" w:cs="Times New Roman"/>
          <w:i/>
          <w:sz w:val="16"/>
          <w:szCs w:val="16"/>
        </w:rPr>
        <w:t xml:space="preserve">Type_Detailed, </w:t>
      </w:r>
      <w:r w:rsidR="5A6CD174" w:rsidRPr="003B4B18">
        <w:rPr>
          <w:rFonts w:ascii="Times New Roman" w:eastAsiaTheme="minorEastAsia" w:hAnsi="Times New Roman" w:cs="Times New Roman"/>
          <w:i/>
          <w:sz w:val="16"/>
          <w:szCs w:val="16"/>
        </w:rPr>
        <w:t>Cellularity</w:t>
      </w:r>
    </w:p>
    <w:p w14:paraId="0C934E47" w14:textId="290B1A18" w:rsidR="4D4EECCE" w:rsidRPr="00BC5F6D" w:rsidRDefault="4D4EECCE" w:rsidP="662DB940">
      <w:pPr>
        <w:spacing w:line="278" w:lineRule="auto"/>
        <w:jc w:val="both"/>
        <w:rPr>
          <w:rFonts w:ascii="Times New Roman" w:eastAsia="Times New Roman" w:hAnsi="Times New Roman" w:cs="Times New Roman"/>
        </w:rPr>
      </w:pPr>
      <w:r w:rsidRPr="00BC5F6D">
        <w:rPr>
          <w:rFonts w:ascii="Times New Roman" w:eastAsia="Times New Roman" w:hAnsi="Times New Roman" w:cs="Times New Roman"/>
        </w:rPr>
        <w:t xml:space="preserve">Zmienne Tumor_size_C i </w:t>
      </w:r>
      <w:r w:rsidR="5292CEDD" w:rsidRPr="00BC5F6D">
        <w:rPr>
          <w:rFonts w:ascii="Times New Roman" w:eastAsia="Times New Roman" w:hAnsi="Times New Roman" w:cs="Times New Roman"/>
        </w:rPr>
        <w:t>Three_Gene_classifier_subtype</w:t>
      </w:r>
      <w:r w:rsidRPr="00BC5F6D">
        <w:rPr>
          <w:rFonts w:ascii="Times New Roman" w:eastAsia="Times New Roman" w:hAnsi="Times New Roman" w:cs="Times New Roman"/>
        </w:rPr>
        <w:t xml:space="preserve"> wykazały istotną statystycznie różnicę między krzywymi przeżycia i funkcjami hazar</w:t>
      </w:r>
      <w:r w:rsidR="176817E7" w:rsidRPr="00BC5F6D">
        <w:rPr>
          <w:rFonts w:ascii="Times New Roman" w:eastAsia="Times New Roman" w:hAnsi="Times New Roman" w:cs="Times New Roman"/>
        </w:rPr>
        <w:t>d</w:t>
      </w:r>
      <w:r w:rsidRPr="00BC5F6D">
        <w:rPr>
          <w:rFonts w:ascii="Times New Roman" w:eastAsia="Times New Roman" w:hAnsi="Times New Roman" w:cs="Times New Roman"/>
        </w:rPr>
        <w:t>u.</w:t>
      </w:r>
    </w:p>
    <w:p w14:paraId="5BBF34D4" w14:textId="27155EE3" w:rsidR="1F933BF4" w:rsidRDefault="1F933BF4" w:rsidP="662DB940">
      <w:pPr>
        <w:spacing w:line="278" w:lineRule="auto"/>
        <w:jc w:val="center"/>
      </w:pPr>
      <w:r>
        <w:rPr>
          <w:noProof/>
        </w:rPr>
        <w:drawing>
          <wp:inline distT="0" distB="0" distL="0" distR="0" wp14:anchorId="07C1B9EF" wp14:editId="3FE73A9D">
            <wp:extent cx="1953655" cy="963803"/>
            <wp:effectExtent l="0" t="0" r="0" b="0"/>
            <wp:docPr id="177434373" name="Picture 17743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953655" cy="963803"/>
                    </a:xfrm>
                    <a:prstGeom prst="rect">
                      <a:avLst/>
                    </a:prstGeom>
                  </pic:spPr>
                </pic:pic>
              </a:graphicData>
            </a:graphic>
          </wp:inline>
        </w:drawing>
      </w:r>
      <w:r>
        <w:rPr>
          <w:noProof/>
        </w:rPr>
        <w:drawing>
          <wp:inline distT="0" distB="0" distL="0" distR="0" wp14:anchorId="5A775DEB" wp14:editId="485D52A2">
            <wp:extent cx="1970492" cy="962025"/>
            <wp:effectExtent l="0" t="0" r="0" b="0"/>
            <wp:docPr id="562474056" name="Picture 56247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970492" cy="962025"/>
                    </a:xfrm>
                    <a:prstGeom prst="rect">
                      <a:avLst/>
                    </a:prstGeom>
                  </pic:spPr>
                </pic:pic>
              </a:graphicData>
            </a:graphic>
          </wp:inline>
        </w:drawing>
      </w:r>
    </w:p>
    <w:p w14:paraId="2C0ABB8D" w14:textId="3F29BA2A" w:rsidR="170EFCED" w:rsidRPr="0058388A" w:rsidRDefault="0058388A" w:rsidP="662DB940">
      <w:pPr>
        <w:spacing w:line="278" w:lineRule="auto"/>
        <w:jc w:val="center"/>
        <w:rPr>
          <w:rFonts w:ascii="Times New Roman" w:eastAsiaTheme="minorEastAsia" w:hAnsi="Times New Roman" w:cs="Times New Roman"/>
          <w:i/>
          <w:iCs/>
          <w:sz w:val="16"/>
          <w:szCs w:val="16"/>
          <w:lang w:val="en-US"/>
        </w:rPr>
      </w:pPr>
      <w:r w:rsidRPr="0058388A">
        <w:rPr>
          <w:rFonts w:ascii="Times New Roman" w:eastAsiaTheme="minorEastAsia" w:hAnsi="Times New Roman" w:cs="Times New Roman"/>
          <w:i/>
          <w:iCs/>
          <w:sz w:val="16"/>
          <w:szCs w:val="16"/>
          <w:lang w:val="en-US"/>
        </w:rPr>
        <w:t xml:space="preserve">Tabela 9: </w:t>
      </w:r>
      <w:r w:rsidR="170EFCED" w:rsidRPr="0058388A">
        <w:rPr>
          <w:rFonts w:ascii="Times New Roman" w:eastAsiaTheme="minorEastAsia" w:hAnsi="Times New Roman" w:cs="Times New Roman"/>
          <w:i/>
          <w:iCs/>
          <w:sz w:val="16"/>
          <w:szCs w:val="16"/>
          <w:lang w:val="en-US"/>
        </w:rPr>
        <w:t>Testy dla zmiennych Tumor_size_c i Three_Gene_classifier_subtype</w:t>
      </w:r>
    </w:p>
    <w:p w14:paraId="23CF77D3" w14:textId="4D4E79B5" w:rsidR="5B81EE8E" w:rsidRDefault="5B81EE8E" w:rsidP="662DB940">
      <w:pPr>
        <w:spacing w:line="278" w:lineRule="auto"/>
        <w:jc w:val="center"/>
      </w:pPr>
      <w:r>
        <w:rPr>
          <w:noProof/>
        </w:rPr>
        <w:drawing>
          <wp:inline distT="0" distB="0" distL="0" distR="0" wp14:anchorId="22D412BE" wp14:editId="54F7504C">
            <wp:extent cx="3295044" cy="2483620"/>
            <wp:effectExtent l="0" t="0" r="0" b="0"/>
            <wp:docPr id="1373124560" name="Picture 1373124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12456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95044" cy="2483620"/>
                    </a:xfrm>
                    <a:prstGeom prst="rect">
                      <a:avLst/>
                    </a:prstGeom>
                  </pic:spPr>
                </pic:pic>
              </a:graphicData>
            </a:graphic>
          </wp:inline>
        </w:drawing>
      </w:r>
    </w:p>
    <w:p w14:paraId="53A0C96E" w14:textId="117A5D4D" w:rsidR="0058388A" w:rsidRPr="0058388A" w:rsidRDefault="0058388A" w:rsidP="0058388A">
      <w:pPr>
        <w:pStyle w:val="Caption"/>
        <w:spacing w:after="120" w:line="360" w:lineRule="auto"/>
        <w:jc w:val="center"/>
        <w:rPr>
          <w:rFonts w:ascii="Times New Roman" w:hAnsi="Times New Roman" w:cs="Times New Roman"/>
          <w:color w:val="auto"/>
          <w:sz w:val="16"/>
          <w:szCs w:val="16"/>
        </w:rPr>
      </w:pPr>
      <w:r w:rsidRPr="007366D5">
        <w:rPr>
          <w:rFonts w:ascii="Times New Roman" w:hAnsi="Times New Roman" w:cs="Times New Roman"/>
          <w:color w:val="auto"/>
          <w:sz w:val="16"/>
          <w:szCs w:val="16"/>
        </w:rPr>
        <w:t xml:space="preserve">Rysunek </w:t>
      </w:r>
      <w:r>
        <w:rPr>
          <w:rFonts w:ascii="Times New Roman" w:hAnsi="Times New Roman" w:cs="Times New Roman"/>
          <w:color w:val="auto"/>
          <w:sz w:val="16"/>
          <w:szCs w:val="16"/>
        </w:rPr>
        <w:t>6</w:t>
      </w:r>
      <w:r w:rsidRPr="007366D5">
        <w:rPr>
          <w:rFonts w:ascii="Times New Roman" w:hAnsi="Times New Roman" w:cs="Times New Roman"/>
          <w:noProof/>
          <w:color w:val="auto"/>
          <w:sz w:val="16"/>
          <w:szCs w:val="16"/>
        </w:rPr>
        <w:t>:</w:t>
      </w:r>
      <w:r w:rsidRPr="007366D5">
        <w:rPr>
          <w:rFonts w:ascii="Times New Roman" w:hAnsi="Times New Roman" w:cs="Times New Roman"/>
          <w:color w:val="auto"/>
          <w:sz w:val="16"/>
          <w:szCs w:val="16"/>
        </w:rPr>
        <w:t xml:space="preserve"> </w:t>
      </w:r>
      <w:r>
        <w:rPr>
          <w:rFonts w:ascii="Times New Roman" w:hAnsi="Times New Roman" w:cs="Times New Roman"/>
          <w:color w:val="auto"/>
          <w:sz w:val="16"/>
          <w:szCs w:val="16"/>
        </w:rPr>
        <w:t xml:space="preserve">Krzywa przeżycia dla zmiennej </w:t>
      </w:r>
      <w:r w:rsidR="002F414B">
        <w:rPr>
          <w:rFonts w:ascii="Times New Roman" w:hAnsi="Times New Roman" w:cs="Times New Roman"/>
          <w:color w:val="auto"/>
          <w:sz w:val="16"/>
          <w:szCs w:val="16"/>
        </w:rPr>
        <w:t>Tumor_size_C</w:t>
      </w:r>
    </w:p>
    <w:p w14:paraId="42A11FDE" w14:textId="7359996A" w:rsidR="662DB940" w:rsidRPr="002F414B" w:rsidRDefault="78E7D7CF" w:rsidP="002F414B">
      <w:pPr>
        <w:spacing w:line="278" w:lineRule="auto"/>
        <w:jc w:val="both"/>
        <w:rPr>
          <w:rFonts w:ascii="Times New Roman" w:eastAsia="Times New Roman" w:hAnsi="Times New Roman" w:cs="Times New Roman"/>
        </w:rPr>
      </w:pPr>
      <w:r w:rsidRPr="00BC5F6D">
        <w:rPr>
          <w:rFonts w:ascii="Times New Roman" w:eastAsia="Times New Roman" w:hAnsi="Times New Roman" w:cs="Times New Roman"/>
        </w:rPr>
        <w:t>Zmienna Tumor_size_C ma bardzo duży wpływ na krzywą przeżycia. Prawdopodobieństwo przeżycia jest największe dla guza małych rozmiarów w przypadku wszystkich przedziałów czasowych.</w:t>
      </w:r>
    </w:p>
    <w:p w14:paraId="321E1FA0" w14:textId="34F84448" w:rsidR="5B81EE8E" w:rsidRDefault="5B81EE8E" w:rsidP="662DB940">
      <w:pPr>
        <w:spacing w:line="278" w:lineRule="auto"/>
        <w:jc w:val="center"/>
      </w:pPr>
      <w:r>
        <w:rPr>
          <w:noProof/>
        </w:rPr>
        <w:lastRenderedPageBreak/>
        <w:drawing>
          <wp:inline distT="0" distB="0" distL="0" distR="0" wp14:anchorId="0E1AA6C4" wp14:editId="06C6D31F">
            <wp:extent cx="3387145" cy="2553040"/>
            <wp:effectExtent l="0" t="0" r="0" b="0"/>
            <wp:docPr id="1273710303" name="Picture 127371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710303"/>
                    <pic:cNvPicPr/>
                  </pic:nvPicPr>
                  <pic:blipFill>
                    <a:blip r:embed="rId33">
                      <a:extLst>
                        <a:ext uri="{28A0092B-C50C-407E-A947-70E740481C1C}">
                          <a14:useLocalDpi xmlns:a14="http://schemas.microsoft.com/office/drawing/2010/main" val="0"/>
                        </a:ext>
                      </a:extLst>
                    </a:blip>
                    <a:stretch>
                      <a:fillRect/>
                    </a:stretch>
                  </pic:blipFill>
                  <pic:spPr>
                    <a:xfrm>
                      <a:off x="0" y="0"/>
                      <a:ext cx="3387145" cy="2553040"/>
                    </a:xfrm>
                    <a:prstGeom prst="rect">
                      <a:avLst/>
                    </a:prstGeom>
                  </pic:spPr>
                </pic:pic>
              </a:graphicData>
            </a:graphic>
          </wp:inline>
        </w:drawing>
      </w:r>
    </w:p>
    <w:p w14:paraId="2C45BC0A" w14:textId="5FBA6126" w:rsidR="002F414B" w:rsidRPr="002F414B" w:rsidRDefault="002F414B" w:rsidP="002F414B">
      <w:pPr>
        <w:pStyle w:val="Caption"/>
        <w:spacing w:after="120" w:line="360" w:lineRule="auto"/>
        <w:jc w:val="center"/>
        <w:rPr>
          <w:rFonts w:ascii="Times New Roman" w:hAnsi="Times New Roman" w:cs="Times New Roman"/>
          <w:color w:val="auto"/>
          <w:sz w:val="16"/>
          <w:szCs w:val="16"/>
        </w:rPr>
      </w:pPr>
      <w:r w:rsidRPr="007366D5">
        <w:rPr>
          <w:rFonts w:ascii="Times New Roman" w:hAnsi="Times New Roman" w:cs="Times New Roman"/>
          <w:color w:val="auto"/>
          <w:sz w:val="16"/>
          <w:szCs w:val="16"/>
        </w:rPr>
        <w:t xml:space="preserve">Rysunek </w:t>
      </w:r>
      <w:r>
        <w:rPr>
          <w:rFonts w:ascii="Times New Roman" w:hAnsi="Times New Roman" w:cs="Times New Roman"/>
          <w:color w:val="auto"/>
          <w:sz w:val="16"/>
          <w:szCs w:val="16"/>
        </w:rPr>
        <w:t xml:space="preserve">7: </w:t>
      </w:r>
      <w:r>
        <w:rPr>
          <w:rFonts w:ascii="Times New Roman" w:hAnsi="Times New Roman" w:cs="Times New Roman"/>
          <w:noProof/>
          <w:color w:val="auto"/>
          <w:sz w:val="16"/>
          <w:szCs w:val="16"/>
        </w:rPr>
        <w:t>Funkcja hazardu</w:t>
      </w:r>
      <w:r>
        <w:rPr>
          <w:rFonts w:ascii="Times New Roman" w:hAnsi="Times New Roman" w:cs="Times New Roman"/>
          <w:color w:val="auto"/>
          <w:sz w:val="16"/>
          <w:szCs w:val="16"/>
        </w:rPr>
        <w:t xml:space="preserve"> dla zmiennej Tumor_size_C</w:t>
      </w:r>
    </w:p>
    <w:p w14:paraId="16100C13" w14:textId="577B74E4" w:rsidR="2E755273" w:rsidRPr="00BC5F6D" w:rsidRDefault="2E755273" w:rsidP="662DB940">
      <w:pPr>
        <w:spacing w:line="278" w:lineRule="auto"/>
        <w:jc w:val="both"/>
        <w:rPr>
          <w:rFonts w:ascii="Times New Roman" w:eastAsia="Times New Roman" w:hAnsi="Times New Roman" w:cs="Times New Roman"/>
        </w:rPr>
      </w:pPr>
      <w:r w:rsidRPr="00BC5F6D">
        <w:rPr>
          <w:rFonts w:ascii="Times New Roman" w:eastAsia="Times New Roman" w:hAnsi="Times New Roman" w:cs="Times New Roman"/>
        </w:rPr>
        <w:t xml:space="preserve">Różni się także kształt funkcji hazardu. Dla przedziałów czasowych od 0 do </w:t>
      </w:r>
      <w:r w:rsidR="7421D17E" w:rsidRPr="00BC5F6D">
        <w:rPr>
          <w:rFonts w:ascii="Times New Roman" w:eastAsia="Times New Roman" w:hAnsi="Times New Roman" w:cs="Times New Roman"/>
        </w:rPr>
        <w:t>2</w:t>
      </w:r>
      <w:r w:rsidRPr="00BC5F6D">
        <w:rPr>
          <w:rFonts w:ascii="Times New Roman" w:eastAsia="Times New Roman" w:hAnsi="Times New Roman" w:cs="Times New Roman"/>
        </w:rPr>
        <w:t xml:space="preserve">50 miesięcy </w:t>
      </w:r>
      <w:r w:rsidR="0FB6A430" w:rsidRPr="00BC5F6D">
        <w:rPr>
          <w:rFonts w:ascii="Times New Roman" w:eastAsia="Times New Roman" w:hAnsi="Times New Roman" w:cs="Times New Roman"/>
        </w:rPr>
        <w:t>funkcja</w:t>
      </w:r>
      <w:r w:rsidRPr="00BC5F6D">
        <w:rPr>
          <w:rFonts w:ascii="Times New Roman" w:eastAsia="Times New Roman" w:hAnsi="Times New Roman" w:cs="Times New Roman"/>
        </w:rPr>
        <w:t xml:space="preserve"> hazardu jest największa dla </w:t>
      </w:r>
      <w:r w:rsidR="21D01BDB" w:rsidRPr="00BC5F6D">
        <w:rPr>
          <w:rFonts w:ascii="Times New Roman" w:eastAsia="Times New Roman" w:hAnsi="Times New Roman" w:cs="Times New Roman"/>
        </w:rPr>
        <w:t>największej wartości zmiennej tumor_size_c</w:t>
      </w:r>
      <w:r w:rsidR="4203A8E5" w:rsidRPr="00BC5F6D">
        <w:rPr>
          <w:rFonts w:ascii="Times New Roman" w:eastAsia="Times New Roman" w:hAnsi="Times New Roman" w:cs="Times New Roman"/>
        </w:rPr>
        <w:t xml:space="preserve">. Zmienia się to </w:t>
      </w:r>
      <w:r w:rsidR="382B5528" w:rsidRPr="00BC5F6D">
        <w:rPr>
          <w:rFonts w:ascii="Times New Roman" w:eastAsia="Times New Roman" w:hAnsi="Times New Roman" w:cs="Times New Roman"/>
        </w:rPr>
        <w:t xml:space="preserve">dla </w:t>
      </w:r>
      <w:r w:rsidR="4203A8E5" w:rsidRPr="00BC5F6D">
        <w:rPr>
          <w:rFonts w:ascii="Times New Roman" w:eastAsia="Times New Roman" w:hAnsi="Times New Roman" w:cs="Times New Roman"/>
        </w:rPr>
        <w:t xml:space="preserve">przedziałów powyżej 250 miesięcy, </w:t>
      </w:r>
      <w:r w:rsidR="5D4661B6" w:rsidRPr="00BC5F6D">
        <w:rPr>
          <w:rFonts w:ascii="Times New Roman" w:eastAsia="Times New Roman" w:hAnsi="Times New Roman" w:cs="Times New Roman"/>
        </w:rPr>
        <w:t>co jednak może</w:t>
      </w:r>
      <w:r w:rsidR="4203A8E5" w:rsidRPr="00BC5F6D">
        <w:rPr>
          <w:rFonts w:ascii="Times New Roman" w:eastAsia="Times New Roman" w:hAnsi="Times New Roman" w:cs="Times New Roman"/>
        </w:rPr>
        <w:t xml:space="preserve"> być spowodowane małą liczebnością próby. Widać także, że wzrost </w:t>
      </w:r>
      <w:r w:rsidR="7ED40B09" w:rsidRPr="00BC5F6D">
        <w:rPr>
          <w:rFonts w:ascii="Times New Roman" w:eastAsia="Times New Roman" w:hAnsi="Times New Roman" w:cs="Times New Roman"/>
        </w:rPr>
        <w:t xml:space="preserve">funkcji </w:t>
      </w:r>
      <w:r w:rsidR="4203A8E5" w:rsidRPr="00BC5F6D">
        <w:rPr>
          <w:rFonts w:ascii="Times New Roman" w:eastAsia="Times New Roman" w:hAnsi="Times New Roman" w:cs="Times New Roman"/>
        </w:rPr>
        <w:t xml:space="preserve">hazardu </w:t>
      </w:r>
      <w:r w:rsidR="66FD1597" w:rsidRPr="00BC5F6D">
        <w:rPr>
          <w:rFonts w:ascii="Times New Roman" w:eastAsia="Times New Roman" w:hAnsi="Times New Roman" w:cs="Times New Roman"/>
        </w:rPr>
        <w:t xml:space="preserve">dla całej próby w przedziale 200-250 miesięcy mógł być spowodowany </w:t>
      </w:r>
      <w:r w:rsidR="10B87492" w:rsidRPr="00BC5F6D">
        <w:rPr>
          <w:rFonts w:ascii="Times New Roman" w:eastAsia="Times New Roman" w:hAnsi="Times New Roman" w:cs="Times New Roman"/>
        </w:rPr>
        <w:t>gwałtownym</w:t>
      </w:r>
      <w:r w:rsidR="66FD1597" w:rsidRPr="00BC5F6D">
        <w:rPr>
          <w:rFonts w:ascii="Times New Roman" w:eastAsia="Times New Roman" w:hAnsi="Times New Roman" w:cs="Times New Roman"/>
        </w:rPr>
        <w:t xml:space="preserve"> wzrost</w:t>
      </w:r>
      <w:r w:rsidR="336A8D74" w:rsidRPr="00BC5F6D">
        <w:rPr>
          <w:rFonts w:ascii="Times New Roman" w:eastAsia="Times New Roman" w:hAnsi="Times New Roman" w:cs="Times New Roman"/>
        </w:rPr>
        <w:t>em</w:t>
      </w:r>
      <w:r w:rsidR="66FD1597" w:rsidRPr="00BC5F6D">
        <w:rPr>
          <w:rFonts w:ascii="Times New Roman" w:eastAsia="Times New Roman" w:hAnsi="Times New Roman" w:cs="Times New Roman"/>
        </w:rPr>
        <w:t xml:space="preserve"> funkcji hazardu dla </w:t>
      </w:r>
      <w:r w:rsidR="589EA6A8" w:rsidRPr="00BC5F6D">
        <w:rPr>
          <w:rFonts w:ascii="Times New Roman" w:eastAsia="Times New Roman" w:hAnsi="Times New Roman" w:cs="Times New Roman"/>
        </w:rPr>
        <w:t>grupy charakteryzującej się zmienną tumor_size_c równą 3.</w:t>
      </w:r>
    </w:p>
    <w:p w14:paraId="60C52E58" w14:textId="3ACF0BCC" w:rsidR="48522E92" w:rsidRDefault="48522E92" w:rsidP="662DB940">
      <w:pPr>
        <w:spacing w:line="278" w:lineRule="auto"/>
        <w:jc w:val="center"/>
      </w:pPr>
      <w:r>
        <w:rPr>
          <w:noProof/>
        </w:rPr>
        <w:drawing>
          <wp:inline distT="0" distB="0" distL="0" distR="0" wp14:anchorId="575C782E" wp14:editId="740BD511">
            <wp:extent cx="3468831" cy="2614610"/>
            <wp:effectExtent l="0" t="0" r="0" b="0"/>
            <wp:docPr id="1365470726" name="Picture 136547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470726"/>
                    <pic:cNvPicPr/>
                  </pic:nvPicPr>
                  <pic:blipFill>
                    <a:blip r:embed="rId34">
                      <a:extLst>
                        <a:ext uri="{28A0092B-C50C-407E-A947-70E740481C1C}">
                          <a14:useLocalDpi xmlns:a14="http://schemas.microsoft.com/office/drawing/2010/main" val="0"/>
                        </a:ext>
                      </a:extLst>
                    </a:blip>
                    <a:stretch>
                      <a:fillRect/>
                    </a:stretch>
                  </pic:blipFill>
                  <pic:spPr>
                    <a:xfrm>
                      <a:off x="0" y="0"/>
                      <a:ext cx="3468831" cy="2614610"/>
                    </a:xfrm>
                    <a:prstGeom prst="rect">
                      <a:avLst/>
                    </a:prstGeom>
                  </pic:spPr>
                </pic:pic>
              </a:graphicData>
            </a:graphic>
          </wp:inline>
        </w:drawing>
      </w:r>
    </w:p>
    <w:p w14:paraId="495A9582" w14:textId="49297A8C" w:rsidR="002F414B" w:rsidRPr="002F414B" w:rsidRDefault="002F414B" w:rsidP="002F414B">
      <w:pPr>
        <w:pStyle w:val="Caption"/>
        <w:spacing w:after="120" w:line="360" w:lineRule="auto"/>
        <w:jc w:val="center"/>
        <w:rPr>
          <w:rFonts w:ascii="Times New Roman" w:hAnsi="Times New Roman" w:cs="Times New Roman"/>
          <w:color w:val="auto"/>
          <w:sz w:val="16"/>
          <w:szCs w:val="16"/>
        </w:rPr>
      </w:pPr>
      <w:r w:rsidRPr="007366D5">
        <w:rPr>
          <w:rFonts w:ascii="Times New Roman" w:hAnsi="Times New Roman" w:cs="Times New Roman"/>
          <w:color w:val="auto"/>
          <w:sz w:val="16"/>
          <w:szCs w:val="16"/>
        </w:rPr>
        <w:t xml:space="preserve">Rysunek </w:t>
      </w:r>
      <w:r>
        <w:rPr>
          <w:rFonts w:ascii="Times New Roman" w:hAnsi="Times New Roman" w:cs="Times New Roman"/>
          <w:color w:val="auto"/>
          <w:sz w:val="16"/>
          <w:szCs w:val="16"/>
        </w:rPr>
        <w:t xml:space="preserve">8: </w:t>
      </w:r>
      <w:r>
        <w:rPr>
          <w:rFonts w:ascii="Times New Roman" w:hAnsi="Times New Roman" w:cs="Times New Roman"/>
          <w:noProof/>
          <w:color w:val="auto"/>
          <w:sz w:val="16"/>
          <w:szCs w:val="16"/>
        </w:rPr>
        <w:t>Funkcja przeżycia</w:t>
      </w:r>
      <w:r>
        <w:rPr>
          <w:rFonts w:ascii="Times New Roman" w:hAnsi="Times New Roman" w:cs="Times New Roman"/>
          <w:color w:val="auto"/>
          <w:sz w:val="16"/>
          <w:szCs w:val="16"/>
        </w:rPr>
        <w:t xml:space="preserve"> dla zmiennej </w:t>
      </w:r>
      <w:r w:rsidRPr="002F414B">
        <w:rPr>
          <w:rFonts w:ascii="Times New Roman" w:hAnsi="Times New Roman" w:cs="Times New Roman"/>
          <w:color w:val="auto"/>
          <w:sz w:val="16"/>
          <w:szCs w:val="16"/>
        </w:rPr>
        <w:t>Three_Gene_classifier_subtype</w:t>
      </w:r>
    </w:p>
    <w:p w14:paraId="482E352E" w14:textId="2284A9DF" w:rsidR="48522E92" w:rsidRPr="00BC5F6D" w:rsidRDefault="48522E92" w:rsidP="1F3C6E8B">
      <w:pPr>
        <w:spacing w:line="278" w:lineRule="auto"/>
        <w:jc w:val="both"/>
        <w:rPr>
          <w:rFonts w:ascii="Times New Roman" w:eastAsia="Times New Roman" w:hAnsi="Times New Roman" w:cs="Times New Roman"/>
        </w:rPr>
      </w:pPr>
      <w:r w:rsidRPr="00BC5F6D">
        <w:rPr>
          <w:rFonts w:ascii="Times New Roman" w:eastAsia="Times New Roman" w:hAnsi="Times New Roman" w:cs="Times New Roman"/>
        </w:rPr>
        <w:t xml:space="preserve">Zmienna </w:t>
      </w:r>
      <w:bookmarkStart w:id="11" w:name="_Hlk169551861"/>
      <w:r w:rsidRPr="00BC5F6D">
        <w:rPr>
          <w:rFonts w:ascii="Times New Roman" w:eastAsia="Times New Roman" w:hAnsi="Times New Roman" w:cs="Times New Roman"/>
        </w:rPr>
        <w:t xml:space="preserve">Three_Gene_classifier_subtype </w:t>
      </w:r>
      <w:bookmarkEnd w:id="11"/>
      <w:r w:rsidRPr="00BC5F6D">
        <w:rPr>
          <w:rFonts w:ascii="Times New Roman" w:eastAsia="Times New Roman" w:hAnsi="Times New Roman" w:cs="Times New Roman"/>
        </w:rPr>
        <w:t xml:space="preserve">także ma duży wpływ na funkcję przeżycia. </w:t>
      </w:r>
      <w:r w:rsidR="6A7519B4" w:rsidRPr="00BC5F6D">
        <w:rPr>
          <w:rFonts w:ascii="Times New Roman" w:eastAsia="Times New Roman" w:hAnsi="Times New Roman" w:cs="Times New Roman"/>
        </w:rPr>
        <w:t>Dla badanych posiadającyh gen</w:t>
      </w:r>
      <w:r w:rsidR="6EE5D551" w:rsidRPr="00BC5F6D">
        <w:rPr>
          <w:rFonts w:ascii="Times New Roman" w:eastAsia="Times New Roman" w:hAnsi="Times New Roman" w:cs="Times New Roman"/>
        </w:rPr>
        <w:t xml:space="preserve"> </w:t>
      </w:r>
      <w:r w:rsidR="5752C8E0" w:rsidRPr="00BC5F6D">
        <w:rPr>
          <w:rFonts w:ascii="Times New Roman" w:eastAsia="Times New Roman" w:hAnsi="Times New Roman" w:cs="Times New Roman"/>
        </w:rPr>
        <w:t>ER+/HER2- Low Prolif  prawdopodobieństwo przeżycia jest najwi</w:t>
      </w:r>
      <w:r w:rsidR="2EDE297A" w:rsidRPr="00BC5F6D">
        <w:rPr>
          <w:rFonts w:ascii="Times New Roman" w:eastAsia="Times New Roman" w:hAnsi="Times New Roman" w:cs="Times New Roman"/>
        </w:rPr>
        <w:t xml:space="preserve">ększe dla wszystkich przedziałów czasowych, a </w:t>
      </w:r>
      <w:r w:rsidR="54A40A83" w:rsidRPr="00BC5F6D">
        <w:rPr>
          <w:rFonts w:ascii="Times New Roman" w:eastAsia="Times New Roman" w:hAnsi="Times New Roman" w:cs="Times New Roman"/>
        </w:rPr>
        <w:t xml:space="preserve">osoby z genem HER2+ mają najmniejsze prawdopodobieństwo przeżycia w tych samych okresach. Z kolei </w:t>
      </w:r>
      <w:r w:rsidR="3F0ADD03" w:rsidRPr="00BC5F6D">
        <w:rPr>
          <w:rFonts w:ascii="Times New Roman" w:eastAsia="Times New Roman" w:hAnsi="Times New Roman" w:cs="Times New Roman"/>
        </w:rPr>
        <w:t>funkcja przeżycia osób</w:t>
      </w:r>
      <w:r w:rsidR="54A40A83" w:rsidRPr="00BC5F6D">
        <w:rPr>
          <w:rFonts w:ascii="Times New Roman" w:eastAsia="Times New Roman" w:hAnsi="Times New Roman" w:cs="Times New Roman"/>
        </w:rPr>
        <w:t xml:space="preserve"> z genem </w:t>
      </w:r>
      <w:r w:rsidR="737EE8CE" w:rsidRPr="00BC5F6D">
        <w:rPr>
          <w:rFonts w:ascii="Times New Roman" w:eastAsia="Times New Roman" w:hAnsi="Times New Roman" w:cs="Times New Roman"/>
        </w:rPr>
        <w:t>ER-/HER2-</w:t>
      </w:r>
      <w:r w:rsidR="7EBAB7D5" w:rsidRPr="00BC5F6D">
        <w:rPr>
          <w:rFonts w:ascii="Times New Roman" w:eastAsia="Times New Roman" w:hAnsi="Times New Roman" w:cs="Times New Roman"/>
        </w:rPr>
        <w:t xml:space="preserve"> charakteryzuje się dużym spadkiem w początkowych przedziałach czasowych, </w:t>
      </w:r>
      <w:r w:rsidR="192BDB3A" w:rsidRPr="00BC5F6D">
        <w:rPr>
          <w:rFonts w:ascii="Times New Roman" w:eastAsia="Times New Roman" w:hAnsi="Times New Roman" w:cs="Times New Roman"/>
        </w:rPr>
        <w:t xml:space="preserve">przez co prawdopodobieństwo przeżycia jest niższe niż osób z genem ER+/HER2- High Prolif, </w:t>
      </w:r>
      <w:r w:rsidR="7EBAB7D5" w:rsidRPr="00BC5F6D">
        <w:rPr>
          <w:rFonts w:ascii="Times New Roman" w:eastAsia="Times New Roman" w:hAnsi="Times New Roman" w:cs="Times New Roman"/>
        </w:rPr>
        <w:t>a</w:t>
      </w:r>
      <w:r w:rsidR="2609FA68" w:rsidRPr="00BC5F6D">
        <w:rPr>
          <w:rFonts w:ascii="Times New Roman" w:eastAsia="Times New Roman" w:hAnsi="Times New Roman" w:cs="Times New Roman"/>
        </w:rPr>
        <w:t>le</w:t>
      </w:r>
      <w:r w:rsidR="7EBAB7D5" w:rsidRPr="00BC5F6D">
        <w:rPr>
          <w:rFonts w:ascii="Times New Roman" w:eastAsia="Times New Roman" w:hAnsi="Times New Roman" w:cs="Times New Roman"/>
        </w:rPr>
        <w:t xml:space="preserve"> następnie </w:t>
      </w:r>
      <w:r w:rsidR="1E22ED13" w:rsidRPr="00BC5F6D">
        <w:rPr>
          <w:rFonts w:ascii="Times New Roman" w:eastAsia="Times New Roman" w:hAnsi="Times New Roman" w:cs="Times New Roman"/>
        </w:rPr>
        <w:t>wzr</w:t>
      </w:r>
      <w:r w:rsidR="35FDE2E5" w:rsidRPr="00BC5F6D">
        <w:rPr>
          <w:rFonts w:ascii="Times New Roman" w:eastAsia="Times New Roman" w:hAnsi="Times New Roman" w:cs="Times New Roman"/>
        </w:rPr>
        <w:t>a</w:t>
      </w:r>
      <w:r w:rsidR="1E22ED13" w:rsidRPr="00BC5F6D">
        <w:rPr>
          <w:rFonts w:ascii="Times New Roman" w:eastAsia="Times New Roman" w:hAnsi="Times New Roman" w:cs="Times New Roman"/>
        </w:rPr>
        <w:t>st</w:t>
      </w:r>
      <w:r w:rsidR="3686040C" w:rsidRPr="00BC5F6D">
        <w:rPr>
          <w:rFonts w:ascii="Times New Roman" w:eastAsia="Times New Roman" w:hAnsi="Times New Roman" w:cs="Times New Roman"/>
        </w:rPr>
        <w:t>a</w:t>
      </w:r>
      <w:r w:rsidR="7EBAB7D5" w:rsidRPr="00BC5F6D">
        <w:rPr>
          <w:rFonts w:ascii="Times New Roman" w:eastAsia="Times New Roman" w:hAnsi="Times New Roman" w:cs="Times New Roman"/>
        </w:rPr>
        <w:t xml:space="preserve"> po 100. miesiącu </w:t>
      </w:r>
      <w:r w:rsidR="44A59641" w:rsidRPr="00BC5F6D">
        <w:rPr>
          <w:rFonts w:ascii="Times New Roman" w:eastAsia="Times New Roman" w:hAnsi="Times New Roman" w:cs="Times New Roman"/>
        </w:rPr>
        <w:t>powyżej poziomu osób z tym genem.</w:t>
      </w:r>
    </w:p>
    <w:p w14:paraId="597E0F14" w14:textId="5C2D32FD" w:rsidR="0DFCE8A7" w:rsidRDefault="0DFCE8A7" w:rsidP="1F3C6E8B">
      <w:pPr>
        <w:spacing w:line="278" w:lineRule="auto"/>
        <w:jc w:val="center"/>
        <w:rPr>
          <w:rFonts w:ascii="Times New Roman" w:eastAsia="Times New Roman" w:hAnsi="Times New Roman" w:cs="Times New Roman"/>
        </w:rPr>
      </w:pPr>
      <w:r>
        <w:rPr>
          <w:noProof/>
        </w:rPr>
        <w:lastRenderedPageBreak/>
        <w:drawing>
          <wp:inline distT="0" distB="0" distL="0" distR="0" wp14:anchorId="72AED6D9" wp14:editId="6BD2264D">
            <wp:extent cx="3673184" cy="2768641"/>
            <wp:effectExtent l="0" t="0" r="0" b="0"/>
            <wp:docPr id="1999708088" name="Picture 1999708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9708088"/>
                    <pic:cNvPicPr/>
                  </pic:nvPicPr>
                  <pic:blipFill>
                    <a:blip r:embed="rId35">
                      <a:extLst>
                        <a:ext uri="{28A0092B-C50C-407E-A947-70E740481C1C}">
                          <a14:useLocalDpi xmlns:a14="http://schemas.microsoft.com/office/drawing/2010/main" val="0"/>
                        </a:ext>
                      </a:extLst>
                    </a:blip>
                    <a:stretch>
                      <a:fillRect/>
                    </a:stretch>
                  </pic:blipFill>
                  <pic:spPr>
                    <a:xfrm>
                      <a:off x="0" y="0"/>
                      <a:ext cx="3673184" cy="2768641"/>
                    </a:xfrm>
                    <a:prstGeom prst="rect">
                      <a:avLst/>
                    </a:prstGeom>
                  </pic:spPr>
                </pic:pic>
              </a:graphicData>
            </a:graphic>
          </wp:inline>
        </w:drawing>
      </w:r>
    </w:p>
    <w:p w14:paraId="78D0D4A6" w14:textId="2EF0D6A8" w:rsidR="002F414B" w:rsidRPr="002F414B" w:rsidRDefault="002F414B" w:rsidP="002F414B">
      <w:pPr>
        <w:pStyle w:val="Caption"/>
        <w:spacing w:after="120" w:line="360" w:lineRule="auto"/>
        <w:jc w:val="center"/>
        <w:rPr>
          <w:rFonts w:ascii="Times New Roman" w:hAnsi="Times New Roman" w:cs="Times New Roman"/>
          <w:color w:val="auto"/>
          <w:sz w:val="16"/>
          <w:szCs w:val="16"/>
        </w:rPr>
      </w:pPr>
      <w:r w:rsidRPr="007366D5">
        <w:rPr>
          <w:rFonts w:ascii="Times New Roman" w:hAnsi="Times New Roman" w:cs="Times New Roman"/>
          <w:color w:val="auto"/>
          <w:sz w:val="16"/>
          <w:szCs w:val="16"/>
        </w:rPr>
        <w:t xml:space="preserve">Rysunek </w:t>
      </w:r>
      <w:r>
        <w:rPr>
          <w:rFonts w:ascii="Times New Roman" w:hAnsi="Times New Roman" w:cs="Times New Roman"/>
          <w:color w:val="auto"/>
          <w:sz w:val="16"/>
          <w:szCs w:val="16"/>
        </w:rPr>
        <w:t xml:space="preserve">9: </w:t>
      </w:r>
      <w:r>
        <w:rPr>
          <w:rFonts w:ascii="Times New Roman" w:hAnsi="Times New Roman" w:cs="Times New Roman"/>
          <w:noProof/>
          <w:color w:val="auto"/>
          <w:sz w:val="16"/>
          <w:szCs w:val="16"/>
        </w:rPr>
        <w:t xml:space="preserve">Funkcja </w:t>
      </w:r>
      <w:r w:rsidR="006D6B2F">
        <w:rPr>
          <w:rFonts w:ascii="Times New Roman" w:hAnsi="Times New Roman" w:cs="Times New Roman"/>
          <w:noProof/>
          <w:color w:val="auto"/>
          <w:sz w:val="16"/>
          <w:szCs w:val="16"/>
        </w:rPr>
        <w:t>hazardu</w:t>
      </w:r>
      <w:r>
        <w:rPr>
          <w:rFonts w:ascii="Times New Roman" w:hAnsi="Times New Roman" w:cs="Times New Roman"/>
          <w:color w:val="auto"/>
          <w:sz w:val="16"/>
          <w:szCs w:val="16"/>
        </w:rPr>
        <w:t xml:space="preserve"> dla zmiennej </w:t>
      </w:r>
      <w:r w:rsidRPr="002F414B">
        <w:rPr>
          <w:rFonts w:ascii="Times New Roman" w:hAnsi="Times New Roman" w:cs="Times New Roman"/>
          <w:color w:val="auto"/>
          <w:sz w:val="16"/>
          <w:szCs w:val="16"/>
        </w:rPr>
        <w:t>Three_Gene_classifier_subtype</w:t>
      </w:r>
    </w:p>
    <w:p w14:paraId="2C05D122" w14:textId="77A8C8C3" w:rsidR="662DB940" w:rsidRPr="00BC5F6D" w:rsidRDefault="0DFCE8A7" w:rsidP="73DB399D">
      <w:pPr>
        <w:spacing w:line="278" w:lineRule="auto"/>
        <w:jc w:val="both"/>
        <w:rPr>
          <w:rFonts w:ascii="Times New Roman" w:eastAsia="Times New Roman" w:hAnsi="Times New Roman" w:cs="Times New Roman"/>
        </w:rPr>
      </w:pPr>
      <w:r w:rsidRPr="73DB399D">
        <w:rPr>
          <w:rFonts w:ascii="Times New Roman" w:eastAsia="Times New Roman" w:hAnsi="Times New Roman" w:cs="Times New Roman"/>
        </w:rPr>
        <w:t xml:space="preserve">Kształt funkcji hazardu dla osób z różnymi genami bardzo się różnił. </w:t>
      </w:r>
      <w:r w:rsidR="2B02D028" w:rsidRPr="73DB399D">
        <w:rPr>
          <w:rFonts w:ascii="Times New Roman" w:eastAsia="Times New Roman" w:hAnsi="Times New Roman" w:cs="Times New Roman"/>
        </w:rPr>
        <w:t xml:space="preserve">Funkcje hazardu dla grupy z genem HER2+ charakteryzuje </w:t>
      </w:r>
      <w:r w:rsidR="40A9FBA5" w:rsidRPr="73DB399D">
        <w:rPr>
          <w:rFonts w:ascii="Times New Roman" w:eastAsia="Times New Roman" w:hAnsi="Times New Roman" w:cs="Times New Roman"/>
        </w:rPr>
        <w:t xml:space="preserve">bardzo duża wartość początkowa, a następnie </w:t>
      </w:r>
      <w:r w:rsidR="2B02D028" w:rsidRPr="73DB399D">
        <w:rPr>
          <w:rFonts w:ascii="Times New Roman" w:eastAsia="Times New Roman" w:hAnsi="Times New Roman" w:cs="Times New Roman"/>
        </w:rPr>
        <w:t xml:space="preserve">duży spadek, nie ma też wzrostu hazardu dla </w:t>
      </w:r>
      <w:r w:rsidR="6CDCBBC3" w:rsidRPr="73DB399D">
        <w:rPr>
          <w:rFonts w:ascii="Times New Roman" w:eastAsia="Times New Roman" w:hAnsi="Times New Roman" w:cs="Times New Roman"/>
        </w:rPr>
        <w:t>późniejszych przedziałów czasowych.</w:t>
      </w:r>
      <w:r w:rsidR="27762845" w:rsidRPr="73DB399D">
        <w:rPr>
          <w:rFonts w:ascii="Times New Roman" w:eastAsia="Times New Roman" w:hAnsi="Times New Roman" w:cs="Times New Roman"/>
        </w:rPr>
        <w:t xml:space="preserve"> Grupa z genem ER+/HER2- Low Profit ma najmniejszą wartość początkową</w:t>
      </w:r>
      <w:r w:rsidR="23953691" w:rsidRPr="73DB399D">
        <w:rPr>
          <w:rFonts w:ascii="Times New Roman" w:eastAsia="Times New Roman" w:hAnsi="Times New Roman" w:cs="Times New Roman"/>
        </w:rPr>
        <w:t xml:space="preserve"> funkcji hazardu</w:t>
      </w:r>
      <w:r w:rsidR="27762845" w:rsidRPr="73DB399D">
        <w:rPr>
          <w:rFonts w:ascii="Times New Roman" w:eastAsia="Times New Roman" w:hAnsi="Times New Roman" w:cs="Times New Roman"/>
        </w:rPr>
        <w:t xml:space="preserve">, następnie funkcja się zwiększa, a wartość maksymalną uzyskuje dla przedziału czasowego 200-250 miesięcy. </w:t>
      </w:r>
      <w:r w:rsidR="58BC8BC3" w:rsidRPr="73DB399D">
        <w:rPr>
          <w:rFonts w:ascii="Times New Roman" w:eastAsia="Times New Roman" w:hAnsi="Times New Roman" w:cs="Times New Roman"/>
        </w:rPr>
        <w:t xml:space="preserve">Funkcja </w:t>
      </w:r>
      <w:r w:rsidR="6B163F53" w:rsidRPr="73DB399D">
        <w:rPr>
          <w:rFonts w:ascii="Times New Roman" w:eastAsia="Times New Roman" w:hAnsi="Times New Roman" w:cs="Times New Roman"/>
        </w:rPr>
        <w:t xml:space="preserve">hazardu badanych z genem ER-/HER2- </w:t>
      </w:r>
      <w:r w:rsidR="6AC1301A" w:rsidRPr="73DB399D">
        <w:rPr>
          <w:rFonts w:ascii="Times New Roman" w:eastAsia="Times New Roman" w:hAnsi="Times New Roman" w:cs="Times New Roman"/>
        </w:rPr>
        <w:t xml:space="preserve">spada bardzo szybko w pierwszych przedziałach czasowych, następnie rośnie od przedziału 100-150 miesięcy. Dla grupy z genem ER+/HER2- High Profit </w:t>
      </w:r>
      <w:r w:rsidR="4F8AAADA" w:rsidRPr="73DB399D">
        <w:rPr>
          <w:rFonts w:ascii="Times New Roman" w:eastAsia="Times New Roman" w:hAnsi="Times New Roman" w:cs="Times New Roman"/>
        </w:rPr>
        <w:t>funkcja na początku rośnie, następnie maleje, i zaczyna rosnąć po przedziale 150-200 miesięcy.</w:t>
      </w:r>
    </w:p>
    <w:p w14:paraId="20DE2D31" w14:textId="398BB1F0" w:rsidR="00656580" w:rsidRPr="00503FA6" w:rsidRDefault="00656580" w:rsidP="007366D5">
      <w:pPr>
        <w:pStyle w:val="Heading2"/>
        <w:rPr>
          <w:rFonts w:ascii="Times New Roman" w:hAnsi="Times New Roman" w:cs="Times New Roman"/>
          <w:b/>
          <w:bCs/>
          <w:color w:val="auto"/>
          <w:sz w:val="24"/>
          <w:szCs w:val="24"/>
        </w:rPr>
      </w:pPr>
      <w:bookmarkStart w:id="12" w:name="_Toc169559134"/>
      <w:r w:rsidRPr="00503FA6">
        <w:rPr>
          <w:rFonts w:ascii="Times New Roman" w:hAnsi="Times New Roman" w:cs="Times New Roman"/>
          <w:b/>
          <w:bCs/>
          <w:color w:val="auto"/>
          <w:sz w:val="24"/>
          <w:szCs w:val="24"/>
        </w:rPr>
        <w:t>Me</w:t>
      </w:r>
      <w:r w:rsidR="007366D5" w:rsidRPr="00503FA6">
        <w:rPr>
          <w:rFonts w:ascii="Times New Roman" w:hAnsi="Times New Roman" w:cs="Times New Roman"/>
          <w:b/>
          <w:bCs/>
          <w:color w:val="auto"/>
          <w:sz w:val="24"/>
          <w:szCs w:val="24"/>
        </w:rPr>
        <w:t>toda Kaplana-Meiera</w:t>
      </w:r>
      <w:bookmarkEnd w:id="12"/>
    </w:p>
    <w:p w14:paraId="465CBFB2" w14:textId="14F1F204" w:rsidR="0413DF8E" w:rsidRPr="007366D5" w:rsidRDefault="0413DF8E" w:rsidP="5B2A3C52">
      <w:pPr>
        <w:spacing w:line="278" w:lineRule="auto"/>
        <w:jc w:val="both"/>
        <w:rPr>
          <w:rFonts w:ascii="Times New Roman" w:eastAsia="Times New Roman" w:hAnsi="Times New Roman" w:cs="Times New Roman"/>
        </w:rPr>
      </w:pPr>
      <w:r w:rsidRPr="007366D5">
        <w:rPr>
          <w:rFonts w:ascii="Times New Roman" w:eastAsia="Times New Roman" w:hAnsi="Times New Roman" w:cs="Times New Roman"/>
        </w:rPr>
        <w:t>Opracowano także tablice trwania życia metodą Kaplana-Meiera i otrzymano następujące estymowane wartości:</w:t>
      </w:r>
    </w:p>
    <w:p w14:paraId="3657BC64" w14:textId="3F73D0A1" w:rsidR="0413DF8E" w:rsidRDefault="0413DF8E" w:rsidP="5B2A3C52">
      <w:pPr>
        <w:jc w:val="center"/>
        <w:rPr>
          <w:rFonts w:ascii="Times New Roman" w:hAnsi="Times New Roman" w:cs="Times New Roman"/>
        </w:rPr>
      </w:pPr>
      <w:r w:rsidRPr="007366D5">
        <w:rPr>
          <w:rFonts w:ascii="Times New Roman" w:hAnsi="Times New Roman" w:cs="Times New Roman"/>
          <w:noProof/>
        </w:rPr>
        <w:drawing>
          <wp:inline distT="0" distB="0" distL="0" distR="0" wp14:anchorId="186D5DCB" wp14:editId="0C33E6F4">
            <wp:extent cx="3183890" cy="2076450"/>
            <wp:effectExtent l="0" t="0" r="0" b="0"/>
            <wp:docPr id="1233539251" name="Obraz 1233539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183890" cy="2076450"/>
                    </a:xfrm>
                    <a:prstGeom prst="rect">
                      <a:avLst/>
                    </a:prstGeom>
                  </pic:spPr>
                </pic:pic>
              </a:graphicData>
            </a:graphic>
          </wp:inline>
        </w:drawing>
      </w:r>
    </w:p>
    <w:p w14:paraId="5E8B754E" w14:textId="7AF7E32C" w:rsidR="006D6B2F" w:rsidRPr="006D6B2F" w:rsidRDefault="006D6B2F" w:rsidP="006D6B2F">
      <w:pPr>
        <w:pStyle w:val="Caption"/>
        <w:spacing w:after="120" w:line="360" w:lineRule="auto"/>
        <w:jc w:val="center"/>
        <w:rPr>
          <w:rFonts w:ascii="Times New Roman" w:hAnsi="Times New Roman" w:cs="Times New Roman"/>
          <w:color w:val="auto"/>
          <w:sz w:val="16"/>
          <w:szCs w:val="16"/>
        </w:rPr>
      </w:pPr>
      <w:r w:rsidRPr="007366D5">
        <w:rPr>
          <w:rFonts w:ascii="Times New Roman" w:hAnsi="Times New Roman" w:cs="Times New Roman"/>
          <w:color w:val="auto"/>
          <w:sz w:val="16"/>
          <w:szCs w:val="16"/>
        </w:rPr>
        <w:t xml:space="preserve">Tabela </w:t>
      </w:r>
      <w:r>
        <w:rPr>
          <w:rFonts w:ascii="Times New Roman" w:hAnsi="Times New Roman" w:cs="Times New Roman"/>
          <w:color w:val="auto"/>
          <w:sz w:val="16"/>
          <w:szCs w:val="16"/>
        </w:rPr>
        <w:t>10</w:t>
      </w:r>
      <w:r w:rsidRPr="007366D5">
        <w:rPr>
          <w:rFonts w:ascii="Times New Roman" w:hAnsi="Times New Roman" w:cs="Times New Roman"/>
          <w:noProof/>
          <w:color w:val="auto"/>
          <w:sz w:val="16"/>
          <w:szCs w:val="16"/>
        </w:rPr>
        <w:t>:</w:t>
      </w:r>
      <w:r w:rsidRPr="007366D5">
        <w:rPr>
          <w:rFonts w:ascii="Times New Roman" w:hAnsi="Times New Roman" w:cs="Times New Roman"/>
          <w:color w:val="auto"/>
          <w:sz w:val="16"/>
          <w:szCs w:val="16"/>
        </w:rPr>
        <w:t xml:space="preserve"> </w:t>
      </w:r>
      <w:r>
        <w:rPr>
          <w:rFonts w:ascii="Times New Roman" w:hAnsi="Times New Roman" w:cs="Times New Roman"/>
          <w:color w:val="auto"/>
          <w:sz w:val="16"/>
          <w:szCs w:val="16"/>
        </w:rPr>
        <w:t>Wartości tabeli przeżycia opracowane metodą Kaplana-Meiera</w:t>
      </w:r>
    </w:p>
    <w:p w14:paraId="11019D6C" w14:textId="12F91E84" w:rsidR="0413DF8E" w:rsidRPr="007366D5" w:rsidRDefault="0413DF8E" w:rsidP="5B2A3C52">
      <w:pPr>
        <w:jc w:val="both"/>
        <w:rPr>
          <w:rFonts w:ascii="Times New Roman" w:eastAsia="Times New Roman" w:hAnsi="Times New Roman" w:cs="Times New Roman"/>
        </w:rPr>
      </w:pPr>
      <w:r w:rsidRPr="007366D5">
        <w:rPr>
          <w:rFonts w:ascii="Times New Roman" w:eastAsia="Times New Roman" w:hAnsi="Times New Roman" w:cs="Times New Roman"/>
        </w:rPr>
        <w:t>Średnie dalsze trwanie życia zostało oszacowane na 200,917 miesiąca, a błąd standardowy wyniósł 3,505.</w:t>
      </w:r>
      <w:r w:rsidR="3D7A969E" w:rsidRPr="73DB399D">
        <w:rPr>
          <w:rFonts w:ascii="Times New Roman" w:eastAsia="Times New Roman" w:hAnsi="Times New Roman" w:cs="Times New Roman"/>
        </w:rPr>
        <w:t xml:space="preserve"> Pierwszy kwa</w:t>
      </w:r>
      <w:r w:rsidR="7D3AFCF4" w:rsidRPr="73DB399D">
        <w:rPr>
          <w:rFonts w:ascii="Times New Roman" w:eastAsia="Times New Roman" w:hAnsi="Times New Roman" w:cs="Times New Roman"/>
        </w:rPr>
        <w:t>r</w:t>
      </w:r>
      <w:r w:rsidR="3D7A969E" w:rsidRPr="73DB399D">
        <w:rPr>
          <w:rFonts w:ascii="Times New Roman" w:eastAsia="Times New Roman" w:hAnsi="Times New Roman" w:cs="Times New Roman"/>
        </w:rPr>
        <w:t>tyl wyniósł 89</w:t>
      </w:r>
      <w:r w:rsidR="3DB76977" w:rsidRPr="73DB399D">
        <w:rPr>
          <w:rFonts w:ascii="Times New Roman" w:eastAsia="Times New Roman" w:hAnsi="Times New Roman" w:cs="Times New Roman"/>
        </w:rPr>
        <w:t>,</w:t>
      </w:r>
      <w:r w:rsidR="3D7A969E" w:rsidRPr="73DB399D">
        <w:rPr>
          <w:rFonts w:ascii="Times New Roman" w:eastAsia="Times New Roman" w:hAnsi="Times New Roman" w:cs="Times New Roman"/>
        </w:rPr>
        <w:t xml:space="preserve">100, a jego dolna i górna granica kolejno 79,867 i 102,300. </w:t>
      </w:r>
      <w:r w:rsidR="29E0179D" w:rsidRPr="73DB399D">
        <w:rPr>
          <w:rFonts w:ascii="Times New Roman" w:eastAsia="Times New Roman" w:hAnsi="Times New Roman" w:cs="Times New Roman"/>
        </w:rPr>
        <w:t>Mediana przeżycia wyniosła 285,700 miesiąca.</w:t>
      </w:r>
    </w:p>
    <w:p w14:paraId="5209A0BB" w14:textId="539E819F" w:rsidR="47F8AA1B" w:rsidRPr="007366D5" w:rsidRDefault="77818243" w:rsidP="0068103A">
      <w:pPr>
        <w:jc w:val="center"/>
        <w:rPr>
          <w:rFonts w:ascii="Times New Roman" w:hAnsi="Times New Roman" w:cs="Times New Roman"/>
        </w:rPr>
      </w:pPr>
      <w:r>
        <w:rPr>
          <w:noProof/>
        </w:rPr>
        <w:lastRenderedPageBreak/>
        <w:drawing>
          <wp:inline distT="0" distB="0" distL="0" distR="0" wp14:anchorId="77F04BB9" wp14:editId="6F8417D8">
            <wp:extent cx="2401294" cy="1801970"/>
            <wp:effectExtent l="0" t="0" r="0" b="8255"/>
            <wp:docPr id="817421430" name="Obraz 81742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174214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13293" cy="1810974"/>
                    </a:xfrm>
                    <a:prstGeom prst="rect">
                      <a:avLst/>
                    </a:prstGeom>
                  </pic:spPr>
                </pic:pic>
              </a:graphicData>
            </a:graphic>
          </wp:inline>
        </w:drawing>
      </w:r>
      <w:r w:rsidR="0413DF8E">
        <w:rPr>
          <w:noProof/>
        </w:rPr>
        <w:drawing>
          <wp:inline distT="0" distB="0" distL="0" distR="0" wp14:anchorId="65EDCE69" wp14:editId="09F74E50">
            <wp:extent cx="2441050" cy="1831801"/>
            <wp:effectExtent l="0" t="0" r="0" b="0"/>
            <wp:docPr id="1339366887" name="Picture 133936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36688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54798" cy="1842118"/>
                    </a:xfrm>
                    <a:prstGeom prst="rect">
                      <a:avLst/>
                    </a:prstGeom>
                  </pic:spPr>
                </pic:pic>
              </a:graphicData>
            </a:graphic>
          </wp:inline>
        </w:drawing>
      </w:r>
    </w:p>
    <w:p w14:paraId="64F3AA5C" w14:textId="3A6A21E9" w:rsidR="47F8AA1B" w:rsidRDefault="5D034271" w:rsidP="00BC5F6D">
      <w:pPr>
        <w:jc w:val="center"/>
        <w:rPr>
          <w:rFonts w:ascii="Times New Roman" w:hAnsi="Times New Roman" w:cs="Times New Roman"/>
        </w:rPr>
      </w:pPr>
      <w:r>
        <w:rPr>
          <w:noProof/>
        </w:rPr>
        <w:drawing>
          <wp:inline distT="0" distB="0" distL="0" distR="0" wp14:anchorId="5E668E9C" wp14:editId="06190C3E">
            <wp:extent cx="2663687" cy="2007739"/>
            <wp:effectExtent l="0" t="0" r="3810" b="0"/>
            <wp:docPr id="416307711" name="Picture 416307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30771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75877" cy="2016927"/>
                    </a:xfrm>
                    <a:prstGeom prst="rect">
                      <a:avLst/>
                    </a:prstGeom>
                  </pic:spPr>
                </pic:pic>
              </a:graphicData>
            </a:graphic>
          </wp:inline>
        </w:drawing>
      </w:r>
    </w:p>
    <w:p w14:paraId="21BC76EB" w14:textId="42B3A204" w:rsidR="006D6B2F" w:rsidRPr="006D6B2F" w:rsidRDefault="006D6B2F" w:rsidP="006D6B2F">
      <w:pPr>
        <w:pStyle w:val="Caption"/>
        <w:spacing w:after="120" w:line="360" w:lineRule="auto"/>
        <w:jc w:val="center"/>
        <w:rPr>
          <w:rFonts w:ascii="Times New Roman" w:hAnsi="Times New Roman" w:cs="Times New Roman"/>
          <w:color w:val="auto"/>
          <w:sz w:val="16"/>
          <w:szCs w:val="16"/>
        </w:rPr>
      </w:pPr>
      <w:r w:rsidRPr="007366D5">
        <w:rPr>
          <w:rFonts w:ascii="Times New Roman" w:hAnsi="Times New Roman" w:cs="Times New Roman"/>
          <w:color w:val="auto"/>
          <w:sz w:val="16"/>
          <w:szCs w:val="16"/>
        </w:rPr>
        <w:t xml:space="preserve">Rysunek </w:t>
      </w:r>
      <w:r>
        <w:rPr>
          <w:rFonts w:ascii="Times New Roman" w:hAnsi="Times New Roman" w:cs="Times New Roman"/>
          <w:color w:val="auto"/>
          <w:sz w:val="16"/>
          <w:szCs w:val="16"/>
        </w:rPr>
        <w:t xml:space="preserve">10: </w:t>
      </w:r>
      <w:r>
        <w:rPr>
          <w:rFonts w:ascii="Times New Roman" w:hAnsi="Times New Roman" w:cs="Times New Roman"/>
          <w:noProof/>
          <w:color w:val="auto"/>
          <w:sz w:val="16"/>
          <w:szCs w:val="16"/>
        </w:rPr>
        <w:t>Funkcj</w:t>
      </w:r>
      <w:r w:rsidR="00C34182">
        <w:rPr>
          <w:rFonts w:ascii="Times New Roman" w:hAnsi="Times New Roman" w:cs="Times New Roman"/>
          <w:noProof/>
          <w:color w:val="auto"/>
          <w:sz w:val="16"/>
          <w:szCs w:val="16"/>
        </w:rPr>
        <w:t>e</w:t>
      </w:r>
      <w:r>
        <w:rPr>
          <w:rFonts w:ascii="Times New Roman" w:hAnsi="Times New Roman" w:cs="Times New Roman"/>
          <w:noProof/>
          <w:color w:val="auto"/>
          <w:sz w:val="16"/>
          <w:szCs w:val="16"/>
        </w:rPr>
        <w:t xml:space="preserve"> </w:t>
      </w:r>
      <w:r w:rsidR="00C31FE8">
        <w:rPr>
          <w:rFonts w:ascii="Times New Roman" w:hAnsi="Times New Roman" w:cs="Times New Roman"/>
          <w:noProof/>
          <w:color w:val="auto"/>
          <w:sz w:val="16"/>
          <w:szCs w:val="16"/>
        </w:rPr>
        <w:t>dla metody Kaplana-Meiera</w:t>
      </w:r>
    </w:p>
    <w:p w14:paraId="59A2BD1D" w14:textId="7194CB88" w:rsidR="0BF2BA93" w:rsidRPr="006974AB" w:rsidRDefault="3CC3FBA9" w:rsidP="17FA1A61">
      <w:pPr>
        <w:pStyle w:val="Heading1"/>
        <w:rPr>
          <w:rFonts w:ascii="Times New Roman" w:eastAsia="Times New Roman" w:hAnsi="Times New Roman" w:cs="Times New Roman"/>
          <w:b/>
          <w:color w:val="auto"/>
          <w:sz w:val="28"/>
          <w:szCs w:val="28"/>
          <w:lang w:val="pl"/>
        </w:rPr>
      </w:pPr>
      <w:bookmarkStart w:id="13" w:name="_Toc169559135"/>
      <w:r w:rsidRPr="006974AB">
        <w:rPr>
          <w:rFonts w:ascii="Times New Roman" w:eastAsia="Times New Roman" w:hAnsi="Times New Roman" w:cs="Times New Roman"/>
          <w:b/>
          <w:color w:val="auto"/>
          <w:sz w:val="28"/>
          <w:szCs w:val="28"/>
          <w:lang w:val="pl"/>
        </w:rPr>
        <w:t>Modele Parametryczne</w:t>
      </w:r>
      <w:bookmarkEnd w:id="13"/>
    </w:p>
    <w:p w14:paraId="4330D75B" w14:textId="10AA34AE" w:rsidR="0BF2BA93" w:rsidRPr="007366D5" w:rsidRDefault="3CC3FBA9" w:rsidP="4489F8A6">
      <w:pPr>
        <w:spacing w:after="0" w:line="240" w:lineRule="auto"/>
        <w:jc w:val="both"/>
        <w:rPr>
          <w:rFonts w:ascii="Times New Roman" w:eastAsia="Times New Roman" w:hAnsi="Times New Roman" w:cs="Times New Roman"/>
          <w:lang w:val="pl"/>
        </w:rPr>
      </w:pPr>
      <w:r w:rsidRPr="007366D5">
        <w:rPr>
          <w:rFonts w:ascii="Times New Roman" w:eastAsia="Times New Roman" w:hAnsi="Times New Roman" w:cs="Times New Roman"/>
          <w:lang w:val="pl"/>
        </w:rPr>
        <w:t xml:space="preserve">W niniejszej części </w:t>
      </w:r>
      <w:r w:rsidR="3B063998" w:rsidRPr="007366D5">
        <w:rPr>
          <w:rFonts w:ascii="Times New Roman" w:eastAsia="Times New Roman" w:hAnsi="Times New Roman" w:cs="Times New Roman"/>
          <w:lang w:val="pl"/>
        </w:rPr>
        <w:t xml:space="preserve">raportu </w:t>
      </w:r>
      <w:r w:rsidRPr="007366D5">
        <w:rPr>
          <w:rFonts w:ascii="Times New Roman" w:eastAsia="Times New Roman" w:hAnsi="Times New Roman" w:cs="Times New Roman"/>
          <w:lang w:val="pl"/>
        </w:rPr>
        <w:t>oszacowano parametry model</w:t>
      </w:r>
      <w:r w:rsidR="00300239">
        <w:rPr>
          <w:rFonts w:ascii="Times New Roman" w:eastAsia="Times New Roman" w:hAnsi="Times New Roman" w:cs="Times New Roman"/>
          <w:lang w:val="pl"/>
        </w:rPr>
        <w:t>u</w:t>
      </w:r>
      <w:r w:rsidRPr="007366D5">
        <w:rPr>
          <w:rFonts w:ascii="Times New Roman" w:eastAsia="Times New Roman" w:hAnsi="Times New Roman" w:cs="Times New Roman"/>
          <w:lang w:val="pl"/>
        </w:rPr>
        <w:t xml:space="preserve"> parametryczn</w:t>
      </w:r>
      <w:r w:rsidR="00300239">
        <w:rPr>
          <w:rFonts w:ascii="Times New Roman" w:eastAsia="Times New Roman" w:hAnsi="Times New Roman" w:cs="Times New Roman"/>
          <w:lang w:val="pl"/>
        </w:rPr>
        <w:t>ego</w:t>
      </w:r>
      <w:r w:rsidRPr="007366D5">
        <w:rPr>
          <w:rFonts w:ascii="Times New Roman" w:eastAsia="Times New Roman" w:hAnsi="Times New Roman" w:cs="Times New Roman"/>
          <w:lang w:val="pl"/>
        </w:rPr>
        <w:t>, opierając się na klasycznym podejściu. Podejście to opiera się na częstościowej definicji prawdopodobieństwa, zgodnie z którą prawdopodobieństwo danego zdarzenia losowego jest przybliżane przez częstość jego występowania w dużej liczbie identycznych prób, a parametry modelu są nieznanymi, ale określonymi stałymi. Zgodnie z tą definicją, estymatory parametrów modeli uzyskane za pomocą klasycznych metod bazują wyłącznie na informacjach zawartych w próbie losowej.</w:t>
      </w:r>
    </w:p>
    <w:p w14:paraId="7F6EEEC1" w14:textId="7F8AEF14" w:rsidR="0BF2BA93" w:rsidRPr="00453593" w:rsidRDefault="3CC3FBA9" w:rsidP="4B1382E8">
      <w:pPr>
        <w:pStyle w:val="Heading2"/>
        <w:spacing w:line="240" w:lineRule="auto"/>
        <w:rPr>
          <w:rFonts w:ascii="Times New Roman" w:hAnsi="Times New Roman" w:cs="Times New Roman"/>
          <w:b/>
          <w:bCs/>
          <w:color w:val="auto"/>
          <w:sz w:val="24"/>
          <w:szCs w:val="24"/>
          <w:lang w:val="pl"/>
        </w:rPr>
      </w:pPr>
      <w:bookmarkStart w:id="14" w:name="_Toc169559136"/>
      <w:r w:rsidRPr="00453593">
        <w:rPr>
          <w:rFonts w:ascii="Times New Roman" w:hAnsi="Times New Roman" w:cs="Times New Roman"/>
          <w:b/>
          <w:bCs/>
          <w:color w:val="auto"/>
          <w:sz w:val="24"/>
          <w:szCs w:val="24"/>
          <w:lang w:val="pl"/>
        </w:rPr>
        <w:t>Model wykładniczy</w:t>
      </w:r>
      <w:bookmarkEnd w:id="14"/>
      <w:r w:rsidRPr="00453593">
        <w:rPr>
          <w:rFonts w:ascii="Times New Roman" w:hAnsi="Times New Roman" w:cs="Times New Roman"/>
          <w:b/>
          <w:bCs/>
          <w:color w:val="auto"/>
          <w:sz w:val="24"/>
          <w:szCs w:val="24"/>
          <w:lang w:val="pl"/>
        </w:rPr>
        <w:t xml:space="preserve"> </w:t>
      </w:r>
    </w:p>
    <w:p w14:paraId="2C7AE8FE" w14:textId="25639D73" w:rsidR="0BF2BA93" w:rsidRPr="007366D5" w:rsidRDefault="0068095A" w:rsidP="4B1382E8">
      <w:pPr>
        <w:spacing w:after="0" w:line="240" w:lineRule="auto"/>
        <w:jc w:val="both"/>
        <w:rPr>
          <w:rFonts w:ascii="Times New Roman" w:eastAsia="Times New Roman" w:hAnsi="Times New Roman" w:cs="Times New Roman"/>
          <w:lang w:val="pl"/>
        </w:rPr>
      </w:pPr>
      <w:r>
        <w:rPr>
          <w:rFonts w:ascii="Times New Roman" w:eastAsia="Times New Roman" w:hAnsi="Times New Roman" w:cs="Times New Roman"/>
          <w:lang w:val="pl"/>
        </w:rPr>
        <w:t>M</w:t>
      </w:r>
      <w:r w:rsidR="3CC3FBA9" w:rsidRPr="007366D5">
        <w:rPr>
          <w:rFonts w:ascii="Times New Roman" w:eastAsia="Times New Roman" w:hAnsi="Times New Roman" w:cs="Times New Roman"/>
          <w:lang w:val="pl"/>
        </w:rPr>
        <w:t>odelem</w:t>
      </w:r>
      <w:r w:rsidR="56C74367" w:rsidRPr="007366D5">
        <w:rPr>
          <w:rFonts w:ascii="Times New Roman" w:eastAsia="Times New Roman" w:hAnsi="Times New Roman" w:cs="Times New Roman"/>
          <w:lang w:val="pl"/>
        </w:rPr>
        <w:t>,</w:t>
      </w:r>
      <w:r w:rsidR="3CC3FBA9" w:rsidRPr="007366D5">
        <w:rPr>
          <w:rFonts w:ascii="Times New Roman" w:eastAsia="Times New Roman" w:hAnsi="Times New Roman" w:cs="Times New Roman"/>
          <w:lang w:val="pl"/>
        </w:rPr>
        <w:t xml:space="preserve"> na podstawie którego dokonano estymacji parametrów w naszym raporcie</w:t>
      </w:r>
      <w:r w:rsidR="1BD9554A" w:rsidRPr="007366D5">
        <w:rPr>
          <w:rFonts w:ascii="Times New Roman" w:eastAsia="Times New Roman" w:hAnsi="Times New Roman" w:cs="Times New Roman"/>
          <w:lang w:val="pl"/>
        </w:rPr>
        <w:t>,</w:t>
      </w:r>
      <w:r w:rsidR="3CC3FBA9" w:rsidRPr="007366D5">
        <w:rPr>
          <w:rFonts w:ascii="Times New Roman" w:eastAsia="Times New Roman" w:hAnsi="Times New Roman" w:cs="Times New Roman"/>
          <w:lang w:val="pl"/>
        </w:rPr>
        <w:t xml:space="preserve"> jest model wykładniczy. Poniżej jest przedstawiona tabela analizy efektów typu III</w:t>
      </w:r>
      <w:r w:rsidR="0CA9F901" w:rsidRPr="007366D5">
        <w:rPr>
          <w:rFonts w:ascii="Times New Roman" w:eastAsia="Times New Roman" w:hAnsi="Times New Roman" w:cs="Times New Roman"/>
          <w:lang w:val="pl"/>
        </w:rPr>
        <w:t xml:space="preserve"> dla </w:t>
      </w:r>
      <w:r>
        <w:rPr>
          <w:rFonts w:ascii="Times New Roman" w:eastAsia="Times New Roman" w:hAnsi="Times New Roman" w:cs="Times New Roman"/>
          <w:lang w:val="pl"/>
        </w:rPr>
        <w:t xml:space="preserve">tego </w:t>
      </w:r>
      <w:r w:rsidR="0CA9F901" w:rsidRPr="007366D5">
        <w:rPr>
          <w:rFonts w:ascii="Times New Roman" w:eastAsia="Times New Roman" w:hAnsi="Times New Roman" w:cs="Times New Roman"/>
          <w:lang w:val="pl"/>
        </w:rPr>
        <w:t>modelu</w:t>
      </w:r>
      <w:r w:rsidR="3CC3FBA9" w:rsidRPr="007366D5">
        <w:rPr>
          <w:rFonts w:ascii="Times New Roman" w:eastAsia="Times New Roman" w:hAnsi="Times New Roman" w:cs="Times New Roman"/>
          <w:lang w:val="pl"/>
        </w:rPr>
        <w:t>. Przy poziomie istotności 0.05 mamy podstawy do odrzucenia hipotezy zerowej w teście Chi-kwadrat Walda w</w:t>
      </w:r>
      <w:r w:rsidR="6A1E407E" w:rsidRPr="007366D5">
        <w:rPr>
          <w:rFonts w:ascii="Times New Roman" w:eastAsia="Times New Roman" w:hAnsi="Times New Roman" w:cs="Times New Roman"/>
          <w:lang w:val="pl"/>
        </w:rPr>
        <w:t xml:space="preserve"> przypadku</w:t>
      </w:r>
      <w:r w:rsidR="3CC3FBA9" w:rsidRPr="007366D5">
        <w:rPr>
          <w:rFonts w:ascii="Times New Roman" w:eastAsia="Times New Roman" w:hAnsi="Times New Roman" w:cs="Times New Roman"/>
          <w:lang w:val="pl"/>
        </w:rPr>
        <w:t xml:space="preserve"> wszystkich zmiennych, czyli przyjmujemy, że wszystkie wybrane zmienne objaśniające w naszym modelu są istotne statystycznie dla estymowanych parametrów modelu wykładniczego.</w:t>
      </w:r>
    </w:p>
    <w:p w14:paraId="01CB4D6A" w14:textId="77777777" w:rsidR="00E65572" w:rsidRDefault="5D73D9C0" w:rsidP="4B1382E8">
      <w:pPr>
        <w:spacing w:after="0" w:line="240" w:lineRule="auto"/>
        <w:jc w:val="center"/>
        <w:rPr>
          <w:rFonts w:ascii="Times New Roman" w:hAnsi="Times New Roman" w:cs="Times New Roman"/>
        </w:rPr>
      </w:pPr>
      <w:r>
        <w:rPr>
          <w:noProof/>
        </w:rPr>
        <w:drawing>
          <wp:inline distT="0" distB="0" distL="0" distR="0" wp14:anchorId="3B099A6C" wp14:editId="7F23E2DF">
            <wp:extent cx="2380087" cy="1647752"/>
            <wp:effectExtent l="0" t="0" r="9525" b="0"/>
            <wp:docPr id="1886827265" name="Picture 1804398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398481"/>
                    <pic:cNvPicPr/>
                  </pic:nvPicPr>
                  <pic:blipFill>
                    <a:blip r:embed="rId40">
                      <a:extLst>
                        <a:ext uri="{28A0092B-C50C-407E-A947-70E740481C1C}">
                          <a14:useLocalDpi xmlns:a14="http://schemas.microsoft.com/office/drawing/2010/main" val="0"/>
                        </a:ext>
                      </a:extLst>
                    </a:blip>
                    <a:stretch>
                      <a:fillRect/>
                    </a:stretch>
                  </pic:blipFill>
                  <pic:spPr>
                    <a:xfrm>
                      <a:off x="0" y="0"/>
                      <a:ext cx="2380087" cy="1647752"/>
                    </a:xfrm>
                    <a:prstGeom prst="rect">
                      <a:avLst/>
                    </a:prstGeom>
                  </pic:spPr>
                </pic:pic>
              </a:graphicData>
            </a:graphic>
          </wp:inline>
        </w:drawing>
      </w:r>
    </w:p>
    <w:p w14:paraId="366095F6" w14:textId="274449AE" w:rsidR="00E65572" w:rsidRPr="00E65572" w:rsidRDefault="00E65572" w:rsidP="4B1382E8">
      <w:pPr>
        <w:spacing w:after="0" w:line="240" w:lineRule="auto"/>
        <w:jc w:val="center"/>
        <w:rPr>
          <w:rFonts w:ascii="Times New Roman" w:hAnsi="Times New Roman" w:cs="Times New Roman"/>
        </w:rPr>
      </w:pPr>
      <w:r w:rsidRPr="00E65572">
        <w:rPr>
          <w:rFonts w:ascii="Times New Roman" w:eastAsia="Times New Roman" w:hAnsi="Times New Roman" w:cs="Times New Roman"/>
          <w:i/>
          <w:iCs/>
          <w:sz w:val="16"/>
          <w:szCs w:val="16"/>
          <w:lang w:val="pl"/>
        </w:rPr>
        <w:lastRenderedPageBreak/>
        <w:t>Tabela 1</w:t>
      </w:r>
      <w:r>
        <w:rPr>
          <w:rFonts w:ascii="Times New Roman" w:eastAsia="Times New Roman" w:hAnsi="Times New Roman" w:cs="Times New Roman"/>
          <w:i/>
          <w:iCs/>
          <w:sz w:val="16"/>
          <w:szCs w:val="16"/>
          <w:lang w:val="pl"/>
        </w:rPr>
        <w:t>1</w:t>
      </w:r>
      <w:r w:rsidRPr="00E65572">
        <w:rPr>
          <w:rFonts w:ascii="Times New Roman" w:eastAsia="Times New Roman" w:hAnsi="Times New Roman" w:cs="Times New Roman"/>
          <w:i/>
          <w:iCs/>
          <w:sz w:val="16"/>
          <w:szCs w:val="16"/>
          <w:lang w:val="pl"/>
        </w:rPr>
        <w:t>: Analiza efektów typu III dla modelu wykładniczego</w:t>
      </w:r>
    </w:p>
    <w:p w14:paraId="33F9B462" w14:textId="77777777" w:rsidR="008D338E" w:rsidRDefault="3CC3FBA9" w:rsidP="4B1382E8">
      <w:pPr>
        <w:spacing w:after="0" w:line="240" w:lineRule="auto"/>
        <w:jc w:val="both"/>
        <w:rPr>
          <w:rFonts w:ascii="Times New Roman" w:eastAsia="Times New Roman" w:hAnsi="Times New Roman" w:cs="Times New Roman"/>
          <w:lang w:val="pl"/>
        </w:rPr>
      </w:pPr>
      <w:r w:rsidRPr="007366D5">
        <w:rPr>
          <w:rFonts w:ascii="Times New Roman" w:eastAsia="Times New Roman" w:hAnsi="Times New Roman" w:cs="Times New Roman"/>
          <w:lang w:val="pl"/>
        </w:rPr>
        <w:t xml:space="preserve">Podsumowując, nie musimy usuwać żadnych zmiennych, ponieważ na podstawie wyników analizy efektów typu III estymacji parametrów modelu wykładniczego wszystkie zmienne </w:t>
      </w:r>
      <w:r w:rsidR="1A8005C7" w:rsidRPr="007366D5">
        <w:rPr>
          <w:rFonts w:ascii="Times New Roman" w:eastAsia="Times New Roman" w:hAnsi="Times New Roman" w:cs="Times New Roman"/>
          <w:lang w:val="pl"/>
        </w:rPr>
        <w:t xml:space="preserve">objaśniające </w:t>
      </w:r>
      <w:r w:rsidRPr="007366D5">
        <w:rPr>
          <w:rFonts w:ascii="Times New Roman" w:eastAsia="Times New Roman" w:hAnsi="Times New Roman" w:cs="Times New Roman"/>
          <w:lang w:val="pl"/>
        </w:rPr>
        <w:t>okazały się istotne.</w:t>
      </w:r>
    </w:p>
    <w:p w14:paraId="67AB146A" w14:textId="096B98F9" w:rsidR="0BF2BA93" w:rsidRPr="008D338E" w:rsidRDefault="5D73D9C0" w:rsidP="4B1382E8">
      <w:pPr>
        <w:spacing w:after="0" w:line="240" w:lineRule="auto"/>
        <w:jc w:val="center"/>
        <w:rPr>
          <w:rFonts w:ascii="Times New Roman" w:eastAsia="Times New Roman" w:hAnsi="Times New Roman" w:cs="Times New Roman"/>
          <w:lang w:val="pl"/>
        </w:rPr>
      </w:pPr>
      <w:r>
        <w:rPr>
          <w:noProof/>
        </w:rPr>
        <w:drawing>
          <wp:inline distT="0" distB="0" distL="0" distR="0" wp14:anchorId="15DFDA0C" wp14:editId="0E510346">
            <wp:extent cx="1413691" cy="460117"/>
            <wp:effectExtent l="0" t="0" r="5080" b="6350"/>
            <wp:docPr id="1068886334" name="Obraz 1068886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6888633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13691" cy="460117"/>
                    </a:xfrm>
                    <a:prstGeom prst="rect">
                      <a:avLst/>
                    </a:prstGeom>
                  </pic:spPr>
                </pic:pic>
              </a:graphicData>
            </a:graphic>
          </wp:inline>
        </w:drawing>
      </w:r>
    </w:p>
    <w:p w14:paraId="695E17A0" w14:textId="046DE6C7" w:rsidR="00E65572" w:rsidRDefault="00E65572" w:rsidP="4B1382E8">
      <w:pPr>
        <w:spacing w:after="0" w:line="240" w:lineRule="auto"/>
        <w:jc w:val="center"/>
        <w:rPr>
          <w:rFonts w:ascii="Times New Roman" w:eastAsia="Times New Roman" w:hAnsi="Times New Roman" w:cs="Times New Roman"/>
          <w:i/>
          <w:iCs/>
          <w:sz w:val="16"/>
          <w:szCs w:val="16"/>
          <w:lang w:val="pl"/>
        </w:rPr>
      </w:pPr>
      <w:r w:rsidRPr="00E65572">
        <w:rPr>
          <w:rFonts w:ascii="Times New Roman" w:eastAsia="Times New Roman" w:hAnsi="Times New Roman" w:cs="Times New Roman"/>
          <w:i/>
          <w:iCs/>
          <w:sz w:val="16"/>
          <w:szCs w:val="16"/>
          <w:lang w:val="pl"/>
        </w:rPr>
        <w:t>Tabela 1</w:t>
      </w:r>
      <w:r>
        <w:rPr>
          <w:rFonts w:ascii="Times New Roman" w:eastAsia="Times New Roman" w:hAnsi="Times New Roman" w:cs="Times New Roman"/>
          <w:i/>
          <w:iCs/>
          <w:sz w:val="16"/>
          <w:szCs w:val="16"/>
          <w:lang w:val="pl"/>
        </w:rPr>
        <w:t>2</w:t>
      </w:r>
      <w:r w:rsidRPr="00E65572">
        <w:rPr>
          <w:rFonts w:ascii="Times New Roman" w:eastAsia="Times New Roman" w:hAnsi="Times New Roman" w:cs="Times New Roman"/>
          <w:i/>
          <w:iCs/>
          <w:sz w:val="16"/>
          <w:szCs w:val="16"/>
          <w:lang w:val="pl"/>
        </w:rPr>
        <w:t>: Test mnożnika Lagrange'a dla modelu wykładniczego</w:t>
      </w:r>
    </w:p>
    <w:p w14:paraId="38F5895F" w14:textId="77777777" w:rsidR="003F117F" w:rsidRPr="00E65572" w:rsidRDefault="003F117F" w:rsidP="4B1382E8">
      <w:pPr>
        <w:spacing w:after="0" w:line="240" w:lineRule="auto"/>
        <w:jc w:val="center"/>
        <w:rPr>
          <w:rFonts w:ascii="Times New Roman" w:hAnsi="Times New Roman" w:cs="Times New Roman"/>
        </w:rPr>
      </w:pPr>
    </w:p>
    <w:p w14:paraId="40F109ED" w14:textId="3B89AD73" w:rsidR="0BF2BA93" w:rsidRPr="007366D5" w:rsidRDefault="3CC3FBA9" w:rsidP="4B1382E8">
      <w:pPr>
        <w:spacing w:after="0" w:line="240" w:lineRule="auto"/>
        <w:jc w:val="both"/>
        <w:rPr>
          <w:rFonts w:ascii="Times New Roman" w:hAnsi="Times New Roman" w:cs="Times New Roman"/>
        </w:rPr>
      </w:pPr>
      <w:r w:rsidRPr="007366D5">
        <w:rPr>
          <w:rFonts w:ascii="Times New Roman" w:eastAsia="Times New Roman" w:hAnsi="Times New Roman" w:cs="Times New Roman"/>
          <w:lang w:val="pl"/>
        </w:rPr>
        <w:t xml:space="preserve">Korzystając ze statystyki mnożnika Lagrange’a, możemy sprawdzić założenie o stałości funkcji hazardu. Hipoteza zerowa (H0) zakłada, że funkcja hazardu jest stała w czasie, podczas gdy hipoteza alternatywna (H1) sugeruje, że funkcja hazardu zmienia się w czasie. W naszym przypadku statystyka mnożnika Lagrange’a </w:t>
      </w:r>
      <w:r w:rsidR="775B120A" w:rsidRPr="007366D5">
        <w:rPr>
          <w:rFonts w:ascii="Times New Roman" w:eastAsia="Times New Roman" w:hAnsi="Times New Roman" w:cs="Times New Roman"/>
          <w:lang w:val="pl"/>
        </w:rPr>
        <w:t>wynosi</w:t>
      </w:r>
      <w:r w:rsidRPr="007366D5">
        <w:rPr>
          <w:rFonts w:ascii="Times New Roman" w:eastAsia="Times New Roman" w:hAnsi="Times New Roman" w:cs="Times New Roman"/>
          <w:lang w:val="pl"/>
        </w:rPr>
        <w:t xml:space="preserve"> 4</w:t>
      </w:r>
      <w:r w:rsidR="02B38289" w:rsidRPr="007366D5">
        <w:rPr>
          <w:rFonts w:ascii="Times New Roman" w:eastAsia="Times New Roman" w:hAnsi="Times New Roman" w:cs="Times New Roman"/>
          <w:lang w:val="pl"/>
        </w:rPr>
        <w:t>,</w:t>
      </w:r>
      <w:r w:rsidRPr="007366D5">
        <w:rPr>
          <w:rFonts w:ascii="Times New Roman" w:eastAsia="Times New Roman" w:hAnsi="Times New Roman" w:cs="Times New Roman"/>
          <w:lang w:val="pl"/>
        </w:rPr>
        <w:t>8778</w:t>
      </w:r>
      <w:r w:rsidR="69DF2CBD" w:rsidRPr="007366D5">
        <w:rPr>
          <w:rFonts w:ascii="Times New Roman" w:eastAsia="Times New Roman" w:hAnsi="Times New Roman" w:cs="Times New Roman"/>
          <w:lang w:val="pl"/>
        </w:rPr>
        <w:t>. P</w:t>
      </w:r>
      <w:r w:rsidRPr="007366D5">
        <w:rPr>
          <w:rFonts w:ascii="Times New Roman" w:eastAsia="Times New Roman" w:hAnsi="Times New Roman" w:cs="Times New Roman"/>
          <w:lang w:val="pl"/>
        </w:rPr>
        <w:t xml:space="preserve">rzy poziomie istotności </w:t>
      </w:r>
      <w:r w:rsidRPr="007366D5">
        <w:rPr>
          <w:rFonts w:ascii="Cambria Math" w:eastAsia="Cambria Math" w:hAnsi="Cambria Math" w:cs="Cambria Math"/>
        </w:rPr>
        <w:t>𝛼</w:t>
      </w:r>
      <w:r w:rsidRPr="007366D5">
        <w:rPr>
          <w:rFonts w:ascii="Times New Roman" w:eastAsia="Times New Roman" w:hAnsi="Times New Roman" w:cs="Times New Roman"/>
          <w:lang w:val="pl"/>
        </w:rPr>
        <w:t xml:space="preserve"> = 0,05 musimy odrzucić hipotezę zerową o stałości funkcji hazardu i przyjąć H1, co oznacza że model wykładniczy nie jest odpowiedni do opisu badanego procesu.</w:t>
      </w:r>
    </w:p>
    <w:p w14:paraId="7E5F412A" w14:textId="04C60C53" w:rsidR="0BF2BA93" w:rsidRPr="00231B5E" w:rsidRDefault="3CC3FBA9" w:rsidP="4B1382E8">
      <w:pPr>
        <w:pStyle w:val="Heading2"/>
        <w:spacing w:line="240" w:lineRule="auto"/>
        <w:rPr>
          <w:rFonts w:ascii="Times New Roman" w:hAnsi="Times New Roman" w:cs="Times New Roman"/>
          <w:b/>
          <w:bCs/>
          <w:color w:val="auto"/>
          <w:sz w:val="24"/>
          <w:szCs w:val="24"/>
        </w:rPr>
      </w:pPr>
      <w:bookmarkStart w:id="15" w:name="_Toc169559137"/>
      <w:r w:rsidRPr="00231B5E">
        <w:rPr>
          <w:rFonts w:ascii="Times New Roman" w:hAnsi="Times New Roman" w:cs="Times New Roman"/>
          <w:b/>
          <w:bCs/>
          <w:color w:val="auto"/>
          <w:sz w:val="24"/>
          <w:szCs w:val="24"/>
        </w:rPr>
        <w:t>Interpretacja wyników parametrów modelu wykładniczego</w:t>
      </w:r>
      <w:bookmarkEnd w:id="15"/>
    </w:p>
    <w:p w14:paraId="137C3FB8" w14:textId="5A4CBD27" w:rsidR="0BF2BA93" w:rsidRPr="007366D5" w:rsidRDefault="3CC3FBA9" w:rsidP="4B1382E8">
      <w:pPr>
        <w:spacing w:after="0" w:line="240" w:lineRule="auto"/>
        <w:jc w:val="both"/>
        <w:rPr>
          <w:rFonts w:ascii="Times New Roman" w:eastAsia="Times New Roman" w:hAnsi="Times New Roman" w:cs="Times New Roman"/>
          <w:lang w:val="pl"/>
        </w:rPr>
      </w:pPr>
      <w:r w:rsidRPr="007366D5">
        <w:rPr>
          <w:rFonts w:ascii="Times New Roman" w:eastAsia="Times New Roman" w:hAnsi="Times New Roman" w:cs="Times New Roman"/>
          <w:lang w:val="pl"/>
        </w:rPr>
        <w:t>Mimo że model wykładniczy nie jest odpowiedni do opisu badanego procesu w przypadku naszych danych, zdecydowano się przedstawić interpretację uzyskanych parametrów, aby pokazać, jak poszczególne zmienne wpływają na wyniki modelu. Należy jednak uwzględnić potencjalne błędy interpretacyjne wynikające z niedopasowania modelu do danych.</w:t>
      </w:r>
      <w:r w:rsidR="01AF63E0" w:rsidRPr="007366D5">
        <w:rPr>
          <w:rFonts w:ascii="Times New Roman" w:eastAsia="Times New Roman" w:hAnsi="Times New Roman" w:cs="Times New Roman"/>
          <w:lang w:val="pl"/>
        </w:rPr>
        <w:t xml:space="preserve"> </w:t>
      </w:r>
      <w:r w:rsidRPr="007366D5">
        <w:rPr>
          <w:rFonts w:ascii="Times New Roman" w:eastAsia="Times New Roman" w:hAnsi="Times New Roman" w:cs="Times New Roman"/>
          <w:lang w:val="pl"/>
        </w:rPr>
        <w:t>W poniższej tabeli są przedstawione ogólne informacje o modelu wykładniczym</w:t>
      </w:r>
      <w:r w:rsidR="7EDDE5C7" w:rsidRPr="007366D5">
        <w:rPr>
          <w:rFonts w:ascii="Times New Roman" w:eastAsia="Times New Roman" w:hAnsi="Times New Roman" w:cs="Times New Roman"/>
          <w:lang w:val="pl"/>
        </w:rPr>
        <w:t>.</w:t>
      </w:r>
    </w:p>
    <w:p w14:paraId="4D60C228" w14:textId="50C50952" w:rsidR="0BF2BA93" w:rsidRDefault="5D73D9C0" w:rsidP="4B1382E8">
      <w:pPr>
        <w:spacing w:after="0" w:line="240" w:lineRule="auto"/>
        <w:jc w:val="center"/>
        <w:rPr>
          <w:rFonts w:ascii="Times New Roman" w:eastAsia="Times New Roman" w:hAnsi="Times New Roman" w:cs="Times New Roman"/>
          <w:i/>
          <w:iCs/>
          <w:sz w:val="16"/>
          <w:szCs w:val="16"/>
          <w:lang w:val="pl"/>
        </w:rPr>
      </w:pPr>
      <w:r>
        <w:rPr>
          <w:noProof/>
        </w:rPr>
        <w:drawing>
          <wp:inline distT="0" distB="0" distL="0" distR="0" wp14:anchorId="57989390" wp14:editId="187F9E27">
            <wp:extent cx="2107397" cy="1379664"/>
            <wp:effectExtent l="0" t="0" r="0" b="0"/>
            <wp:docPr id="1042780443" name="Obraz 104278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4278044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07397" cy="1379664"/>
                    </a:xfrm>
                    <a:prstGeom prst="rect">
                      <a:avLst/>
                    </a:prstGeom>
                  </pic:spPr>
                </pic:pic>
              </a:graphicData>
            </a:graphic>
          </wp:inline>
        </w:drawing>
      </w:r>
      <w:r w:rsidR="3CC3FBA9">
        <w:br/>
      </w:r>
      <w:r w:rsidR="008D338E" w:rsidRPr="00E65572">
        <w:rPr>
          <w:rFonts w:ascii="Times New Roman" w:eastAsia="Times New Roman" w:hAnsi="Times New Roman" w:cs="Times New Roman"/>
          <w:i/>
          <w:iCs/>
          <w:sz w:val="16"/>
          <w:szCs w:val="16"/>
          <w:lang w:val="pl"/>
        </w:rPr>
        <w:t>Tabela 1</w:t>
      </w:r>
      <w:r w:rsidR="008D338E">
        <w:rPr>
          <w:rFonts w:ascii="Times New Roman" w:eastAsia="Times New Roman" w:hAnsi="Times New Roman" w:cs="Times New Roman"/>
          <w:i/>
          <w:iCs/>
          <w:sz w:val="16"/>
          <w:szCs w:val="16"/>
          <w:lang w:val="pl"/>
        </w:rPr>
        <w:t>3</w:t>
      </w:r>
      <w:r w:rsidR="008D338E" w:rsidRPr="00E65572">
        <w:rPr>
          <w:rFonts w:ascii="Times New Roman" w:eastAsia="Times New Roman" w:hAnsi="Times New Roman" w:cs="Times New Roman"/>
          <w:i/>
          <w:iCs/>
          <w:sz w:val="16"/>
          <w:szCs w:val="16"/>
          <w:lang w:val="pl"/>
        </w:rPr>
        <w:t xml:space="preserve">: </w:t>
      </w:r>
      <w:r w:rsidR="008D338E" w:rsidRPr="008D338E">
        <w:rPr>
          <w:rFonts w:ascii="Times New Roman" w:eastAsia="Times New Roman" w:hAnsi="Times New Roman" w:cs="Times New Roman"/>
          <w:i/>
          <w:iCs/>
          <w:sz w:val="16"/>
          <w:szCs w:val="16"/>
          <w:lang w:val="pl"/>
        </w:rPr>
        <w:t>Informacje o modelu wykładniczym</w:t>
      </w:r>
    </w:p>
    <w:p w14:paraId="31CC549F" w14:textId="77777777" w:rsidR="003F117F" w:rsidRPr="008D338E" w:rsidRDefault="003F117F" w:rsidP="4B1382E8">
      <w:pPr>
        <w:spacing w:after="0" w:line="240" w:lineRule="auto"/>
        <w:jc w:val="center"/>
        <w:rPr>
          <w:rFonts w:ascii="Times New Roman" w:hAnsi="Times New Roman" w:cs="Times New Roman"/>
        </w:rPr>
      </w:pPr>
    </w:p>
    <w:p w14:paraId="3F0035AF" w14:textId="23E3016E" w:rsidR="0BF2BA93" w:rsidRPr="007366D5" w:rsidRDefault="3328830E" w:rsidP="4B1382E8">
      <w:pPr>
        <w:spacing w:line="240" w:lineRule="auto"/>
        <w:jc w:val="both"/>
        <w:rPr>
          <w:rFonts w:ascii="Times New Roman" w:eastAsia="Times New Roman" w:hAnsi="Times New Roman" w:cs="Times New Roman"/>
          <w:lang w:val="pl"/>
        </w:rPr>
      </w:pPr>
      <w:r w:rsidRPr="007366D5">
        <w:rPr>
          <w:rFonts w:ascii="Times New Roman" w:eastAsia="Times New Roman" w:hAnsi="Times New Roman" w:cs="Times New Roman"/>
          <w:lang w:val="pl"/>
        </w:rPr>
        <w:t xml:space="preserve">W </w:t>
      </w:r>
      <w:r w:rsidR="1E784B96" w:rsidRPr="007366D5">
        <w:rPr>
          <w:rFonts w:ascii="Times New Roman" w:eastAsia="Times New Roman" w:hAnsi="Times New Roman" w:cs="Times New Roman"/>
          <w:lang w:val="pl"/>
        </w:rPr>
        <w:t xml:space="preserve">tym </w:t>
      </w:r>
      <w:r w:rsidRPr="007366D5">
        <w:rPr>
          <w:rFonts w:ascii="Times New Roman" w:eastAsia="Times New Roman" w:hAnsi="Times New Roman" w:cs="Times New Roman"/>
          <w:lang w:val="pl"/>
        </w:rPr>
        <w:t xml:space="preserve">modelu zmienną zależną jest Overall_Survival_Months oraz jej logarytmiczna transformacja Log(Overall_Survival_Months). Liczba obserwacji wynosi 1092, z czego 370 przypadków nie jest ocenzurowanych, a 722 przypadki są ocenzurowane prawostronnie. Nie występują wartości ocenzurowane lewostronnie ani w przedziale. </w:t>
      </w:r>
      <w:r w:rsidR="3CC3FBA9" w:rsidRPr="007366D5">
        <w:rPr>
          <w:rFonts w:ascii="Times New Roman" w:eastAsia="Times New Roman" w:hAnsi="Times New Roman" w:cs="Times New Roman"/>
          <w:lang w:val="pl"/>
        </w:rPr>
        <w:t>Model wykorzystuje 22 parametry. Wybrana dystrybucja to wykładnicza, co oznacza, że model zakłada stałą funkcję hazardu. Logarytm wiarygodności modelu wynosi -972.033989, co jest miarą dopasowania modelu do danych. Niska wartość logarytmu wiarygodności sugeruje, że model może nie być idealnie dopasowany do danych. Warto również zwrócić uwagę na potencjalne błędy interpretacyjne wynikające z użycia modelu wykładniczego, ponieważ założenie o stałej funkcji hazardu nie jest spełnione.</w:t>
      </w:r>
      <w:r w:rsidR="3CC3FBA9" w:rsidRPr="007366D5">
        <w:rPr>
          <w:rFonts w:ascii="Times New Roman" w:eastAsia="Segoe UI" w:hAnsi="Times New Roman" w:cs="Times New Roman"/>
          <w:sz w:val="18"/>
          <w:szCs w:val="18"/>
          <w:lang w:val="pl"/>
        </w:rPr>
        <w:t xml:space="preserve"> </w:t>
      </w:r>
    </w:p>
    <w:p w14:paraId="0FA4CF44" w14:textId="51AC5AD2" w:rsidR="0BF2BA93" w:rsidRPr="007366D5" w:rsidRDefault="3CC3FBA9" w:rsidP="4B1382E8">
      <w:pPr>
        <w:spacing w:after="0" w:line="240" w:lineRule="auto"/>
        <w:jc w:val="both"/>
        <w:rPr>
          <w:rFonts w:ascii="Times New Roman" w:eastAsia="Times New Roman" w:hAnsi="Times New Roman" w:cs="Times New Roman"/>
          <w:lang w:val="pl"/>
        </w:rPr>
      </w:pPr>
      <w:r w:rsidRPr="007366D5">
        <w:rPr>
          <w:rFonts w:ascii="Times New Roman" w:eastAsia="Times New Roman" w:hAnsi="Times New Roman" w:cs="Times New Roman"/>
          <w:lang w:val="pl"/>
        </w:rPr>
        <w:t>Poniższe tabele przedstawiają statystyki dopasowania modelu wykładniczego w analizie przeżycia. Pierwsza tabela zawiera statystyki dopasowania modelu wykładniczego dla zmiennej zależnej Overall_Survival_Months. Druga tabela pokazuje statystyki dopasowania modelu wykładniczego dla odpowiedzi nierejestrowanej.</w:t>
      </w:r>
    </w:p>
    <w:p w14:paraId="7F57D756" w14:textId="211BDE6A" w:rsidR="0BF2BA93" w:rsidRPr="007366D5" w:rsidRDefault="5D73D9C0" w:rsidP="4B1382E8">
      <w:pPr>
        <w:spacing w:after="0" w:line="240" w:lineRule="auto"/>
        <w:jc w:val="center"/>
        <w:rPr>
          <w:rFonts w:ascii="Times New Roman" w:eastAsia="Times New Roman" w:hAnsi="Times New Roman" w:cs="Times New Roman"/>
        </w:rPr>
      </w:pPr>
      <w:r>
        <w:rPr>
          <w:noProof/>
        </w:rPr>
        <w:drawing>
          <wp:inline distT="0" distB="0" distL="0" distR="0" wp14:anchorId="15D1114C" wp14:editId="61989EEB">
            <wp:extent cx="1645920" cy="1066011"/>
            <wp:effectExtent l="0" t="0" r="0" b="1270"/>
            <wp:docPr id="1027175793" name="Obraz 1027175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27175793"/>
                    <pic:cNvPicPr/>
                  </pic:nvPicPr>
                  <pic:blipFill>
                    <a:blip r:embed="rId43">
                      <a:extLst>
                        <a:ext uri="{28A0092B-C50C-407E-A947-70E740481C1C}">
                          <a14:useLocalDpi xmlns:a14="http://schemas.microsoft.com/office/drawing/2010/main" val="0"/>
                        </a:ext>
                      </a:extLst>
                    </a:blip>
                    <a:stretch>
                      <a:fillRect/>
                    </a:stretch>
                  </pic:blipFill>
                  <pic:spPr>
                    <a:xfrm>
                      <a:off x="0" y="0"/>
                      <a:ext cx="1645920" cy="1066011"/>
                    </a:xfrm>
                    <a:prstGeom prst="rect">
                      <a:avLst/>
                    </a:prstGeom>
                  </pic:spPr>
                </pic:pic>
              </a:graphicData>
            </a:graphic>
          </wp:inline>
        </w:drawing>
      </w:r>
    </w:p>
    <w:p w14:paraId="6DE794B1" w14:textId="7CFF8E7F" w:rsidR="008D338E" w:rsidRDefault="008D338E" w:rsidP="4B1382E8">
      <w:pPr>
        <w:spacing w:after="0" w:line="240" w:lineRule="auto"/>
        <w:jc w:val="center"/>
        <w:rPr>
          <w:rFonts w:ascii="Times New Roman" w:eastAsia="Times New Roman" w:hAnsi="Times New Roman" w:cs="Times New Roman"/>
          <w:i/>
          <w:iCs/>
          <w:sz w:val="16"/>
          <w:szCs w:val="16"/>
          <w:lang w:val="pl"/>
        </w:rPr>
      </w:pPr>
      <w:r w:rsidRPr="00E65572">
        <w:rPr>
          <w:rFonts w:ascii="Times New Roman" w:eastAsia="Times New Roman" w:hAnsi="Times New Roman" w:cs="Times New Roman"/>
          <w:i/>
          <w:iCs/>
          <w:sz w:val="16"/>
          <w:szCs w:val="16"/>
          <w:lang w:val="pl"/>
        </w:rPr>
        <w:lastRenderedPageBreak/>
        <w:t>Tabela 1</w:t>
      </w:r>
      <w:r>
        <w:rPr>
          <w:rFonts w:ascii="Times New Roman" w:eastAsia="Times New Roman" w:hAnsi="Times New Roman" w:cs="Times New Roman"/>
          <w:i/>
          <w:iCs/>
          <w:sz w:val="16"/>
          <w:szCs w:val="16"/>
          <w:lang w:val="pl"/>
        </w:rPr>
        <w:t>4</w:t>
      </w:r>
      <w:r w:rsidRPr="00E65572">
        <w:rPr>
          <w:rFonts w:ascii="Times New Roman" w:eastAsia="Times New Roman" w:hAnsi="Times New Roman" w:cs="Times New Roman"/>
          <w:i/>
          <w:iCs/>
          <w:sz w:val="16"/>
          <w:szCs w:val="16"/>
          <w:lang w:val="pl"/>
        </w:rPr>
        <w:t xml:space="preserve">: </w:t>
      </w:r>
      <w:r w:rsidRPr="008D338E">
        <w:rPr>
          <w:rFonts w:ascii="Times New Roman" w:eastAsia="Times New Roman" w:hAnsi="Times New Roman" w:cs="Times New Roman"/>
          <w:i/>
          <w:iCs/>
          <w:sz w:val="16"/>
          <w:szCs w:val="16"/>
          <w:lang w:val="pl"/>
        </w:rPr>
        <w:t>Statystyki dopasowania modelu wykładniczego dla zmiennej zależnej</w:t>
      </w:r>
      <w:r w:rsidRPr="008D338E">
        <w:t xml:space="preserve"> </w:t>
      </w:r>
      <w:r w:rsidRPr="008D338E">
        <w:rPr>
          <w:rFonts w:ascii="Times New Roman" w:eastAsia="Times New Roman" w:hAnsi="Times New Roman" w:cs="Times New Roman"/>
          <w:i/>
          <w:iCs/>
          <w:sz w:val="16"/>
          <w:szCs w:val="16"/>
          <w:lang w:val="pl"/>
        </w:rPr>
        <w:t>Overall_Survival_Months</w:t>
      </w:r>
      <w:r>
        <w:rPr>
          <w:rFonts w:ascii="Times New Roman" w:eastAsia="Times New Roman" w:hAnsi="Times New Roman" w:cs="Times New Roman"/>
          <w:i/>
          <w:iCs/>
          <w:sz w:val="16"/>
          <w:szCs w:val="16"/>
          <w:lang w:val="pl"/>
        </w:rPr>
        <w:t xml:space="preserve"> </w:t>
      </w:r>
    </w:p>
    <w:p w14:paraId="151A0756" w14:textId="3B3AC6C7" w:rsidR="008D338E" w:rsidRPr="008D338E" w:rsidRDefault="008D338E" w:rsidP="4B1382E8">
      <w:pPr>
        <w:spacing w:after="0" w:line="240" w:lineRule="auto"/>
        <w:jc w:val="center"/>
        <w:rPr>
          <w:rFonts w:ascii="Times New Roman" w:hAnsi="Times New Roman" w:cs="Times New Roman"/>
        </w:rPr>
      </w:pPr>
    </w:p>
    <w:p w14:paraId="2DB37E3E" w14:textId="73006BA9" w:rsidR="0BF2BA93" w:rsidRDefault="5D73D9C0" w:rsidP="4B1382E8">
      <w:pPr>
        <w:spacing w:after="0" w:line="240" w:lineRule="auto"/>
        <w:jc w:val="center"/>
        <w:rPr>
          <w:rFonts w:ascii="Times New Roman" w:eastAsia="Times New Roman" w:hAnsi="Times New Roman" w:cs="Times New Roman"/>
          <w:i/>
          <w:iCs/>
          <w:sz w:val="16"/>
          <w:szCs w:val="16"/>
          <w:lang w:val="pl"/>
        </w:rPr>
      </w:pPr>
      <w:r>
        <w:rPr>
          <w:noProof/>
        </w:rPr>
        <w:drawing>
          <wp:inline distT="0" distB="0" distL="0" distR="0" wp14:anchorId="0BCAFE2D" wp14:editId="00ADF854">
            <wp:extent cx="2419316" cy="946206"/>
            <wp:effectExtent l="0" t="0" r="635" b="6350"/>
            <wp:docPr id="963748363" name="Obraz 963748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63748363"/>
                    <pic:cNvPicPr/>
                  </pic:nvPicPr>
                  <pic:blipFill>
                    <a:blip r:embed="rId44">
                      <a:extLst>
                        <a:ext uri="{28A0092B-C50C-407E-A947-70E740481C1C}">
                          <a14:useLocalDpi xmlns:a14="http://schemas.microsoft.com/office/drawing/2010/main" val="0"/>
                        </a:ext>
                      </a:extLst>
                    </a:blip>
                    <a:stretch>
                      <a:fillRect/>
                    </a:stretch>
                  </pic:blipFill>
                  <pic:spPr>
                    <a:xfrm>
                      <a:off x="0" y="0"/>
                      <a:ext cx="2419316" cy="946206"/>
                    </a:xfrm>
                    <a:prstGeom prst="rect">
                      <a:avLst/>
                    </a:prstGeom>
                  </pic:spPr>
                </pic:pic>
              </a:graphicData>
            </a:graphic>
          </wp:inline>
        </w:drawing>
      </w:r>
      <w:r w:rsidR="0BF2BA93">
        <w:br/>
      </w:r>
      <w:r w:rsidR="008D338E" w:rsidRPr="00E65572">
        <w:rPr>
          <w:rFonts w:ascii="Times New Roman" w:eastAsia="Times New Roman" w:hAnsi="Times New Roman" w:cs="Times New Roman"/>
          <w:i/>
          <w:iCs/>
          <w:sz w:val="16"/>
          <w:szCs w:val="16"/>
          <w:lang w:val="pl"/>
        </w:rPr>
        <w:t>Tabela 1</w:t>
      </w:r>
      <w:r w:rsidR="008D338E">
        <w:rPr>
          <w:rFonts w:ascii="Times New Roman" w:eastAsia="Times New Roman" w:hAnsi="Times New Roman" w:cs="Times New Roman"/>
          <w:i/>
          <w:iCs/>
          <w:sz w:val="16"/>
          <w:szCs w:val="16"/>
          <w:lang w:val="pl"/>
        </w:rPr>
        <w:t>5</w:t>
      </w:r>
      <w:r w:rsidR="008D338E" w:rsidRPr="00E65572">
        <w:rPr>
          <w:rFonts w:ascii="Times New Roman" w:eastAsia="Times New Roman" w:hAnsi="Times New Roman" w:cs="Times New Roman"/>
          <w:i/>
          <w:iCs/>
          <w:sz w:val="16"/>
          <w:szCs w:val="16"/>
          <w:lang w:val="pl"/>
        </w:rPr>
        <w:t xml:space="preserve">: </w:t>
      </w:r>
      <w:r w:rsidR="008D338E" w:rsidRPr="008D338E">
        <w:rPr>
          <w:rFonts w:ascii="Times New Roman" w:eastAsia="Times New Roman" w:hAnsi="Times New Roman" w:cs="Times New Roman"/>
          <w:i/>
          <w:iCs/>
          <w:sz w:val="16"/>
          <w:szCs w:val="16"/>
          <w:lang w:val="pl"/>
        </w:rPr>
        <w:t>Statystyki dopasowania modelu wykładniczego dla odpowiedzi nierejestrowanej</w:t>
      </w:r>
    </w:p>
    <w:p w14:paraId="06AB28BC" w14:textId="77777777" w:rsidR="003F117F" w:rsidRPr="008D338E" w:rsidRDefault="003F117F" w:rsidP="4B1382E8">
      <w:pPr>
        <w:spacing w:after="0" w:line="240" w:lineRule="auto"/>
        <w:jc w:val="center"/>
        <w:rPr>
          <w:rFonts w:ascii="Times New Roman" w:hAnsi="Times New Roman" w:cs="Times New Roman"/>
        </w:rPr>
      </w:pPr>
    </w:p>
    <w:p w14:paraId="585B4803" w14:textId="26A28156" w:rsidR="0BF2BA93" w:rsidRPr="007366D5" w:rsidRDefault="3CC3FBA9" w:rsidP="4B1382E8">
      <w:pPr>
        <w:spacing w:after="0" w:line="240" w:lineRule="auto"/>
        <w:jc w:val="both"/>
        <w:rPr>
          <w:rFonts w:ascii="Times New Roman" w:eastAsia="Times New Roman" w:hAnsi="Times New Roman" w:cs="Times New Roman"/>
          <w:lang w:val="pl"/>
        </w:rPr>
      </w:pPr>
      <w:r w:rsidRPr="007366D5">
        <w:rPr>
          <w:rFonts w:ascii="Times New Roman" w:eastAsia="Times New Roman" w:hAnsi="Times New Roman" w:cs="Times New Roman"/>
          <w:lang w:val="pl"/>
        </w:rPr>
        <w:t>Poniższa tabela zawiera oceny parametrów maksymalnej wiarygodności dla modelu wykładniczego</w:t>
      </w:r>
      <w:r w:rsidR="72055C42" w:rsidRPr="007366D5">
        <w:rPr>
          <w:rFonts w:ascii="Times New Roman" w:eastAsia="Times New Roman" w:hAnsi="Times New Roman" w:cs="Times New Roman"/>
          <w:lang w:val="pl"/>
        </w:rPr>
        <w:t>.</w:t>
      </w:r>
    </w:p>
    <w:p w14:paraId="1E07B683" w14:textId="3D4AE3BB" w:rsidR="0BF2BA93" w:rsidRPr="007366D5" w:rsidRDefault="5D73D9C0" w:rsidP="4B1382E8">
      <w:pPr>
        <w:spacing w:after="0" w:line="240" w:lineRule="auto"/>
        <w:jc w:val="center"/>
        <w:rPr>
          <w:rFonts w:ascii="Times New Roman" w:hAnsi="Times New Roman" w:cs="Times New Roman"/>
        </w:rPr>
      </w:pPr>
      <w:r>
        <w:rPr>
          <w:noProof/>
        </w:rPr>
        <w:drawing>
          <wp:inline distT="0" distB="0" distL="0" distR="0" wp14:anchorId="2EDC7A8B" wp14:editId="6A2AC118">
            <wp:extent cx="3222528" cy="3500250"/>
            <wp:effectExtent l="0" t="0" r="3810" b="0"/>
            <wp:docPr id="2091953913" name="Obraz 209195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091953913"/>
                    <pic:cNvPicPr/>
                  </pic:nvPicPr>
                  <pic:blipFill>
                    <a:blip r:embed="rId45">
                      <a:extLst>
                        <a:ext uri="{28A0092B-C50C-407E-A947-70E740481C1C}">
                          <a14:useLocalDpi xmlns:a14="http://schemas.microsoft.com/office/drawing/2010/main" val="0"/>
                        </a:ext>
                      </a:extLst>
                    </a:blip>
                    <a:stretch>
                      <a:fillRect/>
                    </a:stretch>
                  </pic:blipFill>
                  <pic:spPr>
                    <a:xfrm>
                      <a:off x="0" y="0"/>
                      <a:ext cx="3222528" cy="3500250"/>
                    </a:xfrm>
                    <a:prstGeom prst="rect">
                      <a:avLst/>
                    </a:prstGeom>
                  </pic:spPr>
                </pic:pic>
              </a:graphicData>
            </a:graphic>
          </wp:inline>
        </w:drawing>
      </w:r>
    </w:p>
    <w:p w14:paraId="73DD01A0" w14:textId="4CA42B49" w:rsidR="008D338E" w:rsidRPr="008D338E" w:rsidRDefault="008D338E" w:rsidP="4B1382E8">
      <w:pPr>
        <w:spacing w:line="240" w:lineRule="auto"/>
        <w:jc w:val="center"/>
        <w:rPr>
          <w:rFonts w:ascii="Times New Roman" w:eastAsia="Times New Roman" w:hAnsi="Times New Roman" w:cs="Times New Roman"/>
          <w:i/>
          <w:iCs/>
          <w:sz w:val="16"/>
          <w:szCs w:val="16"/>
        </w:rPr>
      </w:pPr>
      <w:bookmarkStart w:id="16" w:name="_Hlk169552235"/>
      <w:r w:rsidRPr="008D338E">
        <w:rPr>
          <w:rFonts w:ascii="Times New Roman" w:eastAsia="Times New Roman" w:hAnsi="Times New Roman" w:cs="Times New Roman"/>
          <w:i/>
          <w:iCs/>
          <w:sz w:val="16"/>
          <w:szCs w:val="16"/>
        </w:rPr>
        <w:t>Tabela 16: Analiza ocen parametrów maksymalnej wiarygodności</w:t>
      </w:r>
    </w:p>
    <w:bookmarkEnd w:id="16"/>
    <w:p w14:paraId="0B224B02" w14:textId="1D4B0FF8" w:rsidR="0BF2BA93" w:rsidRPr="007366D5" w:rsidRDefault="4C5FCA3F" w:rsidP="4B1382E8">
      <w:pPr>
        <w:spacing w:line="240" w:lineRule="auto"/>
        <w:jc w:val="both"/>
        <w:rPr>
          <w:rFonts w:ascii="Times New Roman" w:eastAsia="Times New Roman" w:hAnsi="Times New Roman" w:cs="Times New Roman"/>
        </w:rPr>
      </w:pPr>
      <w:r w:rsidRPr="71202954">
        <w:rPr>
          <w:rFonts w:ascii="Times New Roman" w:eastAsia="Times New Roman" w:hAnsi="Times New Roman" w:cs="Times New Roman"/>
          <w:lang w:val="pl"/>
        </w:rPr>
        <w:t>Do oszacowania zostały wybrane niektóre zmienne</w:t>
      </w:r>
      <w:r w:rsidR="72DAFB8F" w:rsidRPr="10906605">
        <w:rPr>
          <w:rFonts w:ascii="Times New Roman" w:eastAsia="Times New Roman" w:hAnsi="Times New Roman" w:cs="Times New Roman"/>
          <w:lang w:val="pl"/>
        </w:rPr>
        <w:t xml:space="preserve"> </w:t>
      </w:r>
      <w:r w:rsidR="72DAFB8F" w:rsidRPr="77E7DCDF">
        <w:rPr>
          <w:rFonts w:ascii="Times New Roman" w:eastAsia="Times New Roman" w:hAnsi="Times New Roman" w:cs="Times New Roman"/>
          <w:lang w:val="pl"/>
        </w:rPr>
        <w:t>z modelu</w:t>
      </w:r>
      <w:r w:rsidRPr="77E7DCDF">
        <w:rPr>
          <w:rFonts w:ascii="Times New Roman" w:eastAsia="Times New Roman" w:hAnsi="Times New Roman" w:cs="Times New Roman"/>
          <w:lang w:val="pl"/>
        </w:rPr>
        <w:t>.</w:t>
      </w:r>
      <w:r w:rsidRPr="71202954">
        <w:rPr>
          <w:rFonts w:ascii="Times New Roman" w:eastAsia="Times New Roman" w:hAnsi="Times New Roman" w:cs="Times New Roman"/>
          <w:lang w:val="pl"/>
        </w:rPr>
        <w:t xml:space="preserve"> </w:t>
      </w:r>
      <w:r w:rsidR="3CC3FBA9" w:rsidRPr="007366D5">
        <w:rPr>
          <w:rFonts w:ascii="Times New Roman" w:eastAsia="Times New Roman" w:hAnsi="Times New Roman" w:cs="Times New Roman"/>
          <w:lang w:val="pl"/>
        </w:rPr>
        <w:t xml:space="preserve">Zmienna binarna Hormone_Therapy pokazuje, czy dana kobieta przyjmowała lub przymuje terapię hormonalną („Yes” – tak, „No” – nie) w związku z zachorowaniem na raka piersi. W przypadku wartości „No” </w:t>
      </w:r>
      <w:r w:rsidR="3CC3FBA9" w:rsidRPr="007366D5">
        <w:rPr>
          <w:rFonts w:ascii="Times New Roman" w:eastAsia="Times New Roman" w:hAnsi="Times New Roman" w:cs="Times New Roman"/>
          <w:color w:val="000000" w:themeColor="text1"/>
          <w:lang w:val="pl"/>
        </w:rPr>
        <w:t>exp(</w:t>
      </w:r>
      <w:r w:rsidR="3CC3FBA9" w:rsidRPr="007366D5">
        <w:rPr>
          <w:rFonts w:ascii="Times New Roman" w:eastAsia="Times New Roman" w:hAnsi="Times New Roman" w:cs="Times New Roman"/>
          <w:lang w:val="pl"/>
        </w:rPr>
        <w:t>-0.2802</w:t>
      </w:r>
      <w:r w:rsidR="3CC3FBA9" w:rsidRPr="007366D5">
        <w:rPr>
          <w:rFonts w:ascii="Times New Roman" w:eastAsia="Times New Roman" w:hAnsi="Times New Roman" w:cs="Times New Roman"/>
          <w:color w:val="000000" w:themeColor="text1"/>
          <w:lang w:val="pl"/>
        </w:rPr>
        <w:t>) = 0.756</w:t>
      </w:r>
      <w:r w:rsidR="3FAC0923" w:rsidRPr="007366D5">
        <w:rPr>
          <w:rFonts w:ascii="Times New Roman" w:eastAsia="Times New Roman" w:hAnsi="Times New Roman" w:cs="Times New Roman"/>
          <w:color w:val="000000" w:themeColor="text1"/>
          <w:lang w:val="pl"/>
        </w:rPr>
        <w:t>, to</w:t>
      </w:r>
      <w:r w:rsidR="3CC3FBA9" w:rsidRPr="007366D5">
        <w:rPr>
          <w:rFonts w:ascii="Times New Roman" w:eastAsia="Times New Roman" w:hAnsi="Times New Roman" w:cs="Times New Roman"/>
          <w:color w:val="000000" w:themeColor="text1"/>
          <w:lang w:val="pl"/>
        </w:rPr>
        <w:t xml:space="preserve"> o</w:t>
      </w:r>
      <w:r w:rsidR="07D6428E" w:rsidRPr="007366D5">
        <w:rPr>
          <w:rFonts w:ascii="Times New Roman" w:eastAsia="Times New Roman" w:hAnsi="Times New Roman" w:cs="Times New Roman"/>
          <w:color w:val="000000" w:themeColor="text1"/>
          <w:lang w:val="pl"/>
        </w:rPr>
        <w:t>znacza</w:t>
      </w:r>
      <w:r w:rsidR="3CC3FBA9" w:rsidRPr="007366D5">
        <w:rPr>
          <w:rFonts w:ascii="Times New Roman" w:eastAsia="Times New Roman" w:hAnsi="Times New Roman" w:cs="Times New Roman"/>
          <w:color w:val="000000" w:themeColor="text1"/>
          <w:lang w:val="pl"/>
        </w:rPr>
        <w:t>, że średni czas przeżycia kobiet, które nie przyjmowały terapii hormonalnej</w:t>
      </w:r>
      <w:r w:rsidR="395EAA7F" w:rsidRPr="007366D5">
        <w:rPr>
          <w:rFonts w:ascii="Times New Roman" w:eastAsia="Times New Roman" w:hAnsi="Times New Roman" w:cs="Times New Roman"/>
          <w:color w:val="000000" w:themeColor="text1"/>
          <w:lang w:val="pl"/>
        </w:rPr>
        <w:t>,</w:t>
      </w:r>
      <w:r w:rsidR="3CC3FBA9" w:rsidRPr="007366D5">
        <w:rPr>
          <w:rFonts w:ascii="Times New Roman" w:eastAsia="Times New Roman" w:hAnsi="Times New Roman" w:cs="Times New Roman"/>
          <w:color w:val="000000" w:themeColor="text1"/>
          <w:lang w:val="pl"/>
        </w:rPr>
        <w:t xml:space="preserve"> był o około 24.4% krótszy niż dla tych kobiet, które przyjmowały terapię hormonową. Co więcej, ryzyko śmierci dla kobiet niekorzystających z terapii hormonalnej było o około</w:t>
      </w:r>
      <w:r w:rsidR="76348D49" w:rsidRPr="007366D5">
        <w:rPr>
          <w:rFonts w:ascii="Times New Roman" w:eastAsia="Times New Roman" w:hAnsi="Times New Roman" w:cs="Times New Roman"/>
          <w:color w:val="000000" w:themeColor="text1"/>
          <w:lang w:val="pl"/>
        </w:rPr>
        <w:t xml:space="preserve"> </w:t>
      </w:r>
      <w:r w:rsidR="3CC3FBA9" w:rsidRPr="007366D5">
        <w:rPr>
          <w:rFonts w:ascii="Times New Roman" w:eastAsia="Times New Roman" w:hAnsi="Times New Roman" w:cs="Times New Roman"/>
          <w:color w:val="000000" w:themeColor="text1"/>
          <w:lang w:val="pl"/>
        </w:rPr>
        <w:t>(exp(0,28) - 1) ∙ 100% = 32.3% większe niż dla tych, które z terapii korzystały.</w:t>
      </w:r>
      <w:r w:rsidR="694EB84B" w:rsidRPr="71202954">
        <w:rPr>
          <w:rFonts w:ascii="Times New Roman" w:eastAsia="Times New Roman" w:hAnsi="Times New Roman" w:cs="Times New Roman"/>
          <w:color w:val="000000" w:themeColor="text1"/>
          <w:lang w:val="pl"/>
        </w:rPr>
        <w:t xml:space="preserve"> </w:t>
      </w:r>
      <w:r w:rsidR="3CC3FBA9" w:rsidRPr="007366D5">
        <w:rPr>
          <w:rFonts w:ascii="Times New Roman" w:eastAsia="Times New Roman" w:hAnsi="Times New Roman" w:cs="Times New Roman"/>
          <w:color w:val="000000" w:themeColor="text1"/>
          <w:lang w:val="pl"/>
        </w:rPr>
        <w:t xml:space="preserve">Zmienna Nottingham_prognostic jest </w:t>
      </w:r>
      <w:r w:rsidR="3CC3FBA9" w:rsidRPr="007366D5">
        <w:rPr>
          <w:rFonts w:ascii="Times New Roman" w:eastAsia="Times New Roman" w:hAnsi="Times New Roman" w:cs="Times New Roman"/>
          <w:lang w:val="pl"/>
        </w:rPr>
        <w:t xml:space="preserve">zmieną kategoryczną, która reprezentuje wynik testu Nottingham Prognostic Index (NPI). </w:t>
      </w:r>
      <w:r w:rsidR="0FB65B50" w:rsidRPr="007366D5">
        <w:rPr>
          <w:rFonts w:ascii="Times New Roman" w:eastAsia="Times New Roman" w:hAnsi="Times New Roman" w:cs="Times New Roman"/>
          <w:lang w:val="pl"/>
        </w:rPr>
        <w:t>NPI jest systemem punktacyjnym, który służy do przewidywania ogólnego przeżycia pacjentek z danym rodzajem raka piersi.</w:t>
      </w:r>
      <w:r w:rsidR="3CC3FBA9" w:rsidRPr="007366D5">
        <w:rPr>
          <w:rFonts w:ascii="Times New Roman" w:eastAsia="Times New Roman" w:hAnsi="Times New Roman" w:cs="Times New Roman"/>
          <w:lang w:val="pl"/>
        </w:rPr>
        <w:t xml:space="preserve"> </w:t>
      </w:r>
      <w:r w:rsidR="587D5802" w:rsidRPr="007366D5">
        <w:rPr>
          <w:rFonts w:ascii="Times New Roman" w:eastAsia="Times New Roman" w:hAnsi="Times New Roman" w:cs="Times New Roman"/>
          <w:lang w:val="pl"/>
        </w:rPr>
        <w:t>P</w:t>
      </w:r>
      <w:r w:rsidR="3CC3FBA9" w:rsidRPr="007366D5">
        <w:rPr>
          <w:rFonts w:ascii="Times New Roman" w:eastAsia="Times New Roman" w:hAnsi="Times New Roman" w:cs="Times New Roman"/>
          <w:lang w:val="pl"/>
        </w:rPr>
        <w:t>o</w:t>
      </w:r>
      <w:r w:rsidR="1F125ADC" w:rsidRPr="007366D5">
        <w:rPr>
          <w:rFonts w:ascii="Times New Roman" w:eastAsia="Times New Roman" w:hAnsi="Times New Roman" w:cs="Times New Roman"/>
          <w:lang w:val="pl"/>
        </w:rPr>
        <w:t xml:space="preserve">grupowaliśmy </w:t>
      </w:r>
      <w:r w:rsidR="3CC3FBA9" w:rsidRPr="007366D5">
        <w:rPr>
          <w:rFonts w:ascii="Times New Roman" w:eastAsia="Times New Roman" w:hAnsi="Times New Roman" w:cs="Times New Roman"/>
          <w:lang w:val="pl"/>
        </w:rPr>
        <w:t xml:space="preserve">tą zmienną na 4 </w:t>
      </w:r>
      <w:r w:rsidR="57629E09" w:rsidRPr="007366D5">
        <w:rPr>
          <w:rFonts w:ascii="Times New Roman" w:eastAsia="Times New Roman" w:hAnsi="Times New Roman" w:cs="Times New Roman"/>
          <w:lang w:val="pl"/>
        </w:rPr>
        <w:t>kategorie</w:t>
      </w:r>
      <w:r w:rsidR="3CC3FBA9" w:rsidRPr="007366D5">
        <w:rPr>
          <w:rFonts w:ascii="Times New Roman" w:eastAsia="Times New Roman" w:hAnsi="Times New Roman" w:cs="Times New Roman"/>
          <w:lang w:val="pl"/>
        </w:rPr>
        <w:t>, oznaczo</w:t>
      </w:r>
      <w:r w:rsidR="67770C44" w:rsidRPr="007366D5">
        <w:rPr>
          <w:rFonts w:ascii="Times New Roman" w:eastAsia="Times New Roman" w:hAnsi="Times New Roman" w:cs="Times New Roman"/>
          <w:lang w:val="pl"/>
        </w:rPr>
        <w:t>ne</w:t>
      </w:r>
      <w:r w:rsidR="3CC3FBA9" w:rsidRPr="007366D5">
        <w:rPr>
          <w:rFonts w:ascii="Times New Roman" w:eastAsia="Times New Roman" w:hAnsi="Times New Roman" w:cs="Times New Roman"/>
          <w:lang w:val="pl"/>
        </w:rPr>
        <w:t xml:space="preserve"> od 1 do 4. Jeśli zmienna przyjmuje wartość 1, to </w:t>
      </w:r>
      <w:r w:rsidR="3CC3FBA9" w:rsidRPr="007366D5">
        <w:rPr>
          <w:rFonts w:ascii="Times New Roman" w:eastAsia="Times New Roman" w:hAnsi="Times New Roman" w:cs="Times New Roman"/>
          <w:color w:val="000000" w:themeColor="text1"/>
          <w:lang w:val="pl"/>
        </w:rPr>
        <w:t>exp(</w:t>
      </w:r>
      <w:r w:rsidR="3CC3FBA9" w:rsidRPr="007366D5">
        <w:rPr>
          <w:rFonts w:ascii="Times New Roman" w:eastAsia="Times New Roman" w:hAnsi="Times New Roman" w:cs="Times New Roman"/>
          <w:lang w:val="pl"/>
        </w:rPr>
        <w:t>1.1560</w:t>
      </w:r>
      <w:r w:rsidR="3CC3FBA9" w:rsidRPr="007366D5">
        <w:rPr>
          <w:rFonts w:ascii="Times New Roman" w:eastAsia="Times New Roman" w:hAnsi="Times New Roman" w:cs="Times New Roman"/>
          <w:color w:val="000000" w:themeColor="text1"/>
          <w:lang w:val="pl"/>
        </w:rPr>
        <w:t>) = 3.1772</w:t>
      </w:r>
      <w:r w:rsidR="106577E1" w:rsidRPr="007366D5">
        <w:rPr>
          <w:rFonts w:ascii="Times New Roman" w:eastAsia="Times New Roman" w:hAnsi="Times New Roman" w:cs="Times New Roman"/>
          <w:color w:val="000000" w:themeColor="text1"/>
          <w:lang w:val="pl"/>
        </w:rPr>
        <w:t>, co oznacza</w:t>
      </w:r>
      <w:r w:rsidR="3CC3FBA9" w:rsidRPr="007366D5">
        <w:rPr>
          <w:rFonts w:ascii="Times New Roman" w:eastAsia="Times New Roman" w:hAnsi="Times New Roman" w:cs="Times New Roman"/>
          <w:color w:val="000000" w:themeColor="text1"/>
          <w:lang w:val="pl"/>
        </w:rPr>
        <w:t>, że średni czas przeżycia kobiet,</w:t>
      </w:r>
      <w:r w:rsidR="46F83BAC" w:rsidRPr="007366D5">
        <w:rPr>
          <w:rFonts w:ascii="Times New Roman" w:eastAsia="Times New Roman" w:hAnsi="Times New Roman" w:cs="Times New Roman"/>
          <w:color w:val="000000" w:themeColor="text1"/>
          <w:lang w:val="pl"/>
        </w:rPr>
        <w:t xml:space="preserve"> należących</w:t>
      </w:r>
      <w:r w:rsidR="3CC3FBA9" w:rsidRPr="007366D5">
        <w:rPr>
          <w:rFonts w:ascii="Times New Roman" w:eastAsia="Times New Roman" w:hAnsi="Times New Roman" w:cs="Times New Roman"/>
          <w:color w:val="000000" w:themeColor="text1"/>
          <w:lang w:val="pl"/>
        </w:rPr>
        <w:t xml:space="preserve"> do grupy 1 </w:t>
      </w:r>
      <w:r w:rsidR="595FE2E2" w:rsidRPr="007366D5">
        <w:rPr>
          <w:rFonts w:ascii="Times New Roman" w:eastAsia="Times New Roman" w:hAnsi="Times New Roman" w:cs="Times New Roman"/>
          <w:color w:val="000000" w:themeColor="text1"/>
          <w:lang w:val="pl"/>
        </w:rPr>
        <w:t>zmiennej</w:t>
      </w:r>
      <w:r w:rsidR="3CC3FBA9" w:rsidRPr="007366D5">
        <w:rPr>
          <w:rFonts w:ascii="Times New Roman" w:eastAsia="Times New Roman" w:hAnsi="Times New Roman" w:cs="Times New Roman"/>
          <w:color w:val="000000" w:themeColor="text1"/>
          <w:lang w:val="pl"/>
        </w:rPr>
        <w:t xml:space="preserve"> Nottingham_prognostic</w:t>
      </w:r>
      <w:r w:rsidR="6572BBB3" w:rsidRPr="007366D5">
        <w:rPr>
          <w:rFonts w:ascii="Times New Roman" w:eastAsia="Times New Roman" w:hAnsi="Times New Roman" w:cs="Times New Roman"/>
          <w:color w:val="000000" w:themeColor="text1"/>
          <w:lang w:val="pl"/>
        </w:rPr>
        <w:t xml:space="preserve"> </w:t>
      </w:r>
      <w:r w:rsidR="3CC3FBA9" w:rsidRPr="007366D5">
        <w:rPr>
          <w:rFonts w:ascii="Times New Roman" w:eastAsia="Times New Roman" w:hAnsi="Times New Roman" w:cs="Times New Roman"/>
          <w:color w:val="000000" w:themeColor="text1"/>
          <w:lang w:val="pl"/>
        </w:rPr>
        <w:t>był o około 3 razy większy niż dla tych kobiet, które należą do grupy 4.</w:t>
      </w:r>
      <w:r w:rsidR="0F865680" w:rsidRPr="71202954">
        <w:rPr>
          <w:rFonts w:ascii="Times New Roman" w:eastAsia="Times New Roman" w:hAnsi="Times New Roman" w:cs="Times New Roman"/>
          <w:color w:val="000000" w:themeColor="text1"/>
          <w:lang w:val="pl"/>
        </w:rPr>
        <w:t xml:space="preserve"> </w:t>
      </w:r>
      <w:r w:rsidR="3CC3FBA9" w:rsidRPr="007366D5">
        <w:rPr>
          <w:rFonts w:ascii="Times New Roman" w:eastAsia="Times New Roman" w:hAnsi="Times New Roman" w:cs="Times New Roman"/>
          <w:color w:val="000000" w:themeColor="text1"/>
          <w:lang w:val="pl"/>
        </w:rPr>
        <w:t xml:space="preserve">Zmienna Three_Gene_Classifier jest </w:t>
      </w:r>
      <w:r w:rsidR="3CC3FBA9" w:rsidRPr="007366D5">
        <w:rPr>
          <w:rFonts w:ascii="Times New Roman" w:eastAsia="Times New Roman" w:hAnsi="Times New Roman" w:cs="Times New Roman"/>
          <w:lang w:val="pl"/>
        </w:rPr>
        <w:t xml:space="preserve">zmienną kategoryczną, która reprezentuje wynik testu 3-genowego klasyfikatora. 3-genowy klasyfikator jest testem genetycznym, który służy do przewidywania rokowania pacjentek z rakiem piersi. </w:t>
      </w:r>
      <w:r w:rsidR="0259B8D0" w:rsidRPr="007366D5">
        <w:rPr>
          <w:rFonts w:ascii="Times New Roman" w:eastAsia="Times New Roman" w:hAnsi="Times New Roman" w:cs="Times New Roman"/>
          <w:lang w:val="pl"/>
        </w:rPr>
        <w:t>Istniej</w:t>
      </w:r>
      <w:r w:rsidR="49DDDC3A" w:rsidRPr="007366D5">
        <w:rPr>
          <w:rFonts w:ascii="Times New Roman" w:eastAsia="Times New Roman" w:hAnsi="Times New Roman" w:cs="Times New Roman"/>
          <w:lang w:val="pl"/>
        </w:rPr>
        <w:t xml:space="preserve">a </w:t>
      </w:r>
      <w:r w:rsidR="0259B8D0" w:rsidRPr="007366D5">
        <w:rPr>
          <w:rFonts w:ascii="Times New Roman" w:eastAsia="Times New Roman" w:hAnsi="Times New Roman" w:cs="Times New Roman"/>
          <w:lang w:val="pl"/>
        </w:rPr>
        <w:t xml:space="preserve">4 wyniki </w:t>
      </w:r>
      <w:r w:rsidR="3CC3FBA9" w:rsidRPr="007366D5">
        <w:rPr>
          <w:rFonts w:ascii="Times New Roman" w:eastAsia="Times New Roman" w:hAnsi="Times New Roman" w:cs="Times New Roman"/>
        </w:rPr>
        <w:t>te</w:t>
      </w:r>
      <w:r w:rsidR="7AEA7F75" w:rsidRPr="007366D5">
        <w:rPr>
          <w:rFonts w:ascii="Times New Roman" w:eastAsia="Times New Roman" w:hAnsi="Times New Roman" w:cs="Times New Roman"/>
        </w:rPr>
        <w:t>go testu</w:t>
      </w:r>
      <w:r w:rsidR="3CC3FBA9" w:rsidRPr="007366D5">
        <w:rPr>
          <w:rFonts w:ascii="Times New Roman" w:eastAsia="Times New Roman" w:hAnsi="Times New Roman" w:cs="Times New Roman"/>
        </w:rPr>
        <w:t xml:space="preserve">: </w:t>
      </w:r>
    </w:p>
    <w:p w14:paraId="417F04D2" w14:textId="6A7524D4" w:rsidR="0BF2BA93" w:rsidRPr="007366D5" w:rsidRDefault="3CC3FBA9" w:rsidP="4B1382E8">
      <w:pPr>
        <w:pStyle w:val="ListParagraph"/>
        <w:numPr>
          <w:ilvl w:val="0"/>
          <w:numId w:val="4"/>
        </w:numPr>
        <w:spacing w:after="0" w:line="240" w:lineRule="auto"/>
        <w:jc w:val="both"/>
        <w:rPr>
          <w:rFonts w:ascii="Times New Roman" w:eastAsia="Times New Roman" w:hAnsi="Times New Roman" w:cs="Times New Roman"/>
        </w:rPr>
      </w:pPr>
      <w:r w:rsidRPr="007366D5">
        <w:rPr>
          <w:rFonts w:ascii="Times New Roman" w:eastAsia="Times New Roman" w:hAnsi="Times New Roman" w:cs="Times New Roman"/>
        </w:rPr>
        <w:t xml:space="preserve">ER+/HER2-High Prolif 1, </w:t>
      </w:r>
    </w:p>
    <w:p w14:paraId="0E2F987F" w14:textId="6389C965" w:rsidR="0BF2BA93" w:rsidRPr="007366D5" w:rsidRDefault="3CC3FBA9" w:rsidP="4B1382E8">
      <w:pPr>
        <w:pStyle w:val="ListParagraph"/>
        <w:numPr>
          <w:ilvl w:val="0"/>
          <w:numId w:val="4"/>
        </w:numPr>
        <w:spacing w:after="0" w:line="240" w:lineRule="auto"/>
        <w:jc w:val="both"/>
        <w:rPr>
          <w:rFonts w:ascii="Times New Roman" w:eastAsia="Times New Roman" w:hAnsi="Times New Roman" w:cs="Times New Roman"/>
        </w:rPr>
      </w:pPr>
      <w:r w:rsidRPr="007366D5">
        <w:rPr>
          <w:rFonts w:ascii="Times New Roman" w:eastAsia="Times New Roman" w:hAnsi="Times New Roman" w:cs="Times New Roman"/>
        </w:rPr>
        <w:lastRenderedPageBreak/>
        <w:t xml:space="preserve">ER+/HER2-Low Prolif 1, </w:t>
      </w:r>
    </w:p>
    <w:p w14:paraId="543DF8E9" w14:textId="25B885D6" w:rsidR="0BF2BA93" w:rsidRPr="007366D5" w:rsidRDefault="3CC3FBA9" w:rsidP="4B1382E8">
      <w:pPr>
        <w:pStyle w:val="ListParagraph"/>
        <w:numPr>
          <w:ilvl w:val="0"/>
          <w:numId w:val="4"/>
        </w:numPr>
        <w:spacing w:after="0" w:line="240" w:lineRule="auto"/>
        <w:jc w:val="both"/>
        <w:rPr>
          <w:rFonts w:ascii="Times New Roman" w:eastAsia="Times New Roman" w:hAnsi="Times New Roman" w:cs="Times New Roman"/>
        </w:rPr>
      </w:pPr>
      <w:r w:rsidRPr="007366D5">
        <w:rPr>
          <w:rFonts w:ascii="Times New Roman" w:eastAsia="Times New Roman" w:hAnsi="Times New Roman" w:cs="Times New Roman"/>
        </w:rPr>
        <w:t>ER/HER2-,</w:t>
      </w:r>
    </w:p>
    <w:p w14:paraId="39452B6D" w14:textId="420F3164" w:rsidR="0BF2BA93" w:rsidRPr="007366D5" w:rsidRDefault="3CC3FBA9" w:rsidP="4B1382E8">
      <w:pPr>
        <w:pStyle w:val="ListParagraph"/>
        <w:numPr>
          <w:ilvl w:val="0"/>
          <w:numId w:val="4"/>
        </w:numPr>
        <w:spacing w:after="0" w:line="240" w:lineRule="auto"/>
        <w:jc w:val="both"/>
        <w:rPr>
          <w:rFonts w:ascii="Times New Roman" w:eastAsia="Times New Roman" w:hAnsi="Times New Roman" w:cs="Times New Roman"/>
        </w:rPr>
      </w:pPr>
      <w:r w:rsidRPr="007366D5">
        <w:rPr>
          <w:rFonts w:ascii="Times New Roman" w:eastAsia="Times New Roman" w:hAnsi="Times New Roman" w:cs="Times New Roman"/>
        </w:rPr>
        <w:t>HER2+.</w:t>
      </w:r>
    </w:p>
    <w:p w14:paraId="420E2A0B" w14:textId="25B6AF3B" w:rsidR="0BF2BA93" w:rsidRPr="007366D5" w:rsidRDefault="3CC3FBA9" w:rsidP="4B1382E8">
      <w:pPr>
        <w:spacing w:line="240" w:lineRule="auto"/>
        <w:jc w:val="both"/>
        <w:rPr>
          <w:rFonts w:ascii="Times New Roman" w:eastAsia="Times New Roman" w:hAnsi="Times New Roman" w:cs="Times New Roman"/>
          <w:color w:val="000000" w:themeColor="text1"/>
          <w:lang w:val="pl"/>
        </w:rPr>
      </w:pPr>
      <w:r w:rsidRPr="007366D5">
        <w:rPr>
          <w:rFonts w:ascii="Times New Roman" w:eastAsia="Times New Roman" w:hAnsi="Times New Roman" w:cs="Times New Roman"/>
          <w:lang w:val="pl"/>
        </w:rPr>
        <w:t>W przypadku wartości „ER+/HER2-High Prolif 1”</w:t>
      </w:r>
      <w:r w:rsidR="5FF1CE3D" w:rsidRPr="007366D5">
        <w:rPr>
          <w:rFonts w:ascii="Times New Roman" w:eastAsia="Times New Roman" w:hAnsi="Times New Roman" w:cs="Times New Roman"/>
          <w:lang w:val="pl"/>
        </w:rPr>
        <w:t xml:space="preserve">, </w:t>
      </w:r>
      <w:r w:rsidRPr="007366D5">
        <w:rPr>
          <w:rFonts w:ascii="Times New Roman" w:eastAsia="Times New Roman" w:hAnsi="Times New Roman" w:cs="Times New Roman"/>
          <w:color w:val="000000" w:themeColor="text1"/>
          <w:lang w:val="pl"/>
        </w:rPr>
        <w:t>exp(</w:t>
      </w:r>
      <w:r w:rsidRPr="007366D5">
        <w:rPr>
          <w:rFonts w:ascii="Times New Roman" w:eastAsia="Times New Roman" w:hAnsi="Times New Roman" w:cs="Times New Roman"/>
          <w:lang w:val="pl"/>
        </w:rPr>
        <w:t>-0.3386</w:t>
      </w:r>
      <w:r w:rsidRPr="007366D5">
        <w:rPr>
          <w:rFonts w:ascii="Times New Roman" w:eastAsia="Times New Roman" w:hAnsi="Times New Roman" w:cs="Times New Roman"/>
          <w:color w:val="000000" w:themeColor="text1"/>
          <w:lang w:val="pl"/>
        </w:rPr>
        <w:t>) = 0.713</w:t>
      </w:r>
      <w:r w:rsidR="5A85F09B" w:rsidRPr="007366D5">
        <w:rPr>
          <w:rFonts w:ascii="Times New Roman" w:eastAsia="Times New Roman" w:hAnsi="Times New Roman" w:cs="Times New Roman"/>
          <w:color w:val="000000" w:themeColor="text1"/>
          <w:lang w:val="pl"/>
        </w:rPr>
        <w:t>, co oznacza</w:t>
      </w:r>
      <w:r w:rsidRPr="007366D5">
        <w:rPr>
          <w:rFonts w:ascii="Times New Roman" w:eastAsia="Times New Roman" w:hAnsi="Times New Roman" w:cs="Times New Roman"/>
          <w:color w:val="000000" w:themeColor="text1"/>
          <w:lang w:val="pl"/>
        </w:rPr>
        <w:t xml:space="preserve">, że średni czas przeżycia kobiet, których wynik </w:t>
      </w:r>
      <w:r w:rsidR="0C668534" w:rsidRPr="007366D5">
        <w:rPr>
          <w:rFonts w:ascii="Times New Roman" w:eastAsia="Times New Roman" w:hAnsi="Times New Roman" w:cs="Times New Roman"/>
          <w:color w:val="000000" w:themeColor="text1"/>
          <w:lang w:val="pl"/>
        </w:rPr>
        <w:t xml:space="preserve">testu </w:t>
      </w:r>
      <w:r w:rsidRPr="007366D5">
        <w:rPr>
          <w:rFonts w:ascii="Times New Roman" w:eastAsia="Times New Roman" w:hAnsi="Times New Roman" w:cs="Times New Roman"/>
          <w:color w:val="000000" w:themeColor="text1"/>
          <w:lang w:val="pl"/>
        </w:rPr>
        <w:t>genetycznego wskazał wartość „</w:t>
      </w:r>
      <w:r w:rsidRPr="007366D5">
        <w:rPr>
          <w:rFonts w:ascii="Times New Roman" w:eastAsia="Times New Roman" w:hAnsi="Times New Roman" w:cs="Times New Roman"/>
          <w:lang w:val="pl"/>
        </w:rPr>
        <w:t>ER+/HER2-High Prolif 1”</w:t>
      </w:r>
      <w:r w:rsidRPr="007366D5">
        <w:rPr>
          <w:rFonts w:ascii="Times New Roman" w:eastAsia="Times New Roman" w:hAnsi="Times New Roman" w:cs="Times New Roman"/>
          <w:color w:val="000000" w:themeColor="text1"/>
          <w:lang w:val="pl"/>
        </w:rPr>
        <w:t xml:space="preserve"> był o około 28.7% krótszy niż dla tych kobiet, u których wynik badania genetycznego wskazał wartość </w:t>
      </w:r>
      <w:r w:rsidR="367CBDC5" w:rsidRPr="007366D5">
        <w:rPr>
          <w:rFonts w:ascii="Times New Roman" w:eastAsia="Times New Roman" w:hAnsi="Times New Roman" w:cs="Times New Roman"/>
          <w:color w:val="000000" w:themeColor="text1"/>
          <w:lang w:val="pl"/>
        </w:rPr>
        <w:t>“</w:t>
      </w:r>
      <w:r w:rsidRPr="007366D5">
        <w:rPr>
          <w:rFonts w:ascii="Times New Roman" w:eastAsia="Times New Roman" w:hAnsi="Times New Roman" w:cs="Times New Roman"/>
          <w:lang w:val="pl"/>
        </w:rPr>
        <w:t>HER2+</w:t>
      </w:r>
      <w:r w:rsidR="646DB444" w:rsidRPr="007366D5">
        <w:rPr>
          <w:rFonts w:ascii="Times New Roman" w:eastAsia="Times New Roman" w:hAnsi="Times New Roman" w:cs="Times New Roman"/>
          <w:lang w:val="pl"/>
        </w:rPr>
        <w:t>”</w:t>
      </w:r>
      <w:r w:rsidRPr="007366D5">
        <w:rPr>
          <w:rFonts w:ascii="Times New Roman" w:eastAsia="Times New Roman" w:hAnsi="Times New Roman" w:cs="Times New Roman"/>
          <w:color w:val="000000" w:themeColor="text1"/>
          <w:lang w:val="pl"/>
        </w:rPr>
        <w:t>.</w:t>
      </w:r>
    </w:p>
    <w:p w14:paraId="12551AF7" w14:textId="14B12E1D" w:rsidR="00362D0A" w:rsidRPr="00231B5E" w:rsidRDefault="1B24E640" w:rsidP="17FA1A61">
      <w:pPr>
        <w:pStyle w:val="Heading1"/>
        <w:rPr>
          <w:rFonts w:ascii="Times New Roman" w:eastAsia="Times New Roman" w:hAnsi="Times New Roman" w:cs="Times New Roman"/>
          <w:b/>
          <w:bCs/>
          <w:color w:val="auto"/>
          <w:sz w:val="28"/>
          <w:szCs w:val="28"/>
        </w:rPr>
      </w:pPr>
      <w:bookmarkStart w:id="17" w:name="_Toc169559138"/>
      <w:r w:rsidRPr="00231B5E">
        <w:rPr>
          <w:rFonts w:ascii="Times New Roman" w:eastAsia="Times New Roman" w:hAnsi="Times New Roman" w:cs="Times New Roman"/>
          <w:b/>
          <w:bCs/>
          <w:color w:val="auto"/>
          <w:sz w:val="28"/>
          <w:szCs w:val="28"/>
        </w:rPr>
        <w:t xml:space="preserve">Modele </w:t>
      </w:r>
      <w:r w:rsidR="5EC9F10A" w:rsidRPr="00231B5E">
        <w:rPr>
          <w:rFonts w:ascii="Times New Roman" w:eastAsia="Times New Roman" w:hAnsi="Times New Roman" w:cs="Times New Roman"/>
          <w:b/>
          <w:bCs/>
          <w:color w:val="auto"/>
          <w:sz w:val="28"/>
          <w:szCs w:val="28"/>
        </w:rPr>
        <w:t>Semip</w:t>
      </w:r>
      <w:r w:rsidRPr="00231B5E">
        <w:rPr>
          <w:rFonts w:ascii="Times New Roman" w:eastAsia="Times New Roman" w:hAnsi="Times New Roman" w:cs="Times New Roman"/>
          <w:b/>
          <w:bCs/>
          <w:color w:val="auto"/>
          <w:sz w:val="28"/>
          <w:szCs w:val="28"/>
        </w:rPr>
        <w:t>arametryczne, podejście klasyczne</w:t>
      </w:r>
      <w:bookmarkEnd w:id="17"/>
    </w:p>
    <w:p w14:paraId="55B7DC5C" w14:textId="642D1761" w:rsidR="00362D0A" w:rsidRPr="007366D5" w:rsidRDefault="3DDA3094" w:rsidP="17FA1A61">
      <w:pPr>
        <w:ind w:firstLine="708"/>
        <w:jc w:val="both"/>
        <w:rPr>
          <w:rFonts w:ascii="Times New Roman" w:eastAsia="Times New Roman" w:hAnsi="Times New Roman" w:cs="Times New Roman"/>
        </w:rPr>
      </w:pPr>
      <w:r w:rsidRPr="17FA1A61">
        <w:rPr>
          <w:rFonts w:ascii="Times New Roman" w:eastAsia="Times New Roman" w:hAnsi="Times New Roman" w:cs="Times New Roman"/>
        </w:rPr>
        <w:t xml:space="preserve">Nasza analiza opiera się na modelach semiparametrycznych, zarówno w ujęciu bayesowskim, jak i klasycznym. Okazują się one niezwykle przydatne, gdy opis zależności hazardu od czasu jest skomplikowany i niemożliwy do analitycznego przedstawienia. </w:t>
      </w:r>
      <w:r w:rsidR="4358D64D">
        <w:tab/>
      </w:r>
      <w:r w:rsidR="4358D64D">
        <w:tab/>
      </w:r>
      <w:r w:rsidRPr="17FA1A61">
        <w:rPr>
          <w:rFonts w:ascii="Times New Roman" w:eastAsia="Times New Roman" w:hAnsi="Times New Roman" w:cs="Times New Roman"/>
        </w:rPr>
        <w:t>Pierwszy krok w budowie modeli semiparametrycznych z wykorzystaniem podejścia klasycznego to dobór zmiennych do modelu. W naszym p</w:t>
      </w:r>
      <w:r w:rsidR="397135C0" w:rsidRPr="17FA1A61">
        <w:rPr>
          <w:rFonts w:ascii="Times New Roman" w:eastAsia="Times New Roman" w:hAnsi="Times New Roman" w:cs="Times New Roman"/>
        </w:rPr>
        <w:t>r</w:t>
      </w:r>
      <w:r w:rsidRPr="17FA1A61">
        <w:rPr>
          <w:rFonts w:ascii="Times New Roman" w:eastAsia="Times New Roman" w:hAnsi="Times New Roman" w:cs="Times New Roman"/>
        </w:rPr>
        <w:t xml:space="preserve">zypadku dobór zmiennych został dokonany za pomocą metody </w:t>
      </w:r>
      <w:r w:rsidR="72981706" w:rsidRPr="17FA1A61">
        <w:rPr>
          <w:rFonts w:ascii="Times New Roman" w:eastAsia="Times New Roman" w:hAnsi="Times New Roman" w:cs="Times New Roman"/>
        </w:rPr>
        <w:t>S</w:t>
      </w:r>
      <w:r w:rsidRPr="17FA1A61">
        <w:rPr>
          <w:rFonts w:ascii="Times New Roman" w:eastAsia="Times New Roman" w:hAnsi="Times New Roman" w:cs="Times New Roman"/>
        </w:rPr>
        <w:t>tepwise</w:t>
      </w:r>
      <w:r w:rsidR="54CFC7F1" w:rsidRPr="17FA1A61">
        <w:rPr>
          <w:rFonts w:ascii="Times New Roman" w:eastAsia="Times New Roman" w:hAnsi="Times New Roman" w:cs="Times New Roman"/>
        </w:rPr>
        <w:t xml:space="preserve"> Selection</w:t>
      </w:r>
      <w:r w:rsidRPr="17FA1A61">
        <w:rPr>
          <w:rFonts w:ascii="Times New Roman" w:eastAsia="Times New Roman" w:hAnsi="Times New Roman" w:cs="Times New Roman"/>
        </w:rPr>
        <w:t>.</w:t>
      </w:r>
    </w:p>
    <w:p w14:paraId="0E5B0270" w14:textId="3C0B4115" w:rsidR="008D338E" w:rsidRDefault="30F2E821" w:rsidP="008D338E">
      <w:pPr>
        <w:jc w:val="center"/>
        <w:rPr>
          <w:rFonts w:ascii="Times New Roman" w:eastAsia="Times New Roman" w:hAnsi="Times New Roman" w:cs="Times New Roman"/>
          <w:sz w:val="20"/>
          <w:szCs w:val="20"/>
        </w:rPr>
      </w:pPr>
      <w:r>
        <w:rPr>
          <w:noProof/>
        </w:rPr>
        <w:drawing>
          <wp:inline distT="0" distB="0" distL="0" distR="0" wp14:anchorId="0BFCE599" wp14:editId="05DEDF5B">
            <wp:extent cx="3663660" cy="1322819"/>
            <wp:effectExtent l="0" t="0" r="0" b="0"/>
            <wp:docPr id="40737850" name="Picture 40737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37850"/>
                    <pic:cNvPicPr/>
                  </pic:nvPicPr>
                  <pic:blipFill>
                    <a:blip r:embed="rId46">
                      <a:extLst>
                        <a:ext uri="{28A0092B-C50C-407E-A947-70E740481C1C}">
                          <a14:useLocalDpi xmlns:a14="http://schemas.microsoft.com/office/drawing/2010/main" val="0"/>
                        </a:ext>
                      </a:extLst>
                    </a:blip>
                    <a:stretch>
                      <a:fillRect/>
                    </a:stretch>
                  </pic:blipFill>
                  <pic:spPr>
                    <a:xfrm>
                      <a:off x="0" y="0"/>
                      <a:ext cx="3663660" cy="1322819"/>
                    </a:xfrm>
                    <a:prstGeom prst="rect">
                      <a:avLst/>
                    </a:prstGeom>
                  </pic:spPr>
                </pic:pic>
              </a:graphicData>
            </a:graphic>
          </wp:inline>
        </w:drawing>
      </w:r>
      <w:r w:rsidR="4358D64D">
        <w:br/>
      </w:r>
      <w:r w:rsidR="008D338E" w:rsidRPr="008D338E">
        <w:rPr>
          <w:rFonts w:ascii="Times New Roman" w:eastAsia="Times New Roman" w:hAnsi="Times New Roman" w:cs="Times New Roman"/>
          <w:i/>
          <w:iCs/>
          <w:sz w:val="16"/>
          <w:szCs w:val="16"/>
        </w:rPr>
        <w:t>Tabela 17: Analiza ocen parametrów maksymalnej wiarygodności</w:t>
      </w:r>
    </w:p>
    <w:p w14:paraId="484D86FE" w14:textId="512C991A" w:rsidR="00362D0A" w:rsidRPr="006974AB" w:rsidRDefault="30F2E821" w:rsidP="008D338E">
      <w:pPr>
        <w:jc w:val="both"/>
        <w:rPr>
          <w:rFonts w:ascii="Times New Roman" w:eastAsia="Times New Roman" w:hAnsi="Times New Roman" w:cs="Times New Roman"/>
        </w:rPr>
      </w:pPr>
      <w:r w:rsidRPr="17FA1A61">
        <w:rPr>
          <w:rFonts w:ascii="Times New Roman" w:eastAsia="Times New Roman" w:hAnsi="Times New Roman" w:cs="Times New Roman"/>
          <w:lang w:val="pl"/>
        </w:rPr>
        <w:t xml:space="preserve">W dalszej analizie </w:t>
      </w:r>
      <w:r w:rsidR="619D450B" w:rsidRPr="17FA1A61">
        <w:rPr>
          <w:rFonts w:ascii="Times New Roman" w:eastAsia="Times New Roman" w:hAnsi="Times New Roman" w:cs="Times New Roman"/>
          <w:lang w:val="pl"/>
        </w:rPr>
        <w:t xml:space="preserve">modeli </w:t>
      </w:r>
      <w:r w:rsidR="00B42FD6" w:rsidRPr="17FA1A61">
        <w:rPr>
          <w:rFonts w:ascii="Times New Roman" w:eastAsia="Times New Roman" w:hAnsi="Times New Roman" w:cs="Times New Roman"/>
          <w:lang w:val="pl"/>
        </w:rPr>
        <w:t>klasycznych</w:t>
      </w:r>
      <w:r w:rsidR="619D450B" w:rsidRPr="17FA1A61">
        <w:rPr>
          <w:rFonts w:ascii="Times New Roman" w:eastAsia="Times New Roman" w:hAnsi="Times New Roman" w:cs="Times New Roman"/>
          <w:lang w:val="pl"/>
        </w:rPr>
        <w:t xml:space="preserve"> w ujęciu </w:t>
      </w:r>
      <w:r w:rsidR="74406E44" w:rsidRPr="17FA1A61">
        <w:rPr>
          <w:rFonts w:ascii="Times New Roman" w:eastAsia="Times New Roman" w:hAnsi="Times New Roman" w:cs="Times New Roman"/>
          <w:lang w:val="pl"/>
        </w:rPr>
        <w:t>semi</w:t>
      </w:r>
      <w:r w:rsidR="619D450B" w:rsidRPr="17FA1A61">
        <w:rPr>
          <w:rFonts w:ascii="Times New Roman" w:eastAsia="Times New Roman" w:hAnsi="Times New Roman" w:cs="Times New Roman"/>
          <w:lang w:val="pl"/>
        </w:rPr>
        <w:t xml:space="preserve">parametrycznym </w:t>
      </w:r>
      <w:r w:rsidRPr="17FA1A61">
        <w:rPr>
          <w:rFonts w:ascii="Times New Roman" w:eastAsia="Times New Roman" w:hAnsi="Times New Roman" w:cs="Times New Roman"/>
          <w:lang w:val="pl"/>
        </w:rPr>
        <w:t>zostaną wykorzystane tylko zmienne</w:t>
      </w:r>
      <w:r w:rsidR="42E00CE2" w:rsidRPr="17FA1A61">
        <w:rPr>
          <w:rFonts w:ascii="Times New Roman" w:eastAsia="Times New Roman" w:hAnsi="Times New Roman" w:cs="Times New Roman"/>
          <w:lang w:val="pl"/>
        </w:rPr>
        <w:t xml:space="preserve"> </w:t>
      </w:r>
      <w:r w:rsidR="33D3083D" w:rsidRPr="006974AB">
        <w:rPr>
          <w:rFonts w:ascii="Times New Roman" w:eastAsia="Times New Roman" w:hAnsi="Times New Roman" w:cs="Times New Roman"/>
        </w:rPr>
        <w:t>Hormone_Therapy Lymph_nodes_examined_positive Integrative_Cluster  Radio_Therapy Three_Gene_classifier_subtype Tumor_Size_C</w:t>
      </w:r>
      <w:r w:rsidR="77FA7A0E" w:rsidRPr="006974AB">
        <w:rPr>
          <w:rFonts w:ascii="Times New Roman" w:eastAsia="Times New Roman" w:hAnsi="Times New Roman" w:cs="Times New Roman"/>
        </w:rPr>
        <w:t xml:space="preserve">, ponieważ te zmienne zostały wybrane przez metodę Stepwize Selection jako </w:t>
      </w:r>
      <w:r w:rsidR="00B42FD6" w:rsidRPr="006974AB">
        <w:rPr>
          <w:rFonts w:ascii="Times New Roman" w:eastAsia="Times New Roman" w:hAnsi="Times New Roman" w:cs="Times New Roman"/>
        </w:rPr>
        <w:t>najistotniejsze</w:t>
      </w:r>
      <w:r w:rsidR="77FA7A0E" w:rsidRPr="006974AB">
        <w:rPr>
          <w:rFonts w:ascii="Times New Roman" w:eastAsia="Times New Roman" w:hAnsi="Times New Roman" w:cs="Times New Roman"/>
        </w:rPr>
        <w:t xml:space="preserve"> w naszych danych.</w:t>
      </w:r>
    </w:p>
    <w:p w14:paraId="7DE4871D" w14:textId="532038F7" w:rsidR="00362D0A" w:rsidRPr="00231B5E" w:rsidRDefault="33D3083D" w:rsidP="17FA1A61">
      <w:pPr>
        <w:pStyle w:val="Heading2"/>
        <w:rPr>
          <w:rFonts w:ascii="Times New Roman" w:eastAsia="Times New Roman" w:hAnsi="Times New Roman" w:cs="Times New Roman"/>
          <w:sz w:val="24"/>
          <w:szCs w:val="24"/>
          <w:lang w:val="pl"/>
        </w:rPr>
      </w:pPr>
      <w:bookmarkStart w:id="18" w:name="_Toc169559139"/>
      <w:r w:rsidRPr="00231B5E">
        <w:rPr>
          <w:rFonts w:ascii="Times New Roman" w:eastAsia="Times New Roman" w:hAnsi="Times New Roman" w:cs="Times New Roman"/>
          <w:b/>
          <w:bCs/>
          <w:color w:val="auto"/>
          <w:sz w:val="24"/>
          <w:szCs w:val="24"/>
          <w:lang w:val="pl"/>
        </w:rPr>
        <w:t>Weryfikacja założenia proporcjonalnych hazardów – metoda graficzna</w:t>
      </w:r>
      <w:bookmarkEnd w:id="18"/>
    </w:p>
    <w:p w14:paraId="2AB77CED" w14:textId="2967D8D0" w:rsidR="00362D0A" w:rsidRPr="00231B5E" w:rsidRDefault="6C876947" w:rsidP="00231B5E">
      <w:pPr>
        <w:jc w:val="both"/>
        <w:rPr>
          <w:rFonts w:ascii="Times New Roman" w:hAnsi="Times New Roman" w:cs="Times New Roman"/>
          <w:lang w:val="pl"/>
        </w:rPr>
      </w:pPr>
      <w:r w:rsidRPr="00231B5E">
        <w:rPr>
          <w:rFonts w:ascii="Times New Roman" w:hAnsi="Times New Roman" w:cs="Times New Roman"/>
          <w:lang w:val="pl"/>
        </w:rPr>
        <w:t>Założenie proporcjonalnych hazardów jest fundamentalne w analizie czasu do zdarzenia w modelach regresji Coxa. Oznacza ono, że wpływ zmiennych objaśniających na hazard jest stały w czasie. Innymi słowy, stosunek hazardów dla różnych wartości danej zmiennej objaśniającej pozostaje taki sam w każdym momencie obserwacji. Aby sprawdzić, czy założenie proporcjonalnych hazardów (PH) jest spełnione, wykorzystano metodę graficzną z wykresem ujemnego logarytmu z ujemnego logarytmu oszacowanej funkcji przeżycia. Na wykresie tym bada się równoległość linii dla zmiennych jakościowych.</w:t>
      </w:r>
    </w:p>
    <w:p w14:paraId="7F75D13C" w14:textId="4B9AE390" w:rsidR="00362D0A" w:rsidRPr="008D338E" w:rsidRDefault="6C876947" w:rsidP="008D338E">
      <w:pPr>
        <w:jc w:val="both"/>
        <w:rPr>
          <w:rFonts w:ascii="Times New Roman" w:hAnsi="Times New Roman" w:cs="Times New Roman"/>
          <w:lang w:val="pl"/>
        </w:rPr>
      </w:pPr>
      <w:r w:rsidRPr="00231B5E">
        <w:rPr>
          <w:rFonts w:ascii="Times New Roman" w:hAnsi="Times New Roman" w:cs="Times New Roman"/>
          <w:lang w:val="pl"/>
        </w:rPr>
        <w:t>Na wykresie ujemnego logarytmu z ujemnego logarytmu oszacowanej funkcji przeżycia, równoległość linii dla różnych poziomów zmiennych jakościowych świadczy o spełnieniu założenia proporcjonalnych hazardów dla danej zmiennej jakościowej. Oznacza to, że wpływ danej zmiennej jakościowej na hazard jest stały w czasie dla wszystkich obserwowanych jednostek.</w:t>
      </w:r>
    </w:p>
    <w:tbl>
      <w:tblPr>
        <w:tblStyle w:val="TableGrid"/>
        <w:tblW w:w="0" w:type="auto"/>
        <w:tblLayout w:type="fixed"/>
        <w:tblLook w:val="06A0" w:firstRow="1" w:lastRow="0" w:firstColumn="1" w:lastColumn="0" w:noHBand="1" w:noVBand="1"/>
      </w:tblPr>
      <w:tblGrid>
        <w:gridCol w:w="4508"/>
        <w:gridCol w:w="4508"/>
      </w:tblGrid>
      <w:tr w:rsidR="17FA1A61" w14:paraId="7E886344" w14:textId="77777777" w:rsidTr="17FA1A61">
        <w:trPr>
          <w:trHeight w:val="300"/>
        </w:trPr>
        <w:tc>
          <w:tcPr>
            <w:tcW w:w="4508" w:type="dxa"/>
          </w:tcPr>
          <w:p w14:paraId="21B1CC22" w14:textId="6B3F3816" w:rsidR="7E2CD8EB" w:rsidRDefault="7E2CD8EB" w:rsidP="17FA1A61">
            <w:r>
              <w:rPr>
                <w:noProof/>
              </w:rPr>
              <w:lastRenderedPageBreak/>
              <w:drawing>
                <wp:inline distT="0" distB="0" distL="0" distR="0" wp14:anchorId="0BA741D0" wp14:editId="447B3624">
                  <wp:extent cx="2714625" cy="2032582"/>
                  <wp:effectExtent l="0" t="0" r="0" b="0"/>
                  <wp:docPr id="2132355008" name="Picture 213235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14625" cy="2032582"/>
                          </a:xfrm>
                          <a:prstGeom prst="rect">
                            <a:avLst/>
                          </a:prstGeom>
                        </pic:spPr>
                      </pic:pic>
                    </a:graphicData>
                  </a:graphic>
                </wp:inline>
              </w:drawing>
            </w:r>
          </w:p>
        </w:tc>
        <w:tc>
          <w:tcPr>
            <w:tcW w:w="4508" w:type="dxa"/>
          </w:tcPr>
          <w:p w14:paraId="338B35CC" w14:textId="5DA18A7A" w:rsidR="7E2CD8EB" w:rsidRDefault="7E2CD8EB" w:rsidP="17FA1A61">
            <w:r>
              <w:rPr>
                <w:noProof/>
              </w:rPr>
              <w:drawing>
                <wp:inline distT="0" distB="0" distL="0" distR="0" wp14:anchorId="1565FA7F" wp14:editId="3332F203">
                  <wp:extent cx="2714625" cy="2023548"/>
                  <wp:effectExtent l="0" t="0" r="0" b="0"/>
                  <wp:docPr id="608256507" name="Picture 608256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4625" cy="2023548"/>
                          </a:xfrm>
                          <a:prstGeom prst="rect">
                            <a:avLst/>
                          </a:prstGeom>
                        </pic:spPr>
                      </pic:pic>
                    </a:graphicData>
                  </a:graphic>
                </wp:inline>
              </w:drawing>
            </w:r>
          </w:p>
        </w:tc>
      </w:tr>
      <w:tr w:rsidR="17FA1A61" w14:paraId="1655C0DC" w14:textId="77777777" w:rsidTr="17FA1A61">
        <w:trPr>
          <w:trHeight w:val="300"/>
        </w:trPr>
        <w:tc>
          <w:tcPr>
            <w:tcW w:w="4508" w:type="dxa"/>
          </w:tcPr>
          <w:p w14:paraId="615DC0D1" w14:textId="306B8952" w:rsidR="7E2CD8EB" w:rsidRDefault="7E2CD8EB" w:rsidP="17FA1A61">
            <w:r>
              <w:rPr>
                <w:noProof/>
              </w:rPr>
              <w:drawing>
                <wp:inline distT="0" distB="0" distL="0" distR="0" wp14:anchorId="12819F4D" wp14:editId="09A25210">
                  <wp:extent cx="2714625" cy="2019031"/>
                  <wp:effectExtent l="0" t="0" r="0" b="0"/>
                  <wp:docPr id="1975055032" name="Picture 1975055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14625" cy="2019031"/>
                          </a:xfrm>
                          <a:prstGeom prst="rect">
                            <a:avLst/>
                          </a:prstGeom>
                        </pic:spPr>
                      </pic:pic>
                    </a:graphicData>
                  </a:graphic>
                </wp:inline>
              </w:drawing>
            </w:r>
          </w:p>
        </w:tc>
        <w:tc>
          <w:tcPr>
            <w:tcW w:w="4508" w:type="dxa"/>
          </w:tcPr>
          <w:p w14:paraId="05CF86F6" w14:textId="2EA9F8A0" w:rsidR="7E2CD8EB" w:rsidRDefault="7E2CD8EB" w:rsidP="17FA1A61">
            <w:r>
              <w:rPr>
                <w:noProof/>
              </w:rPr>
              <w:drawing>
                <wp:inline distT="0" distB="0" distL="0" distR="0" wp14:anchorId="0E851C62" wp14:editId="25996AC8">
                  <wp:extent cx="2714625" cy="2019031"/>
                  <wp:effectExtent l="0" t="0" r="0" b="0"/>
                  <wp:docPr id="1060996595" name="Picture 1060996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14625" cy="2019031"/>
                          </a:xfrm>
                          <a:prstGeom prst="rect">
                            <a:avLst/>
                          </a:prstGeom>
                        </pic:spPr>
                      </pic:pic>
                    </a:graphicData>
                  </a:graphic>
                </wp:inline>
              </w:drawing>
            </w:r>
          </w:p>
        </w:tc>
      </w:tr>
      <w:tr w:rsidR="17FA1A61" w14:paraId="27513E9F" w14:textId="77777777" w:rsidTr="17FA1A61">
        <w:trPr>
          <w:trHeight w:val="300"/>
        </w:trPr>
        <w:tc>
          <w:tcPr>
            <w:tcW w:w="4508" w:type="dxa"/>
          </w:tcPr>
          <w:p w14:paraId="2834AE99" w14:textId="40E12B2C" w:rsidR="7E2CD8EB" w:rsidRDefault="7E2CD8EB" w:rsidP="17FA1A61">
            <w:r>
              <w:rPr>
                <w:noProof/>
              </w:rPr>
              <w:drawing>
                <wp:inline distT="0" distB="0" distL="0" distR="0" wp14:anchorId="75273E93" wp14:editId="161B04F2">
                  <wp:extent cx="2714625" cy="2032582"/>
                  <wp:effectExtent l="0" t="0" r="0" b="0"/>
                  <wp:docPr id="1443878020" name="Picture 1443878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14625" cy="2032582"/>
                          </a:xfrm>
                          <a:prstGeom prst="rect">
                            <a:avLst/>
                          </a:prstGeom>
                        </pic:spPr>
                      </pic:pic>
                    </a:graphicData>
                  </a:graphic>
                </wp:inline>
              </w:drawing>
            </w:r>
          </w:p>
        </w:tc>
        <w:tc>
          <w:tcPr>
            <w:tcW w:w="4508" w:type="dxa"/>
          </w:tcPr>
          <w:p w14:paraId="7FF227A4" w14:textId="6A72968E" w:rsidR="7E2CD8EB" w:rsidRDefault="7E2CD8EB" w:rsidP="17FA1A61">
            <w:r>
              <w:rPr>
                <w:noProof/>
              </w:rPr>
              <w:drawing>
                <wp:inline distT="0" distB="0" distL="0" distR="0" wp14:anchorId="741DFB2C" wp14:editId="03DED195">
                  <wp:extent cx="2714625" cy="2032582"/>
                  <wp:effectExtent l="0" t="0" r="0" b="0"/>
                  <wp:docPr id="1647164418" name="Picture 164716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14625" cy="2032582"/>
                          </a:xfrm>
                          <a:prstGeom prst="rect">
                            <a:avLst/>
                          </a:prstGeom>
                        </pic:spPr>
                      </pic:pic>
                    </a:graphicData>
                  </a:graphic>
                </wp:inline>
              </w:drawing>
            </w:r>
          </w:p>
        </w:tc>
      </w:tr>
    </w:tbl>
    <w:p w14:paraId="6DA8C797" w14:textId="5D189302" w:rsidR="008D338E" w:rsidRPr="008D338E" w:rsidRDefault="008D338E" w:rsidP="008D338E">
      <w:pPr>
        <w:ind w:firstLine="708"/>
        <w:jc w:val="center"/>
        <w:rPr>
          <w:rFonts w:ascii="Times New Roman" w:eastAsia="Times New Roman" w:hAnsi="Times New Roman" w:cs="Times New Roman"/>
          <w:i/>
          <w:iCs/>
          <w:sz w:val="16"/>
          <w:szCs w:val="16"/>
        </w:rPr>
      </w:pPr>
      <w:r w:rsidRPr="008D338E">
        <w:rPr>
          <w:rFonts w:ascii="Times New Roman" w:eastAsia="Times New Roman" w:hAnsi="Times New Roman" w:cs="Times New Roman"/>
          <w:i/>
          <w:iCs/>
          <w:sz w:val="16"/>
          <w:szCs w:val="16"/>
        </w:rPr>
        <w:t>Tabela 18: Weryfikacja założenia proporcjonalnych hazardów za pomocą metody graficznej</w:t>
      </w:r>
    </w:p>
    <w:p w14:paraId="402BA625" w14:textId="23742D96" w:rsidR="00362D0A" w:rsidRPr="002110B1" w:rsidRDefault="2D3EC9C0" w:rsidP="002110B1">
      <w:pPr>
        <w:ind w:firstLine="708"/>
        <w:jc w:val="both"/>
        <w:rPr>
          <w:rFonts w:ascii="Times New Roman" w:eastAsia="Times New Roman" w:hAnsi="Times New Roman" w:cs="Times New Roman"/>
          <w:b/>
          <w:bCs/>
          <w:lang w:val="pl"/>
        </w:rPr>
      </w:pPr>
      <w:r w:rsidRPr="17FA1A61">
        <w:rPr>
          <w:rFonts w:ascii="Times New Roman" w:eastAsia="Times New Roman" w:hAnsi="Times New Roman" w:cs="Times New Roman"/>
        </w:rPr>
        <w:t>Na podstawie wykresów ujemnego logarytmu z ujemnego logarytmu oszacowanej funkcji przeżycia, zaobserwowano brak równoległości krzywych dla</w:t>
      </w:r>
      <w:r w:rsidR="6491B27B" w:rsidRPr="17FA1A61">
        <w:rPr>
          <w:rFonts w:ascii="Times New Roman" w:eastAsia="Times New Roman" w:hAnsi="Times New Roman" w:cs="Times New Roman"/>
        </w:rPr>
        <w:t xml:space="preserve"> niektórych</w:t>
      </w:r>
      <w:r w:rsidRPr="17FA1A61">
        <w:rPr>
          <w:rFonts w:ascii="Times New Roman" w:eastAsia="Times New Roman" w:hAnsi="Times New Roman" w:cs="Times New Roman"/>
        </w:rPr>
        <w:t xml:space="preserve"> zmiennych jakościowych. Ta obserwacja sugeruje potencjalne naruszenie założenia proporcjonalnych hazardów (PH) w analizowanym modelu regresji Coxa.</w:t>
      </w:r>
      <w:r w:rsidR="4AD6EE12" w:rsidRPr="17FA1A61">
        <w:rPr>
          <w:rFonts w:ascii="Times New Roman" w:eastAsia="Times New Roman" w:hAnsi="Times New Roman" w:cs="Times New Roman"/>
        </w:rPr>
        <w:t xml:space="preserve"> Z tego powodu zastosowano jeszcze inną metodę </w:t>
      </w:r>
      <w:r w:rsidR="00B42FD6" w:rsidRPr="17FA1A61">
        <w:rPr>
          <w:rFonts w:ascii="Times New Roman" w:eastAsia="Times New Roman" w:hAnsi="Times New Roman" w:cs="Times New Roman"/>
          <w:lang w:val="pl"/>
        </w:rPr>
        <w:t>weryfikacji</w:t>
      </w:r>
      <w:r w:rsidR="4AD6EE12" w:rsidRPr="17FA1A61">
        <w:rPr>
          <w:rFonts w:ascii="Times New Roman" w:eastAsia="Times New Roman" w:hAnsi="Times New Roman" w:cs="Times New Roman"/>
          <w:lang w:val="pl"/>
        </w:rPr>
        <w:t xml:space="preserve"> założenia proporcjonalnych hazardów, a </w:t>
      </w:r>
      <w:r w:rsidR="00B42FD6" w:rsidRPr="17FA1A61">
        <w:rPr>
          <w:rFonts w:ascii="Times New Roman" w:eastAsia="Times New Roman" w:hAnsi="Times New Roman" w:cs="Times New Roman"/>
          <w:lang w:val="pl"/>
        </w:rPr>
        <w:t>mianowicie</w:t>
      </w:r>
      <w:r w:rsidR="4AD6EE12" w:rsidRPr="17FA1A61">
        <w:rPr>
          <w:rFonts w:ascii="Times New Roman" w:eastAsia="Times New Roman" w:hAnsi="Times New Roman" w:cs="Times New Roman"/>
          <w:lang w:val="pl"/>
        </w:rPr>
        <w:t xml:space="preserve"> reszty Shoenfelda.</w:t>
      </w:r>
    </w:p>
    <w:p w14:paraId="597BEFDD" w14:textId="3107BB87" w:rsidR="00362D0A" w:rsidRPr="00231B5E" w:rsidRDefault="2D3EC9C0" w:rsidP="17FA1A61">
      <w:pPr>
        <w:pStyle w:val="Heading2"/>
        <w:rPr>
          <w:rFonts w:ascii="Times New Roman" w:eastAsia="Times New Roman" w:hAnsi="Times New Roman" w:cs="Times New Roman"/>
          <w:b/>
          <w:bCs/>
          <w:color w:val="000000" w:themeColor="text1"/>
          <w:sz w:val="24"/>
          <w:szCs w:val="24"/>
          <w:lang w:val="pl"/>
        </w:rPr>
      </w:pPr>
      <w:bookmarkStart w:id="19" w:name="_Toc169559140"/>
      <w:r w:rsidRPr="00231B5E">
        <w:rPr>
          <w:rFonts w:ascii="Times New Roman" w:eastAsia="Times New Roman" w:hAnsi="Times New Roman" w:cs="Times New Roman"/>
          <w:b/>
          <w:bCs/>
          <w:color w:val="000000" w:themeColor="text1"/>
          <w:sz w:val="24"/>
          <w:szCs w:val="24"/>
          <w:lang w:val="pl"/>
        </w:rPr>
        <w:t>Weryfikacja założenia proporcjonalnych hazardów – reszty Schoenfelda</w:t>
      </w:r>
      <w:bookmarkEnd w:id="19"/>
    </w:p>
    <w:p w14:paraId="50E646AC" w14:textId="5CAD5B87" w:rsidR="00362D0A" w:rsidRPr="00D00501" w:rsidRDefault="2D3EC9C0" w:rsidP="00D00501">
      <w:pPr>
        <w:jc w:val="both"/>
        <w:rPr>
          <w:rFonts w:ascii="Times New Roman" w:eastAsia="Times New Roman" w:hAnsi="Times New Roman" w:cs="Times New Roman"/>
          <w:color w:val="000000" w:themeColor="text1"/>
          <w:lang w:val="pl"/>
        </w:rPr>
      </w:pPr>
      <w:r w:rsidRPr="00D00501">
        <w:rPr>
          <w:rFonts w:ascii="Times New Roman" w:hAnsi="Times New Roman" w:cs="Times New Roman"/>
          <w:lang w:val="pl"/>
        </w:rPr>
        <w:t>Aby zweryfikować założenie proporcjonalnych hazardów, tworzony jest wykres reszt Schoenfelda względem czasu oraz pokazany będzie współczynnik korelacji Pearsona</w:t>
      </w:r>
      <w:r w:rsidR="7840BD79" w:rsidRPr="00D00501">
        <w:rPr>
          <w:rFonts w:ascii="Times New Roman" w:eastAsia="Times New Roman" w:hAnsi="Times New Roman" w:cs="Times New Roman"/>
          <w:color w:val="000000" w:themeColor="text1"/>
          <w:lang w:val="pl"/>
        </w:rPr>
        <w:t>.</w:t>
      </w:r>
    </w:p>
    <w:tbl>
      <w:tblPr>
        <w:tblStyle w:val="TableGrid"/>
        <w:tblW w:w="0" w:type="auto"/>
        <w:tblLayout w:type="fixed"/>
        <w:tblLook w:val="06A0" w:firstRow="1" w:lastRow="0" w:firstColumn="1" w:lastColumn="0" w:noHBand="1" w:noVBand="1"/>
      </w:tblPr>
      <w:tblGrid>
        <w:gridCol w:w="4508"/>
        <w:gridCol w:w="4508"/>
      </w:tblGrid>
      <w:tr w:rsidR="17FA1A61" w14:paraId="4DF4E1D1" w14:textId="77777777" w:rsidTr="17FA1A61">
        <w:trPr>
          <w:trHeight w:val="300"/>
        </w:trPr>
        <w:tc>
          <w:tcPr>
            <w:tcW w:w="4508" w:type="dxa"/>
          </w:tcPr>
          <w:p w14:paraId="03A4F9B6" w14:textId="6E179E74" w:rsidR="1C878671" w:rsidRDefault="1C878671" w:rsidP="17FA1A61">
            <w:r>
              <w:rPr>
                <w:noProof/>
              </w:rPr>
              <w:lastRenderedPageBreak/>
              <w:drawing>
                <wp:inline distT="0" distB="0" distL="0" distR="0" wp14:anchorId="27167009" wp14:editId="73B8A9A5">
                  <wp:extent cx="2686781" cy="2025145"/>
                  <wp:effectExtent l="0" t="0" r="0" b="0"/>
                  <wp:docPr id="274261809" name="Picture 27426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86781" cy="2025145"/>
                          </a:xfrm>
                          <a:prstGeom prst="rect">
                            <a:avLst/>
                          </a:prstGeom>
                        </pic:spPr>
                      </pic:pic>
                    </a:graphicData>
                  </a:graphic>
                </wp:inline>
              </w:drawing>
            </w:r>
          </w:p>
        </w:tc>
        <w:tc>
          <w:tcPr>
            <w:tcW w:w="4508" w:type="dxa"/>
          </w:tcPr>
          <w:p w14:paraId="361A4381" w14:textId="71EE7BDF" w:rsidR="1C878671" w:rsidRDefault="1C878671" w:rsidP="17FA1A61">
            <w:r>
              <w:rPr>
                <w:noProof/>
              </w:rPr>
              <w:drawing>
                <wp:inline distT="0" distB="0" distL="0" distR="0" wp14:anchorId="4422B063" wp14:editId="1ADCD0AD">
                  <wp:extent cx="2714625" cy="1718072"/>
                  <wp:effectExtent l="0" t="0" r="0" b="0"/>
                  <wp:docPr id="1017971128" name="Picture 101797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714625" cy="1718072"/>
                          </a:xfrm>
                          <a:prstGeom prst="rect">
                            <a:avLst/>
                          </a:prstGeom>
                        </pic:spPr>
                      </pic:pic>
                    </a:graphicData>
                  </a:graphic>
                </wp:inline>
              </w:drawing>
            </w:r>
          </w:p>
        </w:tc>
      </w:tr>
      <w:tr w:rsidR="17FA1A61" w14:paraId="558AE575" w14:textId="77777777" w:rsidTr="17FA1A61">
        <w:trPr>
          <w:trHeight w:val="300"/>
        </w:trPr>
        <w:tc>
          <w:tcPr>
            <w:tcW w:w="4508" w:type="dxa"/>
          </w:tcPr>
          <w:p w14:paraId="55044E2A" w14:textId="5D8E9BE3" w:rsidR="1C878671" w:rsidRDefault="1C878671" w:rsidP="17FA1A61">
            <w:r>
              <w:rPr>
                <w:noProof/>
              </w:rPr>
              <w:drawing>
                <wp:inline distT="0" distB="0" distL="0" distR="0" wp14:anchorId="3611ACA7" wp14:editId="4C9B0FC4">
                  <wp:extent cx="2714625" cy="2000964"/>
                  <wp:effectExtent l="0" t="0" r="0" b="0"/>
                  <wp:docPr id="477102574" name="Picture 477102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14625" cy="2000964"/>
                          </a:xfrm>
                          <a:prstGeom prst="rect">
                            <a:avLst/>
                          </a:prstGeom>
                        </pic:spPr>
                      </pic:pic>
                    </a:graphicData>
                  </a:graphic>
                </wp:inline>
              </w:drawing>
            </w:r>
          </w:p>
        </w:tc>
        <w:tc>
          <w:tcPr>
            <w:tcW w:w="4508" w:type="dxa"/>
          </w:tcPr>
          <w:p w14:paraId="51162E84" w14:textId="4C7BEAF0" w:rsidR="1C878671" w:rsidRDefault="1C878671" w:rsidP="17FA1A61">
            <w:r>
              <w:rPr>
                <w:noProof/>
              </w:rPr>
              <w:drawing>
                <wp:inline distT="0" distB="0" distL="0" distR="0" wp14:anchorId="67EBD68E" wp14:editId="56FDE8DB">
                  <wp:extent cx="2714625" cy="1642825"/>
                  <wp:effectExtent l="0" t="0" r="0" b="0"/>
                  <wp:docPr id="1032714107" name="Picture 103271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714625" cy="1642825"/>
                          </a:xfrm>
                          <a:prstGeom prst="rect">
                            <a:avLst/>
                          </a:prstGeom>
                        </pic:spPr>
                      </pic:pic>
                    </a:graphicData>
                  </a:graphic>
                </wp:inline>
              </w:drawing>
            </w:r>
          </w:p>
        </w:tc>
      </w:tr>
      <w:tr w:rsidR="17FA1A61" w14:paraId="15AE251C" w14:textId="77777777" w:rsidTr="17FA1A61">
        <w:trPr>
          <w:trHeight w:val="300"/>
        </w:trPr>
        <w:tc>
          <w:tcPr>
            <w:tcW w:w="4508" w:type="dxa"/>
          </w:tcPr>
          <w:p w14:paraId="08CCD51A" w14:textId="3601B294" w:rsidR="1C878671" w:rsidRDefault="1C878671" w:rsidP="17FA1A61">
            <w:r>
              <w:rPr>
                <w:noProof/>
              </w:rPr>
              <w:drawing>
                <wp:inline distT="0" distB="0" distL="0" distR="0" wp14:anchorId="4536B116" wp14:editId="0191ACB3">
                  <wp:extent cx="2714625" cy="2017871"/>
                  <wp:effectExtent l="0" t="0" r="0" b="0"/>
                  <wp:docPr id="678989133" name="Picture 678989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14625" cy="2017871"/>
                          </a:xfrm>
                          <a:prstGeom prst="rect">
                            <a:avLst/>
                          </a:prstGeom>
                        </pic:spPr>
                      </pic:pic>
                    </a:graphicData>
                  </a:graphic>
                </wp:inline>
              </w:drawing>
            </w:r>
          </w:p>
        </w:tc>
        <w:tc>
          <w:tcPr>
            <w:tcW w:w="4508" w:type="dxa"/>
          </w:tcPr>
          <w:p w14:paraId="56CE8E1E" w14:textId="3F291D56" w:rsidR="1C878671" w:rsidRDefault="1C878671" w:rsidP="17FA1A61">
            <w:r>
              <w:rPr>
                <w:noProof/>
              </w:rPr>
              <w:drawing>
                <wp:inline distT="0" distB="0" distL="0" distR="0" wp14:anchorId="0D378BB0" wp14:editId="7DA5D168">
                  <wp:extent cx="2714625" cy="1609487"/>
                  <wp:effectExtent l="0" t="0" r="0" b="0"/>
                  <wp:docPr id="1856470086" name="Picture 1856470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714625" cy="1609487"/>
                          </a:xfrm>
                          <a:prstGeom prst="rect">
                            <a:avLst/>
                          </a:prstGeom>
                        </pic:spPr>
                      </pic:pic>
                    </a:graphicData>
                  </a:graphic>
                </wp:inline>
              </w:drawing>
            </w:r>
          </w:p>
        </w:tc>
      </w:tr>
      <w:tr w:rsidR="17FA1A61" w14:paraId="4CEA891A" w14:textId="77777777" w:rsidTr="17FA1A61">
        <w:trPr>
          <w:trHeight w:val="300"/>
        </w:trPr>
        <w:tc>
          <w:tcPr>
            <w:tcW w:w="4508" w:type="dxa"/>
          </w:tcPr>
          <w:p w14:paraId="36E76FD2" w14:textId="69C65941" w:rsidR="1C878671" w:rsidRDefault="1C878671" w:rsidP="17FA1A61">
            <w:r>
              <w:rPr>
                <w:noProof/>
              </w:rPr>
              <w:drawing>
                <wp:inline distT="0" distB="0" distL="0" distR="0" wp14:anchorId="5EE16D3A" wp14:editId="637B0592">
                  <wp:extent cx="2714625" cy="2009998"/>
                  <wp:effectExtent l="0" t="0" r="0" b="0"/>
                  <wp:docPr id="1850311438" name="Picture 185031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14625" cy="2009998"/>
                          </a:xfrm>
                          <a:prstGeom prst="rect">
                            <a:avLst/>
                          </a:prstGeom>
                        </pic:spPr>
                      </pic:pic>
                    </a:graphicData>
                  </a:graphic>
                </wp:inline>
              </w:drawing>
            </w:r>
          </w:p>
        </w:tc>
        <w:tc>
          <w:tcPr>
            <w:tcW w:w="4508" w:type="dxa"/>
          </w:tcPr>
          <w:p w14:paraId="77026B2E" w14:textId="1D0AAF55" w:rsidR="1C878671" w:rsidRDefault="1C878671" w:rsidP="17FA1A61">
            <w:r>
              <w:rPr>
                <w:noProof/>
              </w:rPr>
              <w:drawing>
                <wp:inline distT="0" distB="0" distL="0" distR="0" wp14:anchorId="7F98D0AF" wp14:editId="3F5D11EE">
                  <wp:extent cx="2714625" cy="1689334"/>
                  <wp:effectExtent l="0" t="0" r="0" b="0"/>
                  <wp:docPr id="147226951" name="Picture 14722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714625" cy="1689334"/>
                          </a:xfrm>
                          <a:prstGeom prst="rect">
                            <a:avLst/>
                          </a:prstGeom>
                        </pic:spPr>
                      </pic:pic>
                    </a:graphicData>
                  </a:graphic>
                </wp:inline>
              </w:drawing>
            </w:r>
          </w:p>
        </w:tc>
      </w:tr>
      <w:tr w:rsidR="17FA1A61" w14:paraId="6925A00F" w14:textId="77777777" w:rsidTr="17FA1A61">
        <w:trPr>
          <w:trHeight w:val="300"/>
        </w:trPr>
        <w:tc>
          <w:tcPr>
            <w:tcW w:w="4508" w:type="dxa"/>
          </w:tcPr>
          <w:p w14:paraId="63F714F9" w14:textId="08EAA703" w:rsidR="1C878671" w:rsidRDefault="1C878671" w:rsidP="17FA1A61">
            <w:r>
              <w:rPr>
                <w:noProof/>
              </w:rPr>
              <w:lastRenderedPageBreak/>
              <w:drawing>
                <wp:inline distT="0" distB="0" distL="0" distR="0" wp14:anchorId="30DC1B8C" wp14:editId="20291799">
                  <wp:extent cx="2714625" cy="2032582"/>
                  <wp:effectExtent l="0" t="0" r="0" b="0"/>
                  <wp:docPr id="1822482010" name="Picture 182248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14625" cy="2032582"/>
                          </a:xfrm>
                          <a:prstGeom prst="rect">
                            <a:avLst/>
                          </a:prstGeom>
                        </pic:spPr>
                      </pic:pic>
                    </a:graphicData>
                  </a:graphic>
                </wp:inline>
              </w:drawing>
            </w:r>
          </w:p>
        </w:tc>
        <w:tc>
          <w:tcPr>
            <w:tcW w:w="4508" w:type="dxa"/>
          </w:tcPr>
          <w:p w14:paraId="77ABA3DA" w14:textId="3DE2126F" w:rsidR="1C878671" w:rsidRDefault="1C878671" w:rsidP="17FA1A61">
            <w:r>
              <w:rPr>
                <w:noProof/>
              </w:rPr>
              <w:drawing>
                <wp:inline distT="0" distB="0" distL="0" distR="0" wp14:anchorId="402C6B80" wp14:editId="75231B48">
                  <wp:extent cx="2714625" cy="1623850"/>
                  <wp:effectExtent l="0" t="0" r="0" b="0"/>
                  <wp:docPr id="680889617" name="Picture 680889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714625" cy="1623850"/>
                          </a:xfrm>
                          <a:prstGeom prst="rect">
                            <a:avLst/>
                          </a:prstGeom>
                        </pic:spPr>
                      </pic:pic>
                    </a:graphicData>
                  </a:graphic>
                </wp:inline>
              </w:drawing>
            </w:r>
          </w:p>
        </w:tc>
      </w:tr>
      <w:tr w:rsidR="17FA1A61" w14:paraId="7427C709" w14:textId="77777777" w:rsidTr="17FA1A61">
        <w:trPr>
          <w:trHeight w:val="300"/>
        </w:trPr>
        <w:tc>
          <w:tcPr>
            <w:tcW w:w="4508" w:type="dxa"/>
          </w:tcPr>
          <w:p w14:paraId="4A6B8E90" w14:textId="4374E4D7" w:rsidR="1C878671" w:rsidRDefault="1C878671" w:rsidP="17FA1A61">
            <w:r>
              <w:rPr>
                <w:noProof/>
              </w:rPr>
              <w:drawing>
                <wp:inline distT="0" distB="0" distL="0" distR="0" wp14:anchorId="3009533E" wp14:editId="09A1D305">
                  <wp:extent cx="2714625" cy="2037098"/>
                  <wp:effectExtent l="0" t="0" r="0" b="0"/>
                  <wp:docPr id="357611746" name="Picture 35761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14625" cy="2037098"/>
                          </a:xfrm>
                          <a:prstGeom prst="rect">
                            <a:avLst/>
                          </a:prstGeom>
                        </pic:spPr>
                      </pic:pic>
                    </a:graphicData>
                  </a:graphic>
                </wp:inline>
              </w:drawing>
            </w:r>
          </w:p>
        </w:tc>
        <w:tc>
          <w:tcPr>
            <w:tcW w:w="4508" w:type="dxa"/>
          </w:tcPr>
          <w:p w14:paraId="0AC20C27" w14:textId="3C6DB411" w:rsidR="1C878671" w:rsidRDefault="1C878671" w:rsidP="17FA1A61">
            <w:r>
              <w:rPr>
                <w:noProof/>
              </w:rPr>
              <w:drawing>
                <wp:inline distT="0" distB="0" distL="0" distR="0" wp14:anchorId="43072950" wp14:editId="07E41EB9">
                  <wp:extent cx="2714625" cy="1633999"/>
                  <wp:effectExtent l="0" t="0" r="0" b="0"/>
                  <wp:docPr id="150865351" name="Picture 15086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714625" cy="1633999"/>
                          </a:xfrm>
                          <a:prstGeom prst="rect">
                            <a:avLst/>
                          </a:prstGeom>
                        </pic:spPr>
                      </pic:pic>
                    </a:graphicData>
                  </a:graphic>
                </wp:inline>
              </w:drawing>
            </w:r>
          </w:p>
        </w:tc>
      </w:tr>
    </w:tbl>
    <w:p w14:paraId="4DC8E767" w14:textId="77777777" w:rsidR="003F117F" w:rsidRDefault="003F117F" w:rsidP="17FA1A61">
      <w:pPr>
        <w:jc w:val="center"/>
        <w:rPr>
          <w:rFonts w:ascii="Times New Roman" w:eastAsia="Times New Roman" w:hAnsi="Times New Roman" w:cs="Times New Roman"/>
          <w:i/>
          <w:iCs/>
          <w:sz w:val="16"/>
          <w:szCs w:val="16"/>
        </w:rPr>
        <w:sectPr w:rsidR="003F117F">
          <w:headerReference w:type="default" r:id="rId64"/>
          <w:footerReference w:type="default" r:id="rId65"/>
          <w:pgSz w:w="11906" w:h="16838"/>
          <w:pgMar w:top="1440" w:right="1440" w:bottom="1440" w:left="1440" w:header="708" w:footer="708" w:gutter="0"/>
          <w:cols w:space="708"/>
          <w:docGrid w:linePitch="360"/>
        </w:sectPr>
      </w:pPr>
    </w:p>
    <w:p w14:paraId="00CC03AE" w14:textId="08E013F4" w:rsidR="00362D0A" w:rsidRPr="00A63D20" w:rsidRDefault="00E51123" w:rsidP="17FA1A61">
      <w:pPr>
        <w:jc w:val="center"/>
        <w:rPr>
          <w:rFonts w:ascii="Times New Roman" w:eastAsia="Times New Roman" w:hAnsi="Times New Roman" w:cs="Times New Roman"/>
          <w:i/>
          <w:iCs/>
          <w:sz w:val="16"/>
          <w:szCs w:val="16"/>
        </w:rPr>
        <w:sectPr w:rsidR="00362D0A" w:rsidRPr="00A63D20" w:rsidSect="003F117F">
          <w:type w:val="continuous"/>
          <w:pgSz w:w="11906" w:h="16838"/>
          <w:pgMar w:top="1440" w:right="1440" w:bottom="1440" w:left="1440" w:header="708" w:footer="708" w:gutter="0"/>
          <w:cols w:space="708"/>
          <w:docGrid w:linePitch="360"/>
        </w:sectPr>
      </w:pPr>
      <w:r w:rsidRPr="00A63D20">
        <w:rPr>
          <w:rFonts w:ascii="Times New Roman" w:eastAsia="Times New Roman" w:hAnsi="Times New Roman" w:cs="Times New Roman"/>
          <w:i/>
          <w:iCs/>
          <w:sz w:val="16"/>
          <w:szCs w:val="16"/>
        </w:rPr>
        <w:t>Tabela 19: Weryfikacja założenia proporcjonalnych hazardów za pomocą metody graficzn</w:t>
      </w:r>
      <w:r w:rsidR="003F117F">
        <w:rPr>
          <w:rFonts w:ascii="Times New Roman" w:eastAsia="Times New Roman" w:hAnsi="Times New Roman" w:cs="Times New Roman"/>
          <w:i/>
          <w:iCs/>
          <w:sz w:val="16"/>
          <w:szCs w:val="16"/>
        </w:rPr>
        <w:t>e</w:t>
      </w:r>
    </w:p>
    <w:p w14:paraId="1E4A8419" w14:textId="7F1CDE51" w:rsidR="17FA1A61" w:rsidRDefault="17FA1A61" w:rsidP="17FA1A61">
      <w:pPr>
        <w:sectPr w:rsidR="17FA1A61" w:rsidSect="003F117F">
          <w:headerReference w:type="default" r:id="rId66"/>
          <w:type w:val="continuous"/>
          <w:pgSz w:w="11906" w:h="16838"/>
          <w:pgMar w:top="1440" w:right="1440" w:bottom="1440" w:left="1440" w:header="708" w:footer="708" w:gutter="0"/>
          <w:cols w:space="0"/>
          <w:docGrid w:linePitch="360"/>
        </w:sectPr>
      </w:pPr>
    </w:p>
    <w:p w14:paraId="16FFFD49" w14:textId="77777777" w:rsidR="003F117F" w:rsidRDefault="06688430" w:rsidP="00231B5E">
      <w:pPr>
        <w:spacing w:after="0"/>
        <w:jc w:val="both"/>
        <w:rPr>
          <w:rFonts w:ascii="Times New Roman" w:eastAsia="Times New Roman" w:hAnsi="Times New Roman" w:cs="Times New Roman"/>
        </w:rPr>
        <w:sectPr w:rsidR="003F117F" w:rsidSect="003F117F">
          <w:headerReference w:type="default" r:id="rId67"/>
          <w:footerReference w:type="default" r:id="rId68"/>
          <w:type w:val="continuous"/>
          <w:pgSz w:w="11906" w:h="16838"/>
          <w:pgMar w:top="1440" w:right="1440" w:bottom="1440" w:left="1440" w:header="708" w:footer="708" w:gutter="0"/>
          <w:cols w:space="708"/>
          <w:docGrid w:linePitch="360"/>
        </w:sectPr>
      </w:pPr>
      <w:r w:rsidRPr="17FA1A61">
        <w:rPr>
          <w:rFonts w:ascii="Times New Roman" w:eastAsia="Times New Roman" w:hAnsi="Times New Roman" w:cs="Times New Roman"/>
        </w:rPr>
        <w:t xml:space="preserve">Łącząc wyniki analizy graficznej z wynikami badania wykresów reszt Schoenfelda względem </w:t>
      </w:r>
    </w:p>
    <w:p w14:paraId="4BA553A1" w14:textId="551121DC" w:rsidR="06688430" w:rsidRDefault="06688430" w:rsidP="00231B5E">
      <w:pPr>
        <w:spacing w:after="0"/>
        <w:jc w:val="both"/>
        <w:rPr>
          <w:rFonts w:ascii="Times New Roman" w:hAnsi="Times New Roman" w:cs="Times New Roman"/>
        </w:rPr>
      </w:pPr>
      <w:r w:rsidRPr="17FA1A61">
        <w:rPr>
          <w:rFonts w:ascii="Times New Roman" w:eastAsia="Times New Roman" w:hAnsi="Times New Roman" w:cs="Times New Roman"/>
        </w:rPr>
        <w:t>czasu, można wysnuć istotne wnioski dotyczące związku pomiędzy czasem a resztami dla części zmiennych objaśniających. Obserwowana zależność</w:t>
      </w:r>
      <w:r w:rsidR="4FC05D80" w:rsidRPr="17FA1A61">
        <w:rPr>
          <w:rFonts w:ascii="Times New Roman" w:eastAsia="Times New Roman" w:hAnsi="Times New Roman" w:cs="Times New Roman"/>
        </w:rPr>
        <w:t xml:space="preserve"> niektórych zmiennych</w:t>
      </w:r>
      <w:r w:rsidRPr="17FA1A61">
        <w:rPr>
          <w:rFonts w:ascii="Times New Roman" w:eastAsia="Times New Roman" w:hAnsi="Times New Roman" w:cs="Times New Roman"/>
        </w:rPr>
        <w:t xml:space="preserve"> jest dodatkowo potwierdzona przez wysokie wartości korelacji Pearsona i ich istotność statystyczną.</w:t>
      </w:r>
      <w:r w:rsidR="2301A2FF" w:rsidRPr="17FA1A61">
        <w:rPr>
          <w:rFonts w:ascii="Times New Roman" w:eastAsia="Times New Roman" w:hAnsi="Times New Roman" w:cs="Times New Roman"/>
        </w:rPr>
        <w:t xml:space="preserve"> W</w:t>
      </w:r>
      <w:r w:rsidR="2301A2FF" w:rsidRPr="17FA1A61">
        <w:rPr>
          <w:rFonts w:ascii="Times New Roman" w:hAnsi="Times New Roman" w:cs="Times New Roman"/>
        </w:rPr>
        <w:t>pływ zmiennych</w:t>
      </w:r>
      <w:r w:rsidR="2301A2FF" w:rsidRPr="17FA1A61">
        <w:rPr>
          <w:rFonts w:ascii="Times New Roman" w:hAnsi="Times New Roman" w:cs="Times New Roman"/>
          <w:i/>
          <w:iCs/>
        </w:rPr>
        <w:t>, Three_Gene_classifier_subtype, Lymph_nodes_examined_positive_</w:t>
      </w:r>
      <w:r w:rsidR="383437A0" w:rsidRPr="17FA1A61">
        <w:rPr>
          <w:rFonts w:ascii="Times New Roman" w:hAnsi="Times New Roman" w:cs="Times New Roman"/>
          <w:i/>
          <w:iCs/>
        </w:rPr>
        <w:t xml:space="preserve"> i </w:t>
      </w:r>
      <w:r w:rsidR="2301A2FF" w:rsidRPr="17FA1A61">
        <w:rPr>
          <w:rFonts w:ascii="Times New Roman" w:hAnsi="Times New Roman" w:cs="Times New Roman"/>
          <w:i/>
          <w:iCs/>
        </w:rPr>
        <w:t>Hormone_Therapy</w:t>
      </w:r>
      <w:r w:rsidR="74ABE4FD" w:rsidRPr="17FA1A61">
        <w:rPr>
          <w:rFonts w:ascii="Times New Roman" w:hAnsi="Times New Roman" w:cs="Times New Roman"/>
          <w:i/>
          <w:iCs/>
        </w:rPr>
        <w:t xml:space="preserve"> </w:t>
      </w:r>
      <w:r w:rsidR="2301A2FF" w:rsidRPr="17FA1A61">
        <w:rPr>
          <w:rFonts w:ascii="Times New Roman" w:hAnsi="Times New Roman" w:cs="Times New Roman"/>
        </w:rPr>
        <w:t>na czas przeżycia w przypadku raka piersi jest zależny od czasu.</w:t>
      </w:r>
    </w:p>
    <w:p w14:paraId="22F0AEAD" w14:textId="718102D5" w:rsidR="5E24AE4A" w:rsidRDefault="096B4B4F" w:rsidP="00222478">
      <w:pPr>
        <w:spacing w:after="0"/>
        <w:ind w:firstLine="708"/>
        <w:jc w:val="both"/>
        <w:rPr>
          <w:rFonts w:ascii="Times New Roman" w:eastAsia="Times New Roman" w:hAnsi="Times New Roman" w:cs="Times New Roman"/>
          <w:color w:val="000000" w:themeColor="text1"/>
        </w:rPr>
      </w:pPr>
      <w:r w:rsidRPr="0EEA364B">
        <w:rPr>
          <w:rFonts w:ascii="Times New Roman" w:eastAsia="Times New Roman" w:hAnsi="Times New Roman" w:cs="Times New Roman"/>
        </w:rPr>
        <w:t>Z</w:t>
      </w:r>
      <w:r w:rsidR="76AEE15F" w:rsidRPr="0EEA364B">
        <w:rPr>
          <w:rFonts w:ascii="Times New Roman" w:eastAsia="Times New Roman" w:hAnsi="Times New Roman" w:cs="Times New Roman"/>
        </w:rPr>
        <w:t xml:space="preserve">ałożenie proporcjonalności </w:t>
      </w:r>
      <w:r w:rsidR="43F76D19" w:rsidRPr="0EEA364B">
        <w:rPr>
          <w:rFonts w:ascii="Times New Roman" w:eastAsia="Times New Roman" w:hAnsi="Times New Roman" w:cs="Times New Roman"/>
        </w:rPr>
        <w:t xml:space="preserve">hazardów </w:t>
      </w:r>
      <w:r w:rsidR="76AEE15F" w:rsidRPr="0EEA364B">
        <w:rPr>
          <w:rFonts w:ascii="Times New Roman" w:eastAsia="Times New Roman" w:hAnsi="Times New Roman" w:cs="Times New Roman"/>
        </w:rPr>
        <w:t xml:space="preserve">nie zostało spełnione w przypadku wszystkich zmiennych, postanowiliśmy </w:t>
      </w:r>
      <w:r w:rsidR="4273BD97" w:rsidRPr="0EEA364B">
        <w:rPr>
          <w:rFonts w:ascii="Times New Roman" w:eastAsia="Times New Roman" w:hAnsi="Times New Roman" w:cs="Times New Roman"/>
        </w:rPr>
        <w:t xml:space="preserve">w celach dydaktycznych </w:t>
      </w:r>
      <w:r w:rsidR="76AEE15F" w:rsidRPr="0EEA364B">
        <w:rPr>
          <w:rFonts w:ascii="Times New Roman" w:eastAsia="Times New Roman" w:hAnsi="Times New Roman" w:cs="Times New Roman"/>
        </w:rPr>
        <w:t>zbudować</w:t>
      </w:r>
      <w:r w:rsidR="63489BDE" w:rsidRPr="0EEA364B">
        <w:rPr>
          <w:rFonts w:ascii="Times New Roman" w:eastAsia="Times New Roman" w:hAnsi="Times New Roman" w:cs="Times New Roman"/>
          <w:color w:val="000000" w:themeColor="text1"/>
        </w:rPr>
        <w:t xml:space="preserve"> </w:t>
      </w:r>
      <w:r w:rsidR="24A16381" w:rsidRPr="0EEA364B">
        <w:rPr>
          <w:rFonts w:ascii="Times New Roman" w:eastAsia="Times New Roman" w:hAnsi="Times New Roman" w:cs="Times New Roman"/>
          <w:color w:val="000000" w:themeColor="text1"/>
        </w:rPr>
        <w:t>m</w:t>
      </w:r>
      <w:r w:rsidR="55882DEC" w:rsidRPr="0EEA364B">
        <w:rPr>
          <w:rFonts w:ascii="Times New Roman" w:eastAsia="Times New Roman" w:hAnsi="Times New Roman" w:cs="Times New Roman"/>
          <w:color w:val="000000" w:themeColor="text1"/>
        </w:rPr>
        <w:t>odel nieproporcjonalnych</w:t>
      </w:r>
      <w:r w:rsidR="77E26599" w:rsidRPr="0EEA364B">
        <w:rPr>
          <w:rFonts w:ascii="Times New Roman" w:eastAsia="Times New Roman" w:hAnsi="Times New Roman" w:cs="Times New Roman"/>
          <w:color w:val="000000" w:themeColor="text1"/>
        </w:rPr>
        <w:t xml:space="preserve"> </w:t>
      </w:r>
      <w:r w:rsidR="55882DEC" w:rsidRPr="0EEA364B">
        <w:rPr>
          <w:rFonts w:ascii="Times New Roman" w:eastAsia="Times New Roman" w:hAnsi="Times New Roman" w:cs="Times New Roman"/>
          <w:color w:val="000000" w:themeColor="text1"/>
        </w:rPr>
        <w:t>hazardów poniżej.</w:t>
      </w:r>
    </w:p>
    <w:p w14:paraId="05FD66CA" w14:textId="20EA4AF2" w:rsidR="17FA1A61" w:rsidRPr="00222478" w:rsidRDefault="453DC428" w:rsidP="563DB54F">
      <w:pPr>
        <w:pStyle w:val="Heading2"/>
        <w:rPr>
          <w:rFonts w:ascii="Times New Roman" w:eastAsia="Times New Roman" w:hAnsi="Times New Roman" w:cs="Times New Roman"/>
          <w:b/>
          <w:bCs/>
          <w:color w:val="000000" w:themeColor="text1"/>
          <w:sz w:val="24"/>
          <w:szCs w:val="24"/>
        </w:rPr>
      </w:pPr>
      <w:bookmarkStart w:id="20" w:name="_Toc169559141"/>
      <w:r w:rsidRPr="00222478">
        <w:rPr>
          <w:rFonts w:ascii="Times New Roman" w:hAnsi="Times New Roman" w:cs="Times New Roman"/>
          <w:b/>
          <w:color w:val="000000" w:themeColor="text1"/>
          <w:sz w:val="24"/>
          <w:szCs w:val="24"/>
        </w:rPr>
        <w:t>Weryfikacja założenia proporcjonalnych hazardów – zmienne zależne od czasu</w:t>
      </w:r>
      <w:bookmarkEnd w:id="20"/>
    </w:p>
    <w:p w14:paraId="0B94FBCB" w14:textId="0F7878D8" w:rsidR="17FA1A61" w:rsidRDefault="453DC428" w:rsidP="0EEA364B">
      <w:pPr>
        <w:spacing w:line="278" w:lineRule="auto"/>
        <w:jc w:val="both"/>
      </w:pPr>
      <w:r w:rsidRPr="0EEA364B">
        <w:rPr>
          <w:rFonts w:ascii="Times New Roman" w:eastAsia="Times New Roman" w:hAnsi="Times New Roman" w:cs="Times New Roman"/>
          <w:color w:val="000000" w:themeColor="text1"/>
        </w:rPr>
        <w:t xml:space="preserve">Z przeprowadzonej analizy wynika, że interakcja między pewnymi zmiennymi objaśniającymi a czasem jest statystycznie istotna. Oznacza to, że wpływ tych zmiennych na ryzyko wystąpienia badanego zdarzenia zmienia się w czasie. W rezultacie założenie o stałym wpływie tych zmiennych na ryzyko w czasie nie jest spełnione. </w:t>
      </w:r>
    </w:p>
    <w:p w14:paraId="0A503EF9" w14:textId="77777777" w:rsidR="002364DF" w:rsidRDefault="453DC428" w:rsidP="002364DF">
      <w:pPr>
        <w:spacing w:line="278" w:lineRule="auto"/>
        <w:rPr>
          <w:rFonts w:ascii="Times New Roman" w:eastAsia="Times New Roman" w:hAnsi="Times New Roman" w:cs="Times New Roman"/>
          <w:color w:val="000000" w:themeColor="text1"/>
        </w:rPr>
      </w:pPr>
      <w:r w:rsidRPr="0EEA364B">
        <w:rPr>
          <w:rFonts w:ascii="Times New Roman" w:eastAsia="Times New Roman" w:hAnsi="Times New Roman" w:cs="Times New Roman"/>
          <w:color w:val="000000" w:themeColor="text1"/>
        </w:rPr>
        <w:t xml:space="preserve">Dla zmiennych </w:t>
      </w:r>
      <w:r w:rsidRPr="0EEA364B">
        <w:rPr>
          <w:rFonts w:ascii="Times New Roman" w:eastAsia="Times New Roman" w:hAnsi="Times New Roman" w:cs="Times New Roman"/>
          <w:i/>
          <w:iCs/>
          <w:color w:val="000000" w:themeColor="text1"/>
        </w:rPr>
        <w:t>Hormone_Therapy</w:t>
      </w:r>
      <w:r w:rsidRPr="0EEA364B">
        <w:rPr>
          <w:rFonts w:ascii="Times New Roman" w:eastAsia="Times New Roman" w:hAnsi="Times New Roman" w:cs="Times New Roman"/>
          <w:color w:val="000000" w:themeColor="text1"/>
        </w:rPr>
        <w:t xml:space="preserve">, </w:t>
      </w:r>
      <w:r w:rsidRPr="0EEA364B">
        <w:rPr>
          <w:rFonts w:ascii="Times New Roman" w:eastAsia="Times New Roman" w:hAnsi="Times New Roman" w:cs="Times New Roman"/>
          <w:i/>
          <w:iCs/>
          <w:color w:val="000000" w:themeColor="text1"/>
        </w:rPr>
        <w:t>Lymph_nodes_examined</w:t>
      </w:r>
      <w:r w:rsidRPr="0EEA364B">
        <w:rPr>
          <w:rFonts w:ascii="Times New Roman" w:eastAsia="Times New Roman" w:hAnsi="Times New Roman" w:cs="Times New Roman"/>
          <w:color w:val="000000" w:themeColor="text1"/>
        </w:rPr>
        <w:t xml:space="preserve">, </w:t>
      </w:r>
      <w:r w:rsidRPr="0EEA364B">
        <w:rPr>
          <w:rFonts w:ascii="Times New Roman" w:eastAsia="Times New Roman" w:hAnsi="Times New Roman" w:cs="Times New Roman"/>
          <w:i/>
          <w:iCs/>
          <w:color w:val="000000" w:themeColor="text1"/>
        </w:rPr>
        <w:t xml:space="preserve">Three_Gene_classifier, </w:t>
      </w:r>
      <w:r w:rsidRPr="0EEA364B">
        <w:rPr>
          <w:rFonts w:ascii="Times New Roman" w:eastAsia="Times New Roman" w:hAnsi="Times New Roman" w:cs="Times New Roman"/>
          <w:color w:val="000000" w:themeColor="text1"/>
        </w:rPr>
        <w:t>oraz Lymph_nodes_positive założenie proporcjonalnych hazardów zostało naruszone. Wyniki sugerują, że wpływ tych zmiennych na ryzyko zdarzenia nie jest stały w czasie i może zmieniać się w trakcie obserwacji.</w:t>
      </w:r>
    </w:p>
    <w:p w14:paraId="30448B42" w14:textId="3130839F" w:rsidR="17FA1A61" w:rsidRDefault="002364DF" w:rsidP="002364DF">
      <w:pPr>
        <w:spacing w:line="278" w:lineRule="auto"/>
        <w:jc w:val="center"/>
      </w:pPr>
      <w:r>
        <w:rPr>
          <w:noProof/>
        </w:rPr>
        <w:lastRenderedPageBreak/>
        <w:drawing>
          <wp:inline distT="0" distB="0" distL="0" distR="0" wp14:anchorId="7F3CEED3" wp14:editId="63E4CC95">
            <wp:extent cx="2918128" cy="1631871"/>
            <wp:effectExtent l="0" t="0" r="0" b="6985"/>
            <wp:docPr id="1960464805" name="Picture 626060950"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64805" name="Picture 626060950" descr="Obraz zawierający tekst, zrzut ekranu, numer, Czcionka&#10;&#10;Opis wygenerowany automatyczni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35097" cy="1641360"/>
                    </a:xfrm>
                    <a:prstGeom prst="rect">
                      <a:avLst/>
                    </a:prstGeom>
                  </pic:spPr>
                </pic:pic>
              </a:graphicData>
            </a:graphic>
          </wp:inline>
        </w:drawing>
      </w:r>
    </w:p>
    <w:p w14:paraId="58186DF1" w14:textId="66217959" w:rsidR="00B2751C" w:rsidRPr="00A63D20" w:rsidRDefault="00B2751C" w:rsidP="00B2751C">
      <w:pPr>
        <w:jc w:val="center"/>
        <w:rPr>
          <w:rFonts w:ascii="Times New Roman" w:eastAsia="Times New Roman" w:hAnsi="Times New Roman" w:cs="Times New Roman"/>
          <w:i/>
          <w:iCs/>
          <w:sz w:val="16"/>
          <w:szCs w:val="16"/>
        </w:rPr>
        <w:sectPr w:rsidR="00B2751C" w:rsidRPr="00A63D20" w:rsidSect="00B2751C">
          <w:type w:val="continuous"/>
          <w:pgSz w:w="11906" w:h="16838"/>
          <w:pgMar w:top="1440" w:right="1440" w:bottom="1440" w:left="1440" w:header="708" w:footer="708" w:gutter="0"/>
          <w:cols w:space="708"/>
          <w:docGrid w:linePitch="360"/>
        </w:sectPr>
      </w:pPr>
      <w:r w:rsidRPr="00A63D20">
        <w:rPr>
          <w:rFonts w:ascii="Times New Roman" w:eastAsia="Times New Roman" w:hAnsi="Times New Roman" w:cs="Times New Roman"/>
          <w:i/>
          <w:iCs/>
          <w:sz w:val="16"/>
          <w:szCs w:val="16"/>
        </w:rPr>
        <w:t xml:space="preserve">Tabela </w:t>
      </w:r>
      <w:r>
        <w:rPr>
          <w:rFonts w:ascii="Times New Roman" w:eastAsia="Times New Roman" w:hAnsi="Times New Roman" w:cs="Times New Roman"/>
          <w:i/>
          <w:iCs/>
          <w:sz w:val="16"/>
          <w:szCs w:val="16"/>
        </w:rPr>
        <w:t>20</w:t>
      </w:r>
      <w:r w:rsidRPr="00A63D20">
        <w:rPr>
          <w:rFonts w:ascii="Times New Roman" w:eastAsia="Times New Roman" w:hAnsi="Times New Roman" w:cs="Times New Roman"/>
          <w:i/>
          <w:iCs/>
          <w:sz w:val="16"/>
          <w:szCs w:val="16"/>
        </w:rPr>
        <w:t xml:space="preserve">: </w:t>
      </w:r>
      <w:r w:rsidR="005A7048">
        <w:rPr>
          <w:rFonts w:ascii="Times New Roman" w:eastAsia="Times New Roman" w:hAnsi="Times New Roman" w:cs="Times New Roman"/>
          <w:i/>
          <w:iCs/>
          <w:sz w:val="16"/>
          <w:szCs w:val="16"/>
        </w:rPr>
        <w:t xml:space="preserve">Tabela istotności </w:t>
      </w:r>
      <w:r w:rsidR="009D0B7C">
        <w:rPr>
          <w:rFonts w:ascii="Times New Roman" w:eastAsia="Times New Roman" w:hAnsi="Times New Roman" w:cs="Times New Roman"/>
          <w:i/>
          <w:iCs/>
          <w:sz w:val="16"/>
          <w:szCs w:val="16"/>
        </w:rPr>
        <w:t>zmiennych z interakcjami</w:t>
      </w:r>
    </w:p>
    <w:p w14:paraId="0992292E" w14:textId="2AFE344D" w:rsidR="5E24AE4A" w:rsidRPr="00462CBA" w:rsidRDefault="453DC428" w:rsidP="00462CBA">
      <w:pPr>
        <w:spacing w:line="278" w:lineRule="auto"/>
        <w:jc w:val="both"/>
      </w:pPr>
      <w:r w:rsidRPr="0EEA364B">
        <w:rPr>
          <w:rFonts w:ascii="Times New Roman" w:eastAsia="Times New Roman" w:hAnsi="Times New Roman" w:cs="Times New Roman"/>
          <w:color w:val="000000" w:themeColor="text1"/>
        </w:rPr>
        <w:t>W przypadku zmiennej Hormone_Therapy, interakcja z czasem jest statystycznie istotna, co oznacza, że wpływ hormonoterapii na ryzyko wystąpienia zdarzenia zmienia się w czasie. W związku z tym, założenie proporcjonalnych hazardów dla tej zmiennej nie jest spełnione. Podobna sytuacja ma miejsce dla zmiennej Lymph_nodes_examined, która również wykazuje istotną interakcję z czasem. Oznacza to, że liczba badanych węzłów chłonnych wpływa na ryzyko zdarzenia w sposób zależny od czasu, co również narusza założenie proporcjonalnych hazardów. Dla zmiennej Three_Gene_classifier wyniki analizy wskazują na statystycznie istotną interakcję z czasem, sugerując, że wpływ klasyfikatora trzech genów na ryzyko zdarzenia zmienia się w czasie, co również narusza założenie proporcjonalnych hazardów.</w:t>
      </w:r>
    </w:p>
    <w:p w14:paraId="1E041C96" w14:textId="21D5A8BB" w:rsidR="453DC428" w:rsidRPr="00B42FD6" w:rsidRDefault="453DC428" w:rsidP="5E15D1D6">
      <w:pPr>
        <w:pStyle w:val="Heading2"/>
        <w:rPr>
          <w:rFonts w:ascii="Times New Roman" w:hAnsi="Times New Roman" w:cs="Times New Roman"/>
          <w:b/>
          <w:bCs/>
          <w:color w:val="auto"/>
          <w:sz w:val="24"/>
          <w:szCs w:val="24"/>
        </w:rPr>
      </w:pPr>
      <w:bookmarkStart w:id="21" w:name="_Toc169559142"/>
      <w:r w:rsidRPr="5208BD77">
        <w:rPr>
          <w:rFonts w:ascii="Times New Roman" w:hAnsi="Times New Roman" w:cs="Times New Roman"/>
          <w:b/>
          <w:bCs/>
          <w:color w:val="auto"/>
          <w:sz w:val="24"/>
          <w:szCs w:val="24"/>
        </w:rPr>
        <w:t>Model</w:t>
      </w:r>
      <w:r w:rsidR="74368986" w:rsidRPr="5208BD77">
        <w:rPr>
          <w:rFonts w:ascii="Times New Roman" w:hAnsi="Times New Roman" w:cs="Times New Roman"/>
          <w:b/>
          <w:bCs/>
          <w:color w:val="auto"/>
          <w:sz w:val="24"/>
          <w:szCs w:val="24"/>
        </w:rPr>
        <w:t>e proporcjonalnych i</w:t>
      </w:r>
      <w:r w:rsidRPr="00B42FD6">
        <w:rPr>
          <w:rFonts w:ascii="Times New Roman" w:hAnsi="Times New Roman" w:cs="Times New Roman"/>
          <w:b/>
          <w:bCs/>
          <w:color w:val="auto"/>
          <w:sz w:val="24"/>
          <w:szCs w:val="24"/>
        </w:rPr>
        <w:t xml:space="preserve"> nieproporcjonalnych hazardów</w:t>
      </w:r>
      <w:bookmarkEnd w:id="21"/>
      <w:r w:rsidRPr="00B42FD6">
        <w:rPr>
          <w:rFonts w:ascii="Times New Roman" w:hAnsi="Times New Roman" w:cs="Times New Roman"/>
          <w:b/>
          <w:bCs/>
          <w:color w:val="auto"/>
          <w:sz w:val="24"/>
          <w:szCs w:val="24"/>
        </w:rPr>
        <w:t xml:space="preserve"> </w:t>
      </w:r>
    </w:p>
    <w:p w14:paraId="533969AD" w14:textId="19F13958" w:rsidR="0EEA364B" w:rsidRPr="00714C98" w:rsidRDefault="453DC428" w:rsidP="00365516">
      <w:pPr>
        <w:spacing w:line="278" w:lineRule="auto"/>
        <w:jc w:val="both"/>
        <w:rPr>
          <w:rFonts w:ascii="Aptos" w:eastAsia="Aptos" w:hAnsi="Aptos" w:cs="Aptos"/>
          <w:color w:val="0070C0"/>
        </w:rPr>
      </w:pPr>
      <w:r w:rsidRPr="0EEA364B">
        <w:rPr>
          <w:rFonts w:ascii="Times New Roman" w:eastAsia="Times New Roman" w:hAnsi="Times New Roman" w:cs="Times New Roman"/>
          <w:lang w:val="pl"/>
        </w:rPr>
        <w:t>W kontekście analizy danych stwierdzono, że dla kilku zmiennych objaśniających nie zostało spełnione założenie proporcjonalnych hazardów, co sugeruje, że wpływ egzogenicznych zmiennych na ryzyko wystąpienia badanego zdarzenia może się zmieniać w zależności od czasu. W odpowiedzi na te ustalenia opracowany został model nieproporcjonalnych hazardów - wykresy funkcji przeżycia oraz funkcji hazardu.</w:t>
      </w:r>
    </w:p>
    <w:p w14:paraId="127AFF6B" w14:textId="779F7E3E" w:rsidR="453DC428" w:rsidRDefault="453DC428" w:rsidP="00705505">
      <w:pPr>
        <w:jc w:val="center"/>
      </w:pPr>
      <w:r>
        <w:rPr>
          <w:noProof/>
        </w:rPr>
        <w:drawing>
          <wp:inline distT="0" distB="0" distL="0" distR="0" wp14:anchorId="01AD43DB" wp14:editId="3FBF95A6">
            <wp:extent cx="2099145" cy="1580002"/>
            <wp:effectExtent l="0" t="0" r="0" b="1270"/>
            <wp:docPr id="1031238838" name="Picture 1031238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2107402" cy="1586217"/>
                    </a:xfrm>
                    <a:prstGeom prst="rect">
                      <a:avLst/>
                    </a:prstGeom>
                  </pic:spPr>
                </pic:pic>
              </a:graphicData>
            </a:graphic>
          </wp:inline>
        </w:drawing>
      </w:r>
      <w:r>
        <w:rPr>
          <w:noProof/>
        </w:rPr>
        <w:drawing>
          <wp:inline distT="0" distB="0" distL="0" distR="0" wp14:anchorId="1B903906" wp14:editId="5C90A6E4">
            <wp:extent cx="2035534" cy="1532122"/>
            <wp:effectExtent l="0" t="0" r="3175" b="0"/>
            <wp:docPr id="13601441" name="Picture 1360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2046928" cy="1540698"/>
                    </a:xfrm>
                    <a:prstGeom prst="rect">
                      <a:avLst/>
                    </a:prstGeom>
                  </pic:spPr>
                </pic:pic>
              </a:graphicData>
            </a:graphic>
          </wp:inline>
        </w:drawing>
      </w:r>
    </w:p>
    <w:p w14:paraId="31B47B3D" w14:textId="206AE86A" w:rsidR="00581F23" w:rsidRPr="00581F23" w:rsidRDefault="00581F23" w:rsidP="00705505">
      <w:pPr>
        <w:jc w:val="center"/>
        <w:rPr>
          <w:rFonts w:ascii="Times New Roman" w:hAnsi="Times New Roman" w:cs="Times New Roman"/>
          <w:i/>
          <w:iCs/>
          <w:sz w:val="16"/>
          <w:szCs w:val="16"/>
        </w:rPr>
      </w:pPr>
      <w:r w:rsidRPr="00581F23">
        <w:rPr>
          <w:rFonts w:ascii="Times New Roman" w:hAnsi="Times New Roman" w:cs="Times New Roman"/>
          <w:i/>
          <w:iCs/>
          <w:sz w:val="16"/>
          <w:szCs w:val="16"/>
        </w:rPr>
        <w:t>Rysunek 1</w:t>
      </w:r>
      <w:r>
        <w:rPr>
          <w:rFonts w:ascii="Times New Roman" w:hAnsi="Times New Roman" w:cs="Times New Roman"/>
          <w:i/>
          <w:iCs/>
          <w:sz w:val="16"/>
          <w:szCs w:val="16"/>
        </w:rPr>
        <w:t>1</w:t>
      </w:r>
      <w:r w:rsidRPr="00581F23">
        <w:rPr>
          <w:rFonts w:ascii="Times New Roman" w:hAnsi="Times New Roman" w:cs="Times New Roman"/>
          <w:i/>
          <w:iCs/>
          <w:sz w:val="16"/>
          <w:szCs w:val="16"/>
        </w:rPr>
        <w:t xml:space="preserve">: Funkcje dla </w:t>
      </w:r>
      <w:r>
        <w:rPr>
          <w:rFonts w:ascii="Times New Roman" w:hAnsi="Times New Roman" w:cs="Times New Roman"/>
          <w:i/>
          <w:iCs/>
          <w:sz w:val="16"/>
          <w:szCs w:val="16"/>
        </w:rPr>
        <w:t>Hormone_Therapy</w:t>
      </w:r>
    </w:p>
    <w:p w14:paraId="52A117DC" w14:textId="41A2ACA5" w:rsidR="00A1786F" w:rsidRDefault="453DC428" w:rsidP="000460BC">
      <w:pPr>
        <w:jc w:val="center"/>
        <w:rPr>
          <w:rFonts w:ascii="Aptos" w:eastAsia="Aptos" w:hAnsi="Aptos" w:cs="Aptos"/>
          <w:lang w:val="en-US"/>
        </w:rPr>
      </w:pPr>
      <w:r>
        <w:rPr>
          <w:noProof/>
        </w:rPr>
        <w:drawing>
          <wp:inline distT="0" distB="0" distL="0" distR="0" wp14:anchorId="715A9CFB" wp14:editId="3ED7AE57">
            <wp:extent cx="2115047" cy="1586286"/>
            <wp:effectExtent l="0" t="0" r="0" b="0"/>
            <wp:docPr id="684224332" name="Picture 684224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2122779" cy="1592085"/>
                    </a:xfrm>
                    <a:prstGeom prst="rect">
                      <a:avLst/>
                    </a:prstGeom>
                  </pic:spPr>
                </pic:pic>
              </a:graphicData>
            </a:graphic>
          </wp:inline>
        </w:drawing>
      </w:r>
      <w:r>
        <w:rPr>
          <w:noProof/>
        </w:rPr>
        <w:drawing>
          <wp:inline distT="0" distB="0" distL="0" distR="0" wp14:anchorId="08D067B5" wp14:editId="5AB0FF16">
            <wp:extent cx="2035534" cy="1526651"/>
            <wp:effectExtent l="0" t="0" r="3175" b="0"/>
            <wp:docPr id="847631640" name="Picture 84763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2043560" cy="1532671"/>
                    </a:xfrm>
                    <a:prstGeom prst="rect">
                      <a:avLst/>
                    </a:prstGeom>
                  </pic:spPr>
                </pic:pic>
              </a:graphicData>
            </a:graphic>
          </wp:inline>
        </w:drawing>
      </w:r>
    </w:p>
    <w:p w14:paraId="38E481D7" w14:textId="750DFD1A" w:rsidR="17FA1A61" w:rsidRPr="00A1786F" w:rsidRDefault="00A1786F" w:rsidP="00A1786F">
      <w:pPr>
        <w:jc w:val="center"/>
        <w:rPr>
          <w:rFonts w:ascii="Times New Roman" w:hAnsi="Times New Roman" w:cs="Times New Roman"/>
          <w:i/>
          <w:iCs/>
          <w:sz w:val="16"/>
          <w:szCs w:val="16"/>
        </w:rPr>
      </w:pPr>
      <w:r w:rsidRPr="00581F23">
        <w:rPr>
          <w:rFonts w:ascii="Times New Roman" w:hAnsi="Times New Roman" w:cs="Times New Roman"/>
          <w:i/>
          <w:iCs/>
          <w:sz w:val="16"/>
          <w:szCs w:val="16"/>
        </w:rPr>
        <w:lastRenderedPageBreak/>
        <w:t>Rysunek 1</w:t>
      </w:r>
      <w:r>
        <w:rPr>
          <w:rFonts w:ascii="Times New Roman" w:hAnsi="Times New Roman" w:cs="Times New Roman"/>
          <w:i/>
          <w:iCs/>
          <w:sz w:val="16"/>
          <w:szCs w:val="16"/>
        </w:rPr>
        <w:t>2</w:t>
      </w:r>
      <w:r w:rsidRPr="00581F23">
        <w:rPr>
          <w:rFonts w:ascii="Times New Roman" w:hAnsi="Times New Roman" w:cs="Times New Roman"/>
          <w:i/>
          <w:iCs/>
          <w:sz w:val="16"/>
          <w:szCs w:val="16"/>
        </w:rPr>
        <w:t xml:space="preserve">: Funkcje dla </w:t>
      </w:r>
      <w:r w:rsidRPr="00A1786F">
        <w:rPr>
          <w:rFonts w:ascii="Times New Roman" w:hAnsi="Times New Roman" w:cs="Times New Roman"/>
          <w:i/>
          <w:iCs/>
          <w:sz w:val="16"/>
          <w:szCs w:val="16"/>
        </w:rPr>
        <w:t>Lympt_nodes_examined_positive_C</w:t>
      </w:r>
    </w:p>
    <w:p w14:paraId="01810474" w14:textId="06EFF196" w:rsidR="17FA1A61" w:rsidRDefault="453DC428" w:rsidP="000460BC">
      <w:pPr>
        <w:jc w:val="center"/>
      </w:pPr>
      <w:r>
        <w:rPr>
          <w:noProof/>
        </w:rPr>
        <w:drawing>
          <wp:inline distT="0" distB="0" distL="0" distR="0" wp14:anchorId="60056AEA" wp14:editId="17D212C0">
            <wp:extent cx="2194560" cy="1652693"/>
            <wp:effectExtent l="0" t="0" r="0" b="5080"/>
            <wp:docPr id="1885443806" name="Picture 1885443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2197110" cy="1654613"/>
                    </a:xfrm>
                    <a:prstGeom prst="rect">
                      <a:avLst/>
                    </a:prstGeom>
                  </pic:spPr>
                </pic:pic>
              </a:graphicData>
            </a:graphic>
          </wp:inline>
        </w:drawing>
      </w:r>
      <w:r>
        <w:rPr>
          <w:noProof/>
        </w:rPr>
        <w:drawing>
          <wp:inline distT="0" distB="0" distL="0" distR="0" wp14:anchorId="4C2F7008" wp14:editId="2A4FF0C9">
            <wp:extent cx="2138901" cy="1610777"/>
            <wp:effectExtent l="0" t="0" r="0" b="8890"/>
            <wp:docPr id="1341865236" name="Picture 1341865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2146227" cy="1616294"/>
                    </a:xfrm>
                    <a:prstGeom prst="rect">
                      <a:avLst/>
                    </a:prstGeom>
                  </pic:spPr>
                </pic:pic>
              </a:graphicData>
            </a:graphic>
          </wp:inline>
        </w:drawing>
      </w:r>
    </w:p>
    <w:p w14:paraId="74642B88" w14:textId="276CF5E6" w:rsidR="00A1786F" w:rsidRPr="00A1786F" w:rsidRDefault="00A1786F" w:rsidP="000460BC">
      <w:pPr>
        <w:jc w:val="center"/>
      </w:pPr>
      <w:r w:rsidRPr="00A1786F">
        <w:rPr>
          <w:rFonts w:ascii="Times New Roman" w:hAnsi="Times New Roman" w:cs="Times New Roman"/>
          <w:i/>
          <w:iCs/>
          <w:sz w:val="16"/>
          <w:szCs w:val="16"/>
        </w:rPr>
        <w:t>Rysunek 13: Funkcje dla Three_Gene_Classifier</w:t>
      </w:r>
    </w:p>
    <w:p w14:paraId="0CF9CEFA" w14:textId="50D886CA" w:rsidR="17FA1A61" w:rsidRDefault="453DC428" w:rsidP="000460BC">
      <w:pPr>
        <w:jc w:val="center"/>
      </w:pPr>
      <w:r>
        <w:rPr>
          <w:noProof/>
        </w:rPr>
        <w:drawing>
          <wp:inline distT="0" distB="0" distL="0" distR="0" wp14:anchorId="5109515B" wp14:editId="2E7ADA57">
            <wp:extent cx="2878372" cy="2168460"/>
            <wp:effectExtent l="0" t="0" r="0" b="3810"/>
            <wp:docPr id="801211158" name="Picture 80121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96282" cy="2181953"/>
                    </a:xfrm>
                    <a:prstGeom prst="rect">
                      <a:avLst/>
                    </a:prstGeom>
                  </pic:spPr>
                </pic:pic>
              </a:graphicData>
            </a:graphic>
          </wp:inline>
        </w:drawing>
      </w:r>
    </w:p>
    <w:p w14:paraId="4F07E5C6" w14:textId="24CFE7A6" w:rsidR="009A52C3" w:rsidRDefault="009A52C3" w:rsidP="009A52C3">
      <w:pPr>
        <w:jc w:val="center"/>
      </w:pPr>
      <w:r w:rsidRPr="00A1786F">
        <w:rPr>
          <w:rFonts w:ascii="Times New Roman" w:hAnsi="Times New Roman" w:cs="Times New Roman"/>
          <w:i/>
          <w:iCs/>
          <w:sz w:val="16"/>
          <w:szCs w:val="16"/>
        </w:rPr>
        <w:t>Rysunek 1</w:t>
      </w:r>
      <w:r>
        <w:rPr>
          <w:rFonts w:ascii="Times New Roman" w:hAnsi="Times New Roman" w:cs="Times New Roman"/>
          <w:i/>
          <w:iCs/>
          <w:sz w:val="16"/>
          <w:szCs w:val="16"/>
        </w:rPr>
        <w:t>4</w:t>
      </w:r>
      <w:r w:rsidRPr="00A1786F">
        <w:rPr>
          <w:rFonts w:ascii="Times New Roman" w:hAnsi="Times New Roman" w:cs="Times New Roman"/>
          <w:i/>
          <w:iCs/>
          <w:sz w:val="16"/>
          <w:szCs w:val="16"/>
        </w:rPr>
        <w:t xml:space="preserve">: </w:t>
      </w:r>
      <w:r>
        <w:rPr>
          <w:rFonts w:ascii="Times New Roman" w:hAnsi="Times New Roman" w:cs="Times New Roman"/>
          <w:i/>
          <w:iCs/>
          <w:sz w:val="16"/>
          <w:szCs w:val="16"/>
        </w:rPr>
        <w:t>Bezpośrednia skorygowana funkcja przeżycia</w:t>
      </w:r>
    </w:p>
    <w:p w14:paraId="5507D006" w14:textId="67CC1DCB" w:rsidR="48EE83A5" w:rsidRDefault="453DC428" w:rsidP="00DF47BA">
      <w:pPr>
        <w:spacing w:line="360" w:lineRule="auto"/>
        <w:ind w:firstLine="708"/>
        <w:jc w:val="both"/>
      </w:pPr>
      <w:r w:rsidRPr="0EEA364B">
        <w:rPr>
          <w:rFonts w:ascii="Times New Roman" w:eastAsia="Times New Roman" w:hAnsi="Times New Roman" w:cs="Times New Roman"/>
        </w:rPr>
        <w:t>Jak więc można zauważyć, prawdopodobieństwo, że śmierć pacjentki nastąpi później niż w momencie t maleje wraz z czasem. W okresie początkowym przyjmuje ono wartość 1, bowiem wszystkie osoby uwzględnione w próbie żyją, a w miarę wymieralności pacjentek w czasie wartość funkcji przeżycia stopniowo zbliża się do osiągnięcia poziomu 0.</w:t>
      </w:r>
    </w:p>
    <w:p w14:paraId="24843323" w14:textId="7375B4F1" w:rsidR="39239FA1" w:rsidRDefault="39239FA1" w:rsidP="08E1B7AD">
      <w:pPr>
        <w:spacing w:line="257" w:lineRule="auto"/>
        <w:jc w:val="both"/>
        <w:rPr>
          <w:rFonts w:ascii="Times New Roman" w:eastAsia="Times New Roman" w:hAnsi="Times New Roman" w:cs="Times New Roman"/>
          <w:lang w:val="pl"/>
        </w:rPr>
      </w:pPr>
      <w:r w:rsidRPr="08E1B7AD">
        <w:rPr>
          <w:rFonts w:ascii="Times New Roman" w:eastAsia="Times New Roman" w:hAnsi="Times New Roman" w:cs="Times New Roman"/>
          <w:lang w:val="pl"/>
        </w:rPr>
        <w:t>Dla zmiennych przyjęto następujące punkty podziałowe:</w:t>
      </w:r>
    </w:p>
    <w:p w14:paraId="478318CF" w14:textId="50D015EC" w:rsidR="39239FA1" w:rsidRPr="00375162" w:rsidRDefault="39239FA1" w:rsidP="6FFAB8A6">
      <w:pPr>
        <w:pStyle w:val="ListParagraph"/>
        <w:numPr>
          <w:ilvl w:val="0"/>
          <w:numId w:val="11"/>
        </w:numPr>
        <w:spacing w:after="0" w:line="257" w:lineRule="auto"/>
        <w:rPr>
          <w:rFonts w:ascii="Times New Roman" w:eastAsia="Times New Roman" w:hAnsi="Times New Roman" w:cs="Times New Roman"/>
        </w:rPr>
      </w:pPr>
      <w:r w:rsidRPr="6FFAB8A6">
        <w:rPr>
          <w:rFonts w:ascii="Times New Roman" w:eastAsia="Times New Roman" w:hAnsi="Times New Roman" w:cs="Times New Roman"/>
          <w:lang w:val="de-DE"/>
        </w:rPr>
        <w:t>Hormone_Therapy: punkt podziałow</w:t>
      </w:r>
      <w:r w:rsidR="22FAA675" w:rsidRPr="6FFAB8A6">
        <w:rPr>
          <w:rFonts w:ascii="Times New Roman" w:eastAsia="Times New Roman" w:hAnsi="Times New Roman" w:cs="Times New Roman"/>
          <w:lang w:val="de-DE"/>
        </w:rPr>
        <w:t>y</w:t>
      </w:r>
      <w:r w:rsidRPr="6FFAB8A6">
        <w:rPr>
          <w:rFonts w:ascii="Times New Roman" w:eastAsia="Times New Roman" w:hAnsi="Times New Roman" w:cs="Times New Roman"/>
          <w:lang w:val="de-DE"/>
        </w:rPr>
        <w:t xml:space="preserve"> 70</w:t>
      </w:r>
      <w:r w:rsidR="0A6548AF" w:rsidRPr="6FFAB8A6">
        <w:rPr>
          <w:rFonts w:ascii="Times New Roman" w:eastAsia="Times New Roman" w:hAnsi="Times New Roman" w:cs="Times New Roman"/>
          <w:lang w:val="de-DE"/>
        </w:rPr>
        <w:t xml:space="preserve"> (Hormone_Therapy11, Hormone_Therapy12) </w:t>
      </w:r>
    </w:p>
    <w:p w14:paraId="1925AE41" w14:textId="09C75EBB" w:rsidR="48EE83A5" w:rsidRPr="00C30B98" w:rsidRDefault="39239FA1" w:rsidP="6FFAB8A6">
      <w:pPr>
        <w:pStyle w:val="ListParagraph"/>
        <w:numPr>
          <w:ilvl w:val="0"/>
          <w:numId w:val="11"/>
        </w:numPr>
        <w:spacing w:after="0" w:line="257" w:lineRule="auto"/>
        <w:rPr>
          <w:rFonts w:ascii="Times New Roman" w:eastAsia="Times New Roman" w:hAnsi="Times New Roman" w:cs="Times New Roman"/>
          <w:lang w:val="en-US"/>
        </w:rPr>
      </w:pPr>
      <w:r w:rsidRPr="00AD4E4C">
        <w:rPr>
          <w:rFonts w:ascii="Times New Roman" w:eastAsia="Times New Roman" w:hAnsi="Times New Roman" w:cs="Times New Roman"/>
          <w:color w:val="000000" w:themeColor="text1"/>
          <w:lang w:val="en-US"/>
        </w:rPr>
        <w:t>Lymph_nodes_examined</w:t>
      </w:r>
      <w:r w:rsidRPr="00AD4E4C">
        <w:rPr>
          <w:rFonts w:ascii="Times New Roman" w:eastAsia="Times New Roman" w:hAnsi="Times New Roman" w:cs="Times New Roman"/>
          <w:lang w:val="en-US"/>
        </w:rPr>
        <w:t>: punkt podział 6, 17</w:t>
      </w:r>
      <w:r w:rsidR="1C2C2F5E" w:rsidRPr="00AD4E4C">
        <w:rPr>
          <w:rFonts w:ascii="Times New Roman" w:eastAsia="Times New Roman" w:hAnsi="Times New Roman" w:cs="Times New Roman"/>
          <w:lang w:val="en-US"/>
        </w:rPr>
        <w:t xml:space="preserve"> (Lymth11, Lymth12, Lymth13)</w:t>
      </w:r>
    </w:p>
    <w:p w14:paraId="3481E763" w14:textId="3A128AAD" w:rsidR="00607E87" w:rsidRPr="00607E87" w:rsidRDefault="55960962" w:rsidP="00607E87">
      <w:pPr>
        <w:jc w:val="center"/>
        <w:rPr>
          <w:rFonts w:ascii="Times New Roman" w:eastAsia="Times New Roman" w:hAnsi="Times New Roman" w:cs="Times New Roman"/>
          <w:i/>
          <w:iCs/>
          <w:sz w:val="16"/>
          <w:szCs w:val="16"/>
        </w:rPr>
      </w:pPr>
      <w:r>
        <w:rPr>
          <w:noProof/>
        </w:rPr>
        <w:drawing>
          <wp:inline distT="0" distB="0" distL="0" distR="0" wp14:anchorId="4B96ABEF" wp14:editId="06793E26">
            <wp:extent cx="2505424" cy="1057423"/>
            <wp:effectExtent l="0" t="0" r="0" b="0"/>
            <wp:docPr id="1426432518" name="Picture 90540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403025"/>
                    <pic:cNvPicPr/>
                  </pic:nvPicPr>
                  <pic:blipFill>
                    <a:blip r:embed="rId77">
                      <a:extLst>
                        <a:ext uri="{28A0092B-C50C-407E-A947-70E740481C1C}">
                          <a14:useLocalDpi xmlns:a14="http://schemas.microsoft.com/office/drawing/2010/main" val="0"/>
                        </a:ext>
                      </a:extLst>
                    </a:blip>
                    <a:stretch>
                      <a:fillRect/>
                    </a:stretch>
                  </pic:blipFill>
                  <pic:spPr>
                    <a:xfrm>
                      <a:off x="0" y="0"/>
                      <a:ext cx="2505424" cy="1057423"/>
                    </a:xfrm>
                    <a:prstGeom prst="rect">
                      <a:avLst/>
                    </a:prstGeom>
                  </pic:spPr>
                </pic:pic>
              </a:graphicData>
            </a:graphic>
          </wp:inline>
        </w:drawing>
      </w:r>
      <w:r w:rsidR="5DCE2E26">
        <w:br/>
      </w:r>
      <w:r w:rsidR="00607E87" w:rsidRPr="00607E87">
        <w:rPr>
          <w:rFonts w:ascii="Times New Roman" w:eastAsia="Times New Roman" w:hAnsi="Times New Roman" w:cs="Times New Roman"/>
          <w:i/>
          <w:iCs/>
          <w:sz w:val="16"/>
          <w:szCs w:val="16"/>
        </w:rPr>
        <w:t>Tabela 2</w:t>
      </w:r>
      <w:r w:rsidR="00607E87">
        <w:rPr>
          <w:rFonts w:ascii="Times New Roman" w:eastAsia="Times New Roman" w:hAnsi="Times New Roman" w:cs="Times New Roman"/>
          <w:i/>
          <w:iCs/>
          <w:sz w:val="16"/>
          <w:szCs w:val="16"/>
        </w:rPr>
        <w:t>1</w:t>
      </w:r>
      <w:r w:rsidR="00607E87" w:rsidRPr="00607E87">
        <w:rPr>
          <w:rFonts w:ascii="Times New Roman" w:eastAsia="Times New Roman" w:hAnsi="Times New Roman" w:cs="Times New Roman"/>
          <w:i/>
          <w:iCs/>
          <w:sz w:val="16"/>
          <w:szCs w:val="16"/>
        </w:rPr>
        <w:t>: Testowanie hipotezy globalnej</w:t>
      </w:r>
    </w:p>
    <w:p w14:paraId="4CF63B7D" w14:textId="5B5F3467" w:rsidR="55960962" w:rsidRDefault="55960962" w:rsidP="00607E87">
      <w:pPr>
        <w:jc w:val="both"/>
        <w:rPr>
          <w:rFonts w:ascii="Times New Roman" w:eastAsia="Times New Roman" w:hAnsi="Times New Roman" w:cs="Times New Roman"/>
          <w:lang w:val="pl"/>
        </w:rPr>
      </w:pPr>
      <w:r w:rsidRPr="522851A8">
        <w:rPr>
          <w:rFonts w:ascii="Times New Roman" w:eastAsia="Times New Roman" w:hAnsi="Times New Roman" w:cs="Times New Roman"/>
          <w:lang w:val="pl"/>
        </w:rPr>
        <w:t xml:space="preserve">W pierwszym etapie weryfikowana jest hipoteza zerowa globalna. W rozważanym przykładzie wszystkie trzy testy wskazują na odrzucenie hipotezy zerowej. Oznacza to, że przynajmniej </w:t>
      </w:r>
      <w:r w:rsidRPr="522851A8">
        <w:rPr>
          <w:rFonts w:ascii="Times New Roman" w:eastAsia="Times New Roman" w:hAnsi="Times New Roman" w:cs="Times New Roman"/>
          <w:lang w:val="pl"/>
        </w:rPr>
        <w:lastRenderedPageBreak/>
        <w:t>jedna zmienna ma statystycznie istotny wpływ na zmienną zależną.</w:t>
      </w:r>
      <w:r w:rsidR="2DBD1C5D" w:rsidRPr="522851A8">
        <w:rPr>
          <w:rFonts w:ascii="Times New Roman" w:eastAsia="Times New Roman" w:hAnsi="Times New Roman" w:cs="Times New Roman"/>
          <w:lang w:val="pl"/>
        </w:rPr>
        <w:t xml:space="preserve"> Poniżej jest przedstawiony model nieproporcjonalnych hazardów.</w:t>
      </w:r>
    </w:p>
    <w:p w14:paraId="31B2B498" w14:textId="256A6880" w:rsidR="00CB1F5E" w:rsidRDefault="55960962" w:rsidP="00CB1F5E">
      <w:pPr>
        <w:jc w:val="center"/>
        <w:rPr>
          <w:rFonts w:ascii="Times New Roman" w:eastAsia="Times New Roman" w:hAnsi="Times New Roman" w:cs="Times New Roman"/>
          <w:sz w:val="20"/>
          <w:szCs w:val="20"/>
        </w:rPr>
      </w:pPr>
      <w:r>
        <w:rPr>
          <w:noProof/>
        </w:rPr>
        <w:drawing>
          <wp:inline distT="0" distB="0" distL="0" distR="0" wp14:anchorId="3DF230D2" wp14:editId="36F5A842">
            <wp:extent cx="3999506" cy="1637069"/>
            <wp:effectExtent l="0" t="0" r="1270" b="1270"/>
            <wp:docPr id="1145336713" name="Picture 1886019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019731"/>
                    <pic:cNvPicPr/>
                  </pic:nvPicPr>
                  <pic:blipFill>
                    <a:blip r:embed="rId78">
                      <a:extLst>
                        <a:ext uri="{28A0092B-C50C-407E-A947-70E740481C1C}">
                          <a14:useLocalDpi xmlns:a14="http://schemas.microsoft.com/office/drawing/2010/main" val="0"/>
                        </a:ext>
                      </a:extLst>
                    </a:blip>
                    <a:stretch>
                      <a:fillRect/>
                    </a:stretch>
                  </pic:blipFill>
                  <pic:spPr>
                    <a:xfrm>
                      <a:off x="0" y="0"/>
                      <a:ext cx="3999506" cy="1637069"/>
                    </a:xfrm>
                    <a:prstGeom prst="rect">
                      <a:avLst/>
                    </a:prstGeom>
                  </pic:spPr>
                </pic:pic>
              </a:graphicData>
            </a:graphic>
          </wp:inline>
        </w:drawing>
      </w:r>
    </w:p>
    <w:p w14:paraId="02CAA78F" w14:textId="1CDE5ACD" w:rsidR="00C30B98" w:rsidRDefault="00C30B98" w:rsidP="00CB1F5E">
      <w:pPr>
        <w:jc w:val="center"/>
        <w:rPr>
          <w:rFonts w:ascii="Times New Roman" w:eastAsia="Times New Roman" w:hAnsi="Times New Roman" w:cs="Times New Roman"/>
          <w:i/>
          <w:sz w:val="16"/>
          <w:szCs w:val="16"/>
        </w:rPr>
      </w:pPr>
      <w:r w:rsidRPr="00C30B98">
        <w:rPr>
          <w:rFonts w:ascii="Times New Roman" w:eastAsia="Times New Roman" w:hAnsi="Times New Roman" w:cs="Times New Roman"/>
          <w:i/>
          <w:iCs/>
          <w:sz w:val="16"/>
          <w:szCs w:val="16"/>
        </w:rPr>
        <w:t>Tabela 2</w:t>
      </w:r>
      <w:r>
        <w:rPr>
          <w:rFonts w:ascii="Times New Roman" w:eastAsia="Times New Roman" w:hAnsi="Times New Roman" w:cs="Times New Roman"/>
          <w:i/>
          <w:iCs/>
          <w:sz w:val="16"/>
          <w:szCs w:val="16"/>
        </w:rPr>
        <w:t>2</w:t>
      </w:r>
      <w:r w:rsidRPr="00C30B98">
        <w:rPr>
          <w:rFonts w:ascii="Times New Roman" w:eastAsia="Times New Roman" w:hAnsi="Times New Roman" w:cs="Times New Roman"/>
          <w:i/>
          <w:iCs/>
          <w:sz w:val="16"/>
          <w:szCs w:val="16"/>
        </w:rPr>
        <w:t xml:space="preserve">: </w:t>
      </w:r>
      <w:r>
        <w:rPr>
          <w:rFonts w:ascii="Times New Roman" w:eastAsia="Times New Roman" w:hAnsi="Times New Roman" w:cs="Times New Roman"/>
          <w:i/>
          <w:iCs/>
          <w:sz w:val="16"/>
          <w:szCs w:val="16"/>
        </w:rPr>
        <w:t>Tabela oszacowania parametrów modelu semiparametrycznego nieproporcjonalnych hazardów</w:t>
      </w:r>
    </w:p>
    <w:p w14:paraId="02BBFDAE" w14:textId="164A316A" w:rsidR="357F0080" w:rsidRPr="003B49D9" w:rsidRDefault="00AD442A" w:rsidP="003B49D9">
      <w:pPr>
        <w:spacing w:line="276" w:lineRule="auto"/>
        <w:ind w:firstLine="708"/>
        <w:jc w:val="both"/>
        <w:rPr>
          <w:rFonts w:ascii="Times New Roman" w:eastAsia="Times New Roman" w:hAnsi="Times New Roman" w:cs="Times New Roman"/>
          <w:lang w:val="pl"/>
        </w:rPr>
      </w:pPr>
      <w:r w:rsidRPr="48E11F7B">
        <w:rPr>
          <w:rFonts w:ascii="Times New Roman" w:eastAsia="Times New Roman" w:hAnsi="Times New Roman" w:cs="Times New Roman"/>
        </w:rPr>
        <w:t xml:space="preserve">Niestety, </w:t>
      </w:r>
      <w:r w:rsidR="00EB7402">
        <w:rPr>
          <w:rFonts w:ascii="Times New Roman" w:eastAsia="Times New Roman" w:hAnsi="Times New Roman" w:cs="Times New Roman"/>
        </w:rPr>
        <w:t>w tym przypadku</w:t>
      </w:r>
      <w:r w:rsidRPr="48E11F7B">
        <w:rPr>
          <w:rFonts w:ascii="Times New Roman" w:eastAsia="Times New Roman" w:hAnsi="Times New Roman" w:cs="Times New Roman"/>
        </w:rPr>
        <w:t xml:space="preserve"> wybrane przez nas punkty </w:t>
      </w:r>
      <w:r w:rsidRPr="05928F01">
        <w:rPr>
          <w:rFonts w:ascii="Times New Roman" w:eastAsia="Times New Roman" w:hAnsi="Times New Roman" w:cs="Times New Roman"/>
        </w:rPr>
        <w:t>przedziałowe</w:t>
      </w:r>
      <w:r w:rsidRPr="48E11F7B">
        <w:rPr>
          <w:rFonts w:ascii="Times New Roman" w:eastAsia="Times New Roman" w:hAnsi="Times New Roman" w:cs="Times New Roman"/>
        </w:rPr>
        <w:t xml:space="preserve"> nie okazały się istotne</w:t>
      </w:r>
      <w:r w:rsidRPr="05928F01">
        <w:rPr>
          <w:rFonts w:ascii="Times New Roman" w:eastAsia="Times New Roman" w:hAnsi="Times New Roman" w:cs="Times New Roman"/>
        </w:rPr>
        <w:t xml:space="preserve">. </w:t>
      </w:r>
      <w:r w:rsidR="357F0080" w:rsidRPr="693CE208">
        <w:rPr>
          <w:rFonts w:ascii="Times New Roman" w:eastAsia="Times New Roman" w:hAnsi="Times New Roman" w:cs="Times New Roman"/>
        </w:rPr>
        <w:t>Poniżej również został przedstawiony model proporcjonalnych hazardów:</w:t>
      </w:r>
    </w:p>
    <w:p w14:paraId="54ACD2EC" w14:textId="557BC73A" w:rsidR="000E309F" w:rsidRPr="00CB1F5E" w:rsidRDefault="000E309F" w:rsidP="00CB1F5E">
      <w:pPr>
        <w:jc w:val="center"/>
        <w:rPr>
          <w:rFonts w:ascii="Times New Roman" w:eastAsia="Times New Roman" w:hAnsi="Times New Roman" w:cs="Times New Roman"/>
          <w:sz w:val="20"/>
          <w:szCs w:val="20"/>
        </w:rPr>
      </w:pPr>
      <w:r>
        <w:rPr>
          <w:noProof/>
        </w:rPr>
        <w:drawing>
          <wp:inline distT="0" distB="0" distL="0" distR="0" wp14:anchorId="21B85C97" wp14:editId="2498FC38">
            <wp:extent cx="4144713" cy="2039294"/>
            <wp:effectExtent l="0" t="0" r="2540" b="0"/>
            <wp:docPr id="111663344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79">
                      <a:extLst>
                        <a:ext uri="{28A0092B-C50C-407E-A947-70E740481C1C}">
                          <a14:useLocalDpi xmlns:a14="http://schemas.microsoft.com/office/drawing/2010/main" val="0"/>
                        </a:ext>
                      </a:extLst>
                    </a:blip>
                    <a:stretch>
                      <a:fillRect/>
                    </a:stretch>
                  </pic:blipFill>
                  <pic:spPr>
                    <a:xfrm>
                      <a:off x="0" y="0"/>
                      <a:ext cx="4144713" cy="2039294"/>
                    </a:xfrm>
                    <a:prstGeom prst="rect">
                      <a:avLst/>
                    </a:prstGeom>
                  </pic:spPr>
                </pic:pic>
              </a:graphicData>
            </a:graphic>
          </wp:inline>
        </w:drawing>
      </w:r>
    </w:p>
    <w:p w14:paraId="41474F0D" w14:textId="39136CE6" w:rsidR="4E839A0A" w:rsidRDefault="05A3F464" w:rsidP="0F6062A0">
      <w:pPr>
        <w:spacing w:line="276" w:lineRule="auto"/>
        <w:jc w:val="both"/>
        <w:rPr>
          <w:rFonts w:ascii="Times New Roman" w:eastAsia="Times New Roman" w:hAnsi="Times New Roman" w:cs="Times New Roman"/>
        </w:rPr>
      </w:pPr>
      <w:r w:rsidRPr="76A3CDE6">
        <w:rPr>
          <w:rFonts w:ascii="Times New Roman" w:eastAsia="Times New Roman" w:hAnsi="Times New Roman" w:cs="Times New Roman"/>
        </w:rPr>
        <w:t xml:space="preserve">Zinterpretowaliśmy wybrane </w:t>
      </w:r>
      <w:r w:rsidR="354BF84B" w:rsidRPr="76A3CDE6">
        <w:rPr>
          <w:rFonts w:ascii="Times New Roman" w:eastAsia="Times New Roman" w:hAnsi="Times New Roman" w:cs="Times New Roman"/>
        </w:rPr>
        <w:t>istotne</w:t>
      </w:r>
      <w:r w:rsidRPr="76A3CDE6">
        <w:rPr>
          <w:rFonts w:ascii="Times New Roman" w:eastAsia="Times New Roman" w:hAnsi="Times New Roman" w:cs="Times New Roman"/>
        </w:rPr>
        <w:t xml:space="preserve"> zmienne objaśniające w modelu proporcjonalnych hazardów. R</w:t>
      </w:r>
      <w:r w:rsidRPr="76A3CDE6">
        <w:rPr>
          <w:rFonts w:ascii="Times New Roman" w:eastAsia="Times New Roman" w:hAnsi="Times New Roman" w:cs="Times New Roman"/>
          <w:lang w:val="pl"/>
        </w:rPr>
        <w:t xml:space="preserve">yzyko śmierci osoby chorej na raka piersi u której zmienna </w:t>
      </w:r>
      <w:r w:rsidR="2385289E" w:rsidRPr="76A3CDE6">
        <w:rPr>
          <w:rFonts w:ascii="Times New Roman" w:eastAsia="Times New Roman" w:hAnsi="Times New Roman" w:cs="Times New Roman"/>
          <w:lang w:val="pl"/>
        </w:rPr>
        <w:t>Integrative_cluster</w:t>
      </w:r>
      <w:r w:rsidRPr="76A3CDE6">
        <w:rPr>
          <w:rFonts w:ascii="Times New Roman" w:eastAsia="Times New Roman" w:hAnsi="Times New Roman" w:cs="Times New Roman"/>
        </w:rPr>
        <w:t xml:space="preserve"> należy do </w:t>
      </w:r>
      <w:r w:rsidR="58AFAABE" w:rsidRPr="76A3CDE6">
        <w:rPr>
          <w:rFonts w:ascii="Times New Roman" w:eastAsia="Times New Roman" w:hAnsi="Times New Roman" w:cs="Times New Roman"/>
        </w:rPr>
        <w:t>trzeciej</w:t>
      </w:r>
      <w:r w:rsidRPr="76A3CDE6">
        <w:rPr>
          <w:rFonts w:ascii="Times New Roman" w:eastAsia="Times New Roman" w:hAnsi="Times New Roman" w:cs="Times New Roman"/>
        </w:rPr>
        <w:t xml:space="preserve"> grupy jest 0.</w:t>
      </w:r>
      <w:r w:rsidR="4704DE5C" w:rsidRPr="76A3CDE6">
        <w:rPr>
          <w:rFonts w:ascii="Times New Roman" w:eastAsia="Times New Roman" w:hAnsi="Times New Roman" w:cs="Times New Roman"/>
        </w:rPr>
        <w:t>426</w:t>
      </w:r>
      <w:r w:rsidRPr="76A3CDE6">
        <w:rPr>
          <w:rFonts w:ascii="Times New Roman" w:eastAsia="Times New Roman" w:hAnsi="Times New Roman" w:cs="Times New Roman"/>
        </w:rPr>
        <w:t xml:space="preserve"> razy większe niż dla </w:t>
      </w:r>
      <w:r w:rsidR="000750C9">
        <w:rPr>
          <w:rFonts w:ascii="Times New Roman" w:eastAsia="Times New Roman" w:hAnsi="Times New Roman" w:cs="Times New Roman"/>
        </w:rPr>
        <w:t>grupy czwartej</w:t>
      </w:r>
      <w:r w:rsidRPr="76A3CDE6">
        <w:rPr>
          <w:rFonts w:ascii="Times New Roman" w:eastAsia="Times New Roman" w:hAnsi="Times New Roman" w:cs="Times New Roman"/>
        </w:rPr>
        <w:t>.</w:t>
      </w:r>
      <w:r w:rsidR="596C1033" w:rsidRPr="76A3CDE6">
        <w:rPr>
          <w:rFonts w:ascii="Times New Roman" w:eastAsia="Times New Roman" w:hAnsi="Times New Roman" w:cs="Times New Roman"/>
        </w:rPr>
        <w:t xml:space="preserve"> </w:t>
      </w:r>
      <w:r w:rsidR="161E6E7F" w:rsidRPr="76A3CDE6">
        <w:rPr>
          <w:rFonts w:ascii="Times New Roman" w:eastAsia="Times New Roman" w:hAnsi="Times New Roman" w:cs="Times New Roman"/>
        </w:rPr>
        <w:t>R</w:t>
      </w:r>
      <w:r w:rsidR="161E6E7F" w:rsidRPr="76A3CDE6">
        <w:rPr>
          <w:rFonts w:ascii="Times New Roman" w:eastAsia="Times New Roman" w:hAnsi="Times New Roman" w:cs="Times New Roman"/>
          <w:lang w:val="pl"/>
        </w:rPr>
        <w:t>yzyko śmierci osoby chorej na raka piersi u której zmienna Integrative_cluster</w:t>
      </w:r>
      <w:r w:rsidR="161E6E7F" w:rsidRPr="76A3CDE6">
        <w:rPr>
          <w:rFonts w:ascii="Times New Roman" w:eastAsia="Times New Roman" w:hAnsi="Times New Roman" w:cs="Times New Roman"/>
        </w:rPr>
        <w:t xml:space="preserve"> należy do </w:t>
      </w:r>
      <w:r w:rsidR="54D9AB44" w:rsidRPr="2E9C8D11">
        <w:rPr>
          <w:rFonts w:ascii="Times New Roman" w:eastAsia="Times New Roman" w:hAnsi="Times New Roman" w:cs="Times New Roman"/>
        </w:rPr>
        <w:t>piątej</w:t>
      </w:r>
      <w:r w:rsidR="161E6E7F" w:rsidRPr="76A3CDE6">
        <w:rPr>
          <w:rFonts w:ascii="Times New Roman" w:eastAsia="Times New Roman" w:hAnsi="Times New Roman" w:cs="Times New Roman"/>
        </w:rPr>
        <w:t xml:space="preserve"> grupy jest 1.871 razy większe niż dla kategorii</w:t>
      </w:r>
      <w:r w:rsidR="000750C9">
        <w:rPr>
          <w:rFonts w:ascii="Times New Roman" w:eastAsia="Times New Roman" w:hAnsi="Times New Roman" w:cs="Times New Roman"/>
        </w:rPr>
        <w:t xml:space="preserve"> 4</w:t>
      </w:r>
      <w:r w:rsidR="161E6E7F" w:rsidRPr="76A3CDE6">
        <w:rPr>
          <w:rFonts w:ascii="Times New Roman" w:eastAsia="Times New Roman" w:hAnsi="Times New Roman" w:cs="Times New Roman"/>
        </w:rPr>
        <w:t>.</w:t>
      </w:r>
      <w:r w:rsidR="44BE9575" w:rsidRPr="76A3CDE6">
        <w:rPr>
          <w:rFonts w:ascii="Times New Roman" w:eastAsia="Times New Roman" w:hAnsi="Times New Roman" w:cs="Times New Roman"/>
        </w:rPr>
        <w:t xml:space="preserve"> </w:t>
      </w:r>
      <w:r w:rsidR="161E6E7F" w:rsidRPr="76A3CDE6">
        <w:rPr>
          <w:rFonts w:ascii="Times New Roman" w:eastAsia="Times New Roman" w:hAnsi="Times New Roman" w:cs="Times New Roman"/>
        </w:rPr>
        <w:t>R</w:t>
      </w:r>
      <w:r w:rsidR="161E6E7F" w:rsidRPr="76A3CDE6">
        <w:rPr>
          <w:rFonts w:ascii="Times New Roman" w:eastAsia="Times New Roman" w:hAnsi="Times New Roman" w:cs="Times New Roman"/>
          <w:lang w:val="pl"/>
        </w:rPr>
        <w:t>yzyko śmierci osoby chorej na raka piersi u której zmienna Integrative_cluster</w:t>
      </w:r>
      <w:r w:rsidR="161E6E7F" w:rsidRPr="76A3CDE6">
        <w:rPr>
          <w:rFonts w:ascii="Times New Roman" w:eastAsia="Times New Roman" w:hAnsi="Times New Roman" w:cs="Times New Roman"/>
        </w:rPr>
        <w:t xml:space="preserve"> należy do </w:t>
      </w:r>
      <w:r w:rsidR="428CE284" w:rsidRPr="2E9C8D11">
        <w:rPr>
          <w:rFonts w:ascii="Times New Roman" w:eastAsia="Times New Roman" w:hAnsi="Times New Roman" w:cs="Times New Roman"/>
        </w:rPr>
        <w:t xml:space="preserve">trzeciej </w:t>
      </w:r>
      <w:r w:rsidR="161E6E7F" w:rsidRPr="76A3CDE6">
        <w:rPr>
          <w:rFonts w:ascii="Times New Roman" w:eastAsia="Times New Roman" w:hAnsi="Times New Roman" w:cs="Times New Roman"/>
        </w:rPr>
        <w:t xml:space="preserve">grupy jest 0.426 razy większe niż dla </w:t>
      </w:r>
      <w:r w:rsidR="00F24A1C">
        <w:rPr>
          <w:rFonts w:ascii="Times New Roman" w:eastAsia="Times New Roman" w:hAnsi="Times New Roman" w:cs="Times New Roman"/>
        </w:rPr>
        <w:t>kategorii 4</w:t>
      </w:r>
      <w:r w:rsidR="161E6E7F" w:rsidRPr="6C82B103">
        <w:rPr>
          <w:rFonts w:ascii="Times New Roman" w:eastAsia="Times New Roman" w:hAnsi="Times New Roman" w:cs="Times New Roman"/>
        </w:rPr>
        <w:t>.</w:t>
      </w:r>
      <w:r w:rsidR="3388AEC9" w:rsidRPr="6C82B103">
        <w:rPr>
          <w:rFonts w:ascii="Times New Roman" w:eastAsia="Times New Roman" w:hAnsi="Times New Roman" w:cs="Times New Roman"/>
        </w:rPr>
        <w:t xml:space="preserve"> </w:t>
      </w:r>
      <w:r w:rsidR="161E6E7F" w:rsidRPr="76A3CDE6">
        <w:rPr>
          <w:rFonts w:ascii="Times New Roman" w:eastAsia="Times New Roman" w:hAnsi="Times New Roman" w:cs="Times New Roman"/>
        </w:rPr>
        <w:t>R</w:t>
      </w:r>
      <w:r w:rsidR="161E6E7F" w:rsidRPr="76A3CDE6">
        <w:rPr>
          <w:rFonts w:ascii="Times New Roman" w:eastAsia="Times New Roman" w:hAnsi="Times New Roman" w:cs="Times New Roman"/>
          <w:lang w:val="pl"/>
        </w:rPr>
        <w:t xml:space="preserve">yzyko śmierci osoby chorej na raka piersi u której zmienna Tumor_Size_C </w:t>
      </w:r>
      <w:r w:rsidR="161E6E7F" w:rsidRPr="76A3CDE6">
        <w:rPr>
          <w:rFonts w:ascii="Times New Roman" w:eastAsia="Times New Roman" w:hAnsi="Times New Roman" w:cs="Times New Roman"/>
        </w:rPr>
        <w:t>należy do pierwszej grupy jest 0.</w:t>
      </w:r>
      <w:r w:rsidR="58E78C1C" w:rsidRPr="76A3CDE6">
        <w:rPr>
          <w:rFonts w:ascii="Times New Roman" w:eastAsia="Times New Roman" w:hAnsi="Times New Roman" w:cs="Times New Roman"/>
        </w:rPr>
        <w:t>316</w:t>
      </w:r>
      <w:r w:rsidR="161E6E7F" w:rsidRPr="76A3CDE6">
        <w:rPr>
          <w:rFonts w:ascii="Times New Roman" w:eastAsia="Times New Roman" w:hAnsi="Times New Roman" w:cs="Times New Roman"/>
        </w:rPr>
        <w:t xml:space="preserve"> razy większe niż dla kategorii</w:t>
      </w:r>
      <w:r w:rsidR="0B2DD96F" w:rsidRPr="36C62F95">
        <w:rPr>
          <w:rFonts w:ascii="Times New Roman" w:eastAsia="Times New Roman" w:hAnsi="Times New Roman" w:cs="Times New Roman"/>
        </w:rPr>
        <w:t xml:space="preserve"> 3</w:t>
      </w:r>
      <w:r w:rsidR="161E6E7F" w:rsidRPr="76A3CDE6">
        <w:rPr>
          <w:rFonts w:ascii="Times New Roman" w:eastAsia="Times New Roman" w:hAnsi="Times New Roman" w:cs="Times New Roman"/>
        </w:rPr>
        <w:t>.</w:t>
      </w:r>
      <w:r w:rsidR="5D062209" w:rsidRPr="76A3CDE6">
        <w:rPr>
          <w:rFonts w:ascii="Times New Roman" w:eastAsia="Times New Roman" w:hAnsi="Times New Roman" w:cs="Times New Roman"/>
        </w:rPr>
        <w:t xml:space="preserve"> </w:t>
      </w:r>
      <w:r w:rsidR="4E839A0A" w:rsidRPr="76A3CDE6">
        <w:rPr>
          <w:rFonts w:ascii="Times New Roman" w:eastAsia="Times New Roman" w:hAnsi="Times New Roman" w:cs="Times New Roman"/>
        </w:rPr>
        <w:t>R</w:t>
      </w:r>
      <w:r w:rsidR="4E839A0A" w:rsidRPr="76A3CDE6">
        <w:rPr>
          <w:rFonts w:ascii="Times New Roman" w:eastAsia="Times New Roman" w:hAnsi="Times New Roman" w:cs="Times New Roman"/>
          <w:lang w:val="pl"/>
        </w:rPr>
        <w:t xml:space="preserve">yzyko śmierci osoby chorej na raka piersi u której zmienna Tumor_Size_C </w:t>
      </w:r>
      <w:r w:rsidR="4E839A0A" w:rsidRPr="76A3CDE6">
        <w:rPr>
          <w:rFonts w:ascii="Times New Roman" w:eastAsia="Times New Roman" w:hAnsi="Times New Roman" w:cs="Times New Roman"/>
        </w:rPr>
        <w:t>należy do pierwszej grupy jest 0.554 razy większe niż dla kategorii</w:t>
      </w:r>
      <w:r w:rsidR="6720F4D7" w:rsidRPr="36C62F95">
        <w:rPr>
          <w:rFonts w:ascii="Times New Roman" w:eastAsia="Times New Roman" w:hAnsi="Times New Roman" w:cs="Times New Roman"/>
        </w:rPr>
        <w:t xml:space="preserve"> 3</w:t>
      </w:r>
      <w:r w:rsidR="4E839A0A" w:rsidRPr="76A3CDE6">
        <w:rPr>
          <w:rFonts w:ascii="Times New Roman" w:eastAsia="Times New Roman" w:hAnsi="Times New Roman" w:cs="Times New Roman"/>
        </w:rPr>
        <w:t>.</w:t>
      </w:r>
    </w:p>
    <w:p w14:paraId="062A1E29" w14:textId="06C2E141" w:rsidR="0F6062A0" w:rsidRDefault="0F6062A0" w:rsidP="0F6062A0">
      <w:pPr>
        <w:spacing w:line="276" w:lineRule="auto"/>
        <w:jc w:val="both"/>
        <w:rPr>
          <w:rFonts w:ascii="Times New Roman" w:eastAsia="Times New Roman" w:hAnsi="Times New Roman" w:cs="Times New Roman"/>
        </w:rPr>
      </w:pPr>
    </w:p>
    <w:p w14:paraId="1969BD59" w14:textId="613C701E" w:rsidR="7C5E0454" w:rsidRDefault="7C5E0454" w:rsidP="7C5E0454">
      <w:pPr>
        <w:spacing w:line="276" w:lineRule="auto"/>
        <w:ind w:firstLine="708"/>
        <w:jc w:val="both"/>
        <w:rPr>
          <w:rFonts w:ascii="Times New Roman" w:eastAsia="Times New Roman" w:hAnsi="Times New Roman" w:cs="Times New Roman"/>
        </w:rPr>
      </w:pPr>
    </w:p>
    <w:p w14:paraId="4A4F87C5" w14:textId="228DE4AE" w:rsidR="00A74761" w:rsidRPr="00503FA6" w:rsidRDefault="007772FE" w:rsidP="00F123B8">
      <w:pPr>
        <w:pStyle w:val="Heading1"/>
        <w:rPr>
          <w:rFonts w:ascii="Times New Roman" w:hAnsi="Times New Roman" w:cs="Times New Roman"/>
          <w:b/>
          <w:bCs/>
          <w:color w:val="auto"/>
          <w:sz w:val="28"/>
          <w:szCs w:val="28"/>
        </w:rPr>
      </w:pPr>
      <w:bookmarkStart w:id="22" w:name="_Toc169559143"/>
      <w:r w:rsidRPr="00503FA6">
        <w:rPr>
          <w:rFonts w:ascii="Times New Roman" w:hAnsi="Times New Roman" w:cs="Times New Roman"/>
          <w:b/>
          <w:bCs/>
          <w:color w:val="auto"/>
          <w:sz w:val="28"/>
          <w:szCs w:val="28"/>
        </w:rPr>
        <w:t>M</w:t>
      </w:r>
      <w:r w:rsidR="00A85FC7" w:rsidRPr="00503FA6">
        <w:rPr>
          <w:rFonts w:ascii="Times New Roman" w:hAnsi="Times New Roman" w:cs="Times New Roman"/>
          <w:b/>
          <w:bCs/>
          <w:color w:val="auto"/>
          <w:sz w:val="28"/>
          <w:szCs w:val="28"/>
        </w:rPr>
        <w:t>odele semiparametryczne, podejście bayesowskie</w:t>
      </w:r>
      <w:bookmarkEnd w:id="22"/>
    </w:p>
    <w:p w14:paraId="7F8ED0BA" w14:textId="7E0120CD" w:rsidR="00E305A2" w:rsidRPr="00AD4E4C" w:rsidRDefault="004955B1" w:rsidP="00EA3AD7">
      <w:pPr>
        <w:jc w:val="both"/>
        <w:rPr>
          <w:rFonts w:ascii="Times New Roman" w:hAnsi="Times New Roman" w:cs="Times New Roman"/>
        </w:rPr>
      </w:pPr>
      <w:r w:rsidRPr="00AD4E4C">
        <w:rPr>
          <w:rFonts w:ascii="Times New Roman" w:hAnsi="Times New Roman" w:cs="Times New Roman"/>
        </w:rPr>
        <w:t>Podejście bayesowskie</w:t>
      </w:r>
      <w:r w:rsidR="00FC7679" w:rsidRPr="00AD4E4C">
        <w:rPr>
          <w:rFonts w:ascii="Times New Roman" w:hAnsi="Times New Roman" w:cs="Times New Roman"/>
        </w:rPr>
        <w:t xml:space="preserve"> do modelowania czasu trwania opiera się na założeniu, </w:t>
      </w:r>
      <w:r w:rsidR="509B9ECF" w:rsidRPr="00AD4E4C">
        <w:rPr>
          <w:rFonts w:ascii="Times New Roman" w:hAnsi="Times New Roman" w:cs="Times New Roman"/>
        </w:rPr>
        <w:t>że</w:t>
      </w:r>
      <w:r w:rsidR="00FC7679" w:rsidRPr="00AD4E4C">
        <w:rPr>
          <w:rFonts w:ascii="Times New Roman" w:hAnsi="Times New Roman" w:cs="Times New Roman"/>
        </w:rPr>
        <w:t xml:space="preserve"> parametry modelu są zmiennymi losowymi o zadanym rozkładzie prawdopodobieństwa. </w:t>
      </w:r>
      <w:r w:rsidR="0049133A" w:rsidRPr="00AD4E4C">
        <w:rPr>
          <w:rFonts w:ascii="Times New Roman" w:hAnsi="Times New Roman" w:cs="Times New Roman"/>
        </w:rPr>
        <w:t>Może być ono przydatne</w:t>
      </w:r>
      <w:r w:rsidR="00D33C04" w:rsidRPr="00AD4E4C">
        <w:rPr>
          <w:rFonts w:ascii="Times New Roman" w:hAnsi="Times New Roman" w:cs="Times New Roman"/>
        </w:rPr>
        <w:t xml:space="preserve"> w przypadku, gdy</w:t>
      </w:r>
      <w:r w:rsidR="0049133A" w:rsidRPr="00AD4E4C">
        <w:rPr>
          <w:rFonts w:ascii="Times New Roman" w:hAnsi="Times New Roman" w:cs="Times New Roman"/>
        </w:rPr>
        <w:t xml:space="preserve"> </w:t>
      </w:r>
      <w:r w:rsidR="00180C33" w:rsidRPr="00AD4E4C">
        <w:rPr>
          <w:rFonts w:ascii="Times New Roman" w:hAnsi="Times New Roman" w:cs="Times New Roman"/>
        </w:rPr>
        <w:t>istotne jest włączenie do modelu informacji pochodzących z wiedzy historycznej bądź doświadczenia i przekonań badacza.</w:t>
      </w:r>
      <w:r w:rsidR="00A602BD" w:rsidRPr="00AD4E4C">
        <w:rPr>
          <w:rFonts w:ascii="Times New Roman" w:hAnsi="Times New Roman" w:cs="Times New Roman"/>
        </w:rPr>
        <w:t xml:space="preserve"> Zdecydowano się najpierw na </w:t>
      </w:r>
      <w:r w:rsidR="00A602BD" w:rsidRPr="00AD4E4C">
        <w:rPr>
          <w:rFonts w:ascii="Times New Roman" w:hAnsi="Times New Roman" w:cs="Times New Roman"/>
        </w:rPr>
        <w:lastRenderedPageBreak/>
        <w:t xml:space="preserve">skonstruowanie modelu o </w:t>
      </w:r>
      <w:r w:rsidR="00F6117E" w:rsidRPr="00AD4E4C">
        <w:rPr>
          <w:rFonts w:ascii="Times New Roman" w:hAnsi="Times New Roman" w:cs="Times New Roman"/>
        </w:rPr>
        <w:t>nieinformacyjnych</w:t>
      </w:r>
      <w:r w:rsidR="00A602BD" w:rsidRPr="00AD4E4C">
        <w:rPr>
          <w:rFonts w:ascii="Times New Roman" w:hAnsi="Times New Roman" w:cs="Times New Roman"/>
        </w:rPr>
        <w:t xml:space="preserve"> rozkładach a</w:t>
      </w:r>
      <w:r w:rsidR="00F6117E" w:rsidRPr="00AD4E4C">
        <w:rPr>
          <w:rFonts w:ascii="Times New Roman" w:hAnsi="Times New Roman" w:cs="Times New Roman"/>
        </w:rPr>
        <w:t xml:space="preserve"> </w:t>
      </w:r>
      <w:r w:rsidR="00A602BD" w:rsidRPr="00AD4E4C">
        <w:rPr>
          <w:rFonts w:ascii="Times New Roman" w:hAnsi="Times New Roman" w:cs="Times New Roman"/>
        </w:rPr>
        <w:t>priori.</w:t>
      </w:r>
      <w:r w:rsidR="00B0279F" w:rsidRPr="00AD4E4C">
        <w:rPr>
          <w:rFonts w:ascii="Times New Roman" w:hAnsi="Times New Roman" w:cs="Times New Roman"/>
        </w:rPr>
        <w:t xml:space="preserve"> </w:t>
      </w:r>
      <w:r w:rsidR="009B61EE" w:rsidRPr="00AD4E4C">
        <w:rPr>
          <w:rFonts w:ascii="Times New Roman" w:hAnsi="Times New Roman" w:cs="Times New Roman"/>
        </w:rPr>
        <w:t xml:space="preserve">Podobnie jak w przypadku podejścia klasycznego, </w:t>
      </w:r>
      <w:r w:rsidR="00620A51" w:rsidRPr="00AD4E4C">
        <w:rPr>
          <w:rFonts w:ascii="Times New Roman" w:hAnsi="Times New Roman" w:cs="Times New Roman"/>
        </w:rPr>
        <w:t>do</w:t>
      </w:r>
      <w:r w:rsidR="00B0279F" w:rsidRPr="00AD4E4C">
        <w:rPr>
          <w:rFonts w:ascii="Times New Roman" w:hAnsi="Times New Roman" w:cs="Times New Roman"/>
        </w:rPr>
        <w:t xml:space="preserve"> wyboru zmiennych skorzystano z selekcji stepwise, która </w:t>
      </w:r>
      <w:r w:rsidR="0033518D" w:rsidRPr="00AD4E4C">
        <w:rPr>
          <w:rFonts w:ascii="Times New Roman" w:hAnsi="Times New Roman" w:cs="Times New Roman"/>
        </w:rPr>
        <w:t xml:space="preserve">w porównaniu z innymi metodami, </w:t>
      </w:r>
      <w:r w:rsidR="00B0279F" w:rsidRPr="00AD4E4C">
        <w:rPr>
          <w:rFonts w:ascii="Times New Roman" w:hAnsi="Times New Roman" w:cs="Times New Roman"/>
        </w:rPr>
        <w:t xml:space="preserve">umożliwia </w:t>
      </w:r>
      <w:r w:rsidR="006224CD" w:rsidRPr="00AD4E4C">
        <w:rPr>
          <w:rFonts w:ascii="Times New Roman" w:hAnsi="Times New Roman" w:cs="Times New Roman"/>
        </w:rPr>
        <w:t xml:space="preserve">dodatkowo </w:t>
      </w:r>
      <w:r w:rsidR="00C6208A" w:rsidRPr="00AD4E4C">
        <w:rPr>
          <w:rFonts w:ascii="Times New Roman" w:hAnsi="Times New Roman" w:cs="Times New Roman"/>
        </w:rPr>
        <w:t xml:space="preserve">wielokrotne </w:t>
      </w:r>
      <w:r w:rsidR="0033518D" w:rsidRPr="00AD4E4C">
        <w:rPr>
          <w:rFonts w:ascii="Times New Roman" w:hAnsi="Times New Roman" w:cs="Times New Roman"/>
        </w:rPr>
        <w:t>usuwanie i włączanie zmiennych</w:t>
      </w:r>
      <w:r w:rsidR="00C6208A" w:rsidRPr="00AD4E4C">
        <w:rPr>
          <w:rFonts w:ascii="Times New Roman" w:hAnsi="Times New Roman" w:cs="Times New Roman"/>
        </w:rPr>
        <w:t>.</w:t>
      </w:r>
      <w:r w:rsidR="00E62DE3" w:rsidRPr="00AD4E4C">
        <w:rPr>
          <w:rFonts w:ascii="Times New Roman" w:hAnsi="Times New Roman" w:cs="Times New Roman"/>
        </w:rPr>
        <w:t xml:space="preserve"> </w:t>
      </w:r>
      <w:r w:rsidR="00E62DE3" w:rsidRPr="3FEBF121">
        <w:rPr>
          <w:rFonts w:ascii="Times New Roman" w:hAnsi="Times New Roman" w:cs="Times New Roman"/>
          <w:lang w:val="en-US"/>
        </w:rPr>
        <w:t xml:space="preserve">Ostatecznymi zmiennymi w modelu okazały się </w:t>
      </w:r>
      <w:r w:rsidR="00DE59B3" w:rsidRPr="3FEBF121">
        <w:rPr>
          <w:rFonts w:ascii="Times New Roman" w:hAnsi="Times New Roman" w:cs="Times New Roman"/>
          <w:i/>
          <w:lang w:val="en-US"/>
        </w:rPr>
        <w:t>Integrative_Cluster</w:t>
      </w:r>
      <w:r w:rsidR="004B41CC" w:rsidRPr="3FEBF121">
        <w:rPr>
          <w:rFonts w:ascii="Times New Roman" w:hAnsi="Times New Roman" w:cs="Times New Roman"/>
          <w:i/>
          <w:lang w:val="en-US"/>
        </w:rPr>
        <w:t>, Radio_Therapy, Tumor_Size_C, Hormone_Therapy, Lymph_node</w:t>
      </w:r>
      <w:r w:rsidR="00716BA4" w:rsidRPr="3FEBF121">
        <w:rPr>
          <w:rFonts w:ascii="Times New Roman" w:hAnsi="Times New Roman" w:cs="Times New Roman"/>
          <w:i/>
          <w:lang w:val="en-US"/>
        </w:rPr>
        <w:t xml:space="preserve">s_examined_positive_C </w:t>
      </w:r>
      <w:r w:rsidR="00716BA4" w:rsidRPr="3FEBF121">
        <w:rPr>
          <w:rFonts w:ascii="Times New Roman" w:hAnsi="Times New Roman" w:cs="Times New Roman"/>
          <w:lang w:val="en-US"/>
        </w:rPr>
        <w:t xml:space="preserve">oraz </w:t>
      </w:r>
      <w:r w:rsidR="00716BA4" w:rsidRPr="3FEBF121">
        <w:rPr>
          <w:rFonts w:ascii="Times New Roman" w:hAnsi="Times New Roman" w:cs="Times New Roman"/>
          <w:i/>
          <w:lang w:val="en-US"/>
        </w:rPr>
        <w:t>Three_Gene</w:t>
      </w:r>
      <w:r w:rsidR="009B61EE" w:rsidRPr="3FEBF121">
        <w:rPr>
          <w:rFonts w:ascii="Times New Roman" w:hAnsi="Times New Roman" w:cs="Times New Roman"/>
          <w:i/>
          <w:lang w:val="en-US"/>
        </w:rPr>
        <w:t xml:space="preserve">_classifier_subtype. </w:t>
      </w:r>
      <w:r w:rsidR="00254C11" w:rsidRPr="00AD4E4C">
        <w:rPr>
          <w:rFonts w:ascii="Times New Roman" w:hAnsi="Times New Roman" w:cs="Times New Roman"/>
        </w:rPr>
        <w:t xml:space="preserve">Z poprzednich analiz </w:t>
      </w:r>
      <w:r w:rsidR="00330996" w:rsidRPr="00AD4E4C">
        <w:rPr>
          <w:rFonts w:ascii="Times New Roman" w:hAnsi="Times New Roman" w:cs="Times New Roman"/>
        </w:rPr>
        <w:t xml:space="preserve">wiemy, że </w:t>
      </w:r>
      <w:r w:rsidR="00556129" w:rsidRPr="00AD4E4C">
        <w:rPr>
          <w:rFonts w:ascii="Times New Roman" w:hAnsi="Times New Roman" w:cs="Times New Roman"/>
        </w:rPr>
        <w:t xml:space="preserve">wpływ zmiennych </w:t>
      </w:r>
      <w:r w:rsidR="00330996" w:rsidRPr="00AD4E4C">
        <w:rPr>
          <w:rFonts w:ascii="Times New Roman" w:hAnsi="Times New Roman" w:cs="Times New Roman"/>
          <w:i/>
        </w:rPr>
        <w:t>Hormone_Therapy</w:t>
      </w:r>
      <w:r w:rsidR="0059303F" w:rsidRPr="00AD4E4C">
        <w:rPr>
          <w:rFonts w:ascii="Times New Roman" w:hAnsi="Times New Roman" w:cs="Times New Roman"/>
          <w:i/>
        </w:rPr>
        <w:t xml:space="preserve">, Lymph_nodes_examined_positive_C </w:t>
      </w:r>
      <w:r w:rsidR="008F1BF5" w:rsidRPr="00AD4E4C">
        <w:rPr>
          <w:rFonts w:ascii="Times New Roman" w:hAnsi="Times New Roman" w:cs="Times New Roman"/>
        </w:rPr>
        <w:t xml:space="preserve"> i </w:t>
      </w:r>
      <w:r w:rsidR="008F1BF5" w:rsidRPr="00AD4E4C">
        <w:rPr>
          <w:rFonts w:ascii="Times New Roman" w:hAnsi="Times New Roman" w:cs="Times New Roman"/>
          <w:i/>
        </w:rPr>
        <w:t xml:space="preserve">Three_Gene_classifier_subtype </w:t>
      </w:r>
      <w:r w:rsidR="00556129" w:rsidRPr="00AD4E4C">
        <w:rPr>
          <w:rFonts w:ascii="Times New Roman" w:hAnsi="Times New Roman" w:cs="Times New Roman"/>
        </w:rPr>
        <w:t xml:space="preserve">na czas przeżycia w przypadku raka piersi jest </w:t>
      </w:r>
      <w:r w:rsidR="00CC1265" w:rsidRPr="00AD4E4C">
        <w:rPr>
          <w:rFonts w:ascii="Times New Roman" w:hAnsi="Times New Roman" w:cs="Times New Roman"/>
        </w:rPr>
        <w:t xml:space="preserve">zależny od czasu. Z tego powodu w modelu zawarto również trzy </w:t>
      </w:r>
      <w:r w:rsidR="007D004C" w:rsidRPr="00AD4E4C">
        <w:rPr>
          <w:rFonts w:ascii="Times New Roman" w:hAnsi="Times New Roman" w:cs="Times New Roman"/>
        </w:rPr>
        <w:t>interakcje</w:t>
      </w:r>
      <w:r w:rsidR="00775720" w:rsidRPr="00AD4E4C">
        <w:rPr>
          <w:rFonts w:ascii="Times New Roman" w:hAnsi="Times New Roman" w:cs="Times New Roman"/>
        </w:rPr>
        <w:t xml:space="preserve">: </w:t>
      </w:r>
      <w:r w:rsidR="00C22F63" w:rsidRPr="00AD4E4C">
        <w:rPr>
          <w:rFonts w:ascii="Times New Roman" w:hAnsi="Times New Roman" w:cs="Times New Roman"/>
          <w:i/>
        </w:rPr>
        <w:t>Hormone_Therapy_W</w:t>
      </w:r>
      <w:r w:rsidR="00DB1A8F" w:rsidRPr="00AD4E4C">
        <w:rPr>
          <w:rFonts w:ascii="Times New Roman" w:hAnsi="Times New Roman" w:cs="Times New Roman"/>
          <w:i/>
        </w:rPr>
        <w:t>, Lymph_nodes_positive_W</w:t>
      </w:r>
      <w:r w:rsidR="00CD7128" w:rsidRPr="00AD4E4C">
        <w:rPr>
          <w:rFonts w:ascii="Times New Roman" w:hAnsi="Times New Roman" w:cs="Times New Roman"/>
          <w:i/>
        </w:rPr>
        <w:t xml:space="preserve"> </w:t>
      </w:r>
      <w:r w:rsidR="00CD7128" w:rsidRPr="00AD4E4C">
        <w:rPr>
          <w:rFonts w:ascii="Times New Roman" w:hAnsi="Times New Roman" w:cs="Times New Roman"/>
        </w:rPr>
        <w:t xml:space="preserve">i </w:t>
      </w:r>
      <w:r w:rsidR="00DB1A8F" w:rsidRPr="00AD4E4C">
        <w:rPr>
          <w:rFonts w:ascii="Times New Roman" w:hAnsi="Times New Roman" w:cs="Times New Roman"/>
          <w:i/>
        </w:rPr>
        <w:t>Three_Gene_W</w:t>
      </w:r>
      <w:r w:rsidR="00DB1A8F" w:rsidRPr="00AD4E4C">
        <w:rPr>
          <w:rFonts w:ascii="Times New Roman" w:hAnsi="Times New Roman" w:cs="Times New Roman"/>
        </w:rPr>
        <w:t xml:space="preserve">, </w:t>
      </w:r>
      <w:r w:rsidR="000A407B" w:rsidRPr="00AD4E4C">
        <w:rPr>
          <w:rFonts w:ascii="Times New Roman" w:hAnsi="Times New Roman" w:cs="Times New Roman"/>
        </w:rPr>
        <w:t xml:space="preserve">zdefiniowane jako interakcje tych zmiennych </w:t>
      </w:r>
      <w:r w:rsidR="006501AA" w:rsidRPr="00AD4E4C">
        <w:rPr>
          <w:rFonts w:ascii="Times New Roman" w:hAnsi="Times New Roman" w:cs="Times New Roman"/>
        </w:rPr>
        <w:t xml:space="preserve">odpowiednio </w:t>
      </w:r>
      <w:r w:rsidR="00D30A2C" w:rsidRPr="00AD4E4C">
        <w:rPr>
          <w:rFonts w:ascii="Times New Roman" w:hAnsi="Times New Roman" w:cs="Times New Roman"/>
        </w:rPr>
        <w:t xml:space="preserve">z czasem mniejszym niż 80, 150 i 60 </w:t>
      </w:r>
      <w:r w:rsidR="006501AA" w:rsidRPr="00AD4E4C">
        <w:rPr>
          <w:rFonts w:ascii="Times New Roman" w:hAnsi="Times New Roman" w:cs="Times New Roman"/>
        </w:rPr>
        <w:t>miesięcy</w:t>
      </w:r>
      <w:r w:rsidR="00D30A2C" w:rsidRPr="00AD4E4C">
        <w:rPr>
          <w:rFonts w:ascii="Times New Roman" w:hAnsi="Times New Roman" w:cs="Times New Roman"/>
        </w:rPr>
        <w:t>.</w:t>
      </w:r>
      <w:r w:rsidR="006501AA" w:rsidRPr="00AD4E4C">
        <w:rPr>
          <w:rFonts w:ascii="Times New Roman" w:hAnsi="Times New Roman" w:cs="Times New Roman"/>
        </w:rPr>
        <w:t xml:space="preserve"> </w:t>
      </w:r>
      <w:r w:rsidR="00530C06">
        <w:rPr>
          <w:rFonts w:ascii="Times New Roman" w:hAnsi="Times New Roman" w:cs="Times New Roman"/>
        </w:rPr>
        <w:t>Istotne statystyczne p</w:t>
      </w:r>
      <w:r w:rsidR="00B33D8B">
        <w:rPr>
          <w:rFonts w:ascii="Times New Roman" w:hAnsi="Times New Roman" w:cs="Times New Roman"/>
        </w:rPr>
        <w:t>unkty podziałowe zo</w:t>
      </w:r>
      <w:r w:rsidR="00530C06">
        <w:rPr>
          <w:rFonts w:ascii="Times New Roman" w:hAnsi="Times New Roman" w:cs="Times New Roman"/>
        </w:rPr>
        <w:t>stały wyznaczone w poprzednich etapach badania.</w:t>
      </w:r>
      <w:r w:rsidR="006501AA" w:rsidRPr="00AD4E4C">
        <w:rPr>
          <w:rFonts w:ascii="Times New Roman" w:hAnsi="Times New Roman" w:cs="Times New Roman"/>
        </w:rPr>
        <w:t xml:space="preserve"> </w:t>
      </w:r>
      <w:r w:rsidR="002F47AB" w:rsidRPr="00AD4E4C">
        <w:rPr>
          <w:rFonts w:ascii="Times New Roman" w:hAnsi="Times New Roman" w:cs="Times New Roman"/>
        </w:rPr>
        <w:t xml:space="preserve"> Wykorzystano </w:t>
      </w:r>
      <w:r w:rsidR="007E4B28" w:rsidRPr="00AD4E4C">
        <w:rPr>
          <w:rFonts w:ascii="Times New Roman" w:hAnsi="Times New Roman" w:cs="Times New Roman"/>
        </w:rPr>
        <w:t>100 000 iteracji, z czego 4 000 pierwszych stanowiło cykl wstępny</w:t>
      </w:r>
      <w:r w:rsidR="00561F5A" w:rsidRPr="00AD4E4C">
        <w:rPr>
          <w:rFonts w:ascii="Times New Roman" w:hAnsi="Times New Roman" w:cs="Times New Roman"/>
        </w:rPr>
        <w:t>, aby zredukować wpływ wyboru początkowych parametrów na oszacowania</w:t>
      </w:r>
      <w:r w:rsidR="007E4B28" w:rsidRPr="00AD4E4C">
        <w:rPr>
          <w:rFonts w:ascii="Times New Roman" w:hAnsi="Times New Roman" w:cs="Times New Roman"/>
        </w:rPr>
        <w:t>.</w:t>
      </w:r>
      <w:r w:rsidR="006E37F1" w:rsidRPr="00AD4E4C">
        <w:rPr>
          <w:rFonts w:ascii="Times New Roman" w:hAnsi="Times New Roman" w:cs="Times New Roman"/>
        </w:rPr>
        <w:t xml:space="preserve"> Dla wszystkich parametrów przyję</w:t>
      </w:r>
      <w:r w:rsidR="00B17B8D" w:rsidRPr="00AD4E4C">
        <w:rPr>
          <w:rFonts w:ascii="Times New Roman" w:hAnsi="Times New Roman" w:cs="Times New Roman"/>
        </w:rPr>
        <w:t>to</w:t>
      </w:r>
      <w:r w:rsidR="00EE1A04" w:rsidRPr="00AD4E4C">
        <w:rPr>
          <w:rFonts w:ascii="Times New Roman" w:hAnsi="Times New Roman" w:cs="Times New Roman"/>
        </w:rPr>
        <w:t xml:space="preserve"> nieinformacyjne  r</w:t>
      </w:r>
      <w:r w:rsidR="00B17B8D" w:rsidRPr="00AD4E4C">
        <w:rPr>
          <w:rFonts w:ascii="Times New Roman" w:hAnsi="Times New Roman" w:cs="Times New Roman"/>
        </w:rPr>
        <w:t>ozkłady normalne</w:t>
      </w:r>
      <w:r w:rsidR="00752E40" w:rsidRPr="00AD4E4C">
        <w:rPr>
          <w:rFonts w:ascii="Times New Roman" w:hAnsi="Times New Roman" w:cs="Times New Roman"/>
        </w:rPr>
        <w:t xml:space="preserve"> ze średnią równą 0 i bardzo duż</w:t>
      </w:r>
      <w:r w:rsidR="00E97E2A" w:rsidRPr="00AD4E4C">
        <w:rPr>
          <w:rFonts w:ascii="Times New Roman" w:hAnsi="Times New Roman" w:cs="Times New Roman"/>
        </w:rPr>
        <w:t>ą</w:t>
      </w:r>
      <w:r w:rsidR="00752E40" w:rsidRPr="00AD4E4C">
        <w:rPr>
          <w:rFonts w:ascii="Times New Roman" w:hAnsi="Times New Roman" w:cs="Times New Roman"/>
        </w:rPr>
        <w:t xml:space="preserve"> </w:t>
      </w:r>
      <w:r w:rsidR="00E97E2A" w:rsidRPr="00AD4E4C">
        <w:rPr>
          <w:rFonts w:ascii="Times New Roman" w:hAnsi="Times New Roman" w:cs="Times New Roman"/>
        </w:rPr>
        <w:t>wariancją (10</w:t>
      </w:r>
      <w:r w:rsidR="00E97E2A" w:rsidRPr="00AD4E4C">
        <w:rPr>
          <w:rFonts w:ascii="Times New Roman" w:hAnsi="Times New Roman" w:cs="Times New Roman"/>
          <w:vertAlign w:val="superscript"/>
        </w:rPr>
        <w:t>6</w:t>
      </w:r>
      <w:r w:rsidR="00E97E2A" w:rsidRPr="00AD4E4C">
        <w:rPr>
          <w:rFonts w:ascii="Times New Roman" w:hAnsi="Times New Roman" w:cs="Times New Roman"/>
        </w:rPr>
        <w:t>)</w:t>
      </w:r>
      <w:r w:rsidR="00EE1A04" w:rsidRPr="00AD4E4C">
        <w:rPr>
          <w:rFonts w:ascii="Times New Roman" w:hAnsi="Times New Roman" w:cs="Times New Roman"/>
        </w:rPr>
        <w:t xml:space="preserve"> tak, aby przyjęcie </w:t>
      </w:r>
      <w:r w:rsidR="00F9186B" w:rsidRPr="00AD4E4C">
        <w:rPr>
          <w:rFonts w:ascii="Times New Roman" w:hAnsi="Times New Roman" w:cs="Times New Roman"/>
        </w:rPr>
        <w:t>dowolnej</w:t>
      </w:r>
      <w:r w:rsidR="00EE1A04" w:rsidRPr="00AD4E4C">
        <w:rPr>
          <w:rFonts w:ascii="Times New Roman" w:hAnsi="Times New Roman" w:cs="Times New Roman"/>
        </w:rPr>
        <w:t xml:space="preserve"> wartości parametru było </w:t>
      </w:r>
      <w:r w:rsidR="00F9186B" w:rsidRPr="00AD4E4C">
        <w:rPr>
          <w:rFonts w:ascii="Times New Roman" w:hAnsi="Times New Roman" w:cs="Times New Roman"/>
        </w:rPr>
        <w:t>podobnie prawdopodobne.</w:t>
      </w:r>
      <w:r w:rsidR="00A45D4B" w:rsidRPr="00AD4E4C">
        <w:rPr>
          <w:rFonts w:ascii="Times New Roman" w:hAnsi="Times New Roman" w:cs="Times New Roman"/>
        </w:rPr>
        <w:t xml:space="preserve"> W</w:t>
      </w:r>
      <w:r w:rsidR="00D6069E" w:rsidRPr="00AD4E4C">
        <w:rPr>
          <w:rFonts w:ascii="Times New Roman" w:hAnsi="Times New Roman" w:cs="Times New Roman"/>
        </w:rPr>
        <w:t xml:space="preserve">artości początkowe do próbkowania dla pierwszego łańcucha Markowa </w:t>
      </w:r>
      <w:r w:rsidR="00A45D4B" w:rsidRPr="00AD4E4C">
        <w:rPr>
          <w:rFonts w:ascii="Times New Roman" w:hAnsi="Times New Roman" w:cs="Times New Roman"/>
        </w:rPr>
        <w:t xml:space="preserve">oszacowano metodą częściowej wiarygodności. </w:t>
      </w:r>
      <w:r w:rsidR="006763FB" w:rsidRPr="00AD4E4C">
        <w:rPr>
          <w:rFonts w:ascii="Times New Roman" w:hAnsi="Times New Roman" w:cs="Times New Roman"/>
        </w:rPr>
        <w:t xml:space="preserve">W pierwszej kolejności przyjrzano się </w:t>
      </w:r>
      <w:r w:rsidR="007359FE" w:rsidRPr="00AD4E4C">
        <w:rPr>
          <w:rFonts w:ascii="Times New Roman" w:hAnsi="Times New Roman" w:cs="Times New Roman"/>
        </w:rPr>
        <w:t>przedziałom a poster</w:t>
      </w:r>
      <w:r w:rsidR="00810C00" w:rsidRPr="00AD4E4C">
        <w:rPr>
          <w:rFonts w:ascii="Times New Roman" w:hAnsi="Times New Roman" w:cs="Times New Roman"/>
        </w:rPr>
        <w:t xml:space="preserve">iori parametrów. </w:t>
      </w:r>
      <w:r w:rsidR="00561F5A" w:rsidRPr="00AD4E4C">
        <w:rPr>
          <w:rFonts w:ascii="Times New Roman" w:hAnsi="Times New Roman" w:cs="Times New Roman"/>
        </w:rPr>
        <w:t xml:space="preserve">W badanym modelu dla </w:t>
      </w:r>
      <w:r w:rsidR="00E3693F" w:rsidRPr="00AD4E4C">
        <w:rPr>
          <w:rFonts w:ascii="Times New Roman" w:hAnsi="Times New Roman" w:cs="Times New Roman"/>
        </w:rPr>
        <w:t xml:space="preserve">13 </w:t>
      </w:r>
      <w:r w:rsidR="00561F5A" w:rsidRPr="00AD4E4C">
        <w:rPr>
          <w:rFonts w:ascii="Times New Roman" w:hAnsi="Times New Roman" w:cs="Times New Roman"/>
        </w:rPr>
        <w:t>parametrów przedział HPD nie obejmował wartości 0, co prowadzi do następujących wniosków:</w:t>
      </w:r>
    </w:p>
    <w:p w14:paraId="24EA6E5A" w14:textId="772AE94A" w:rsidR="00E305A2" w:rsidRPr="007366D5" w:rsidRDefault="00E305A2" w:rsidP="00E305A2">
      <w:pPr>
        <w:pStyle w:val="ListParagraph"/>
        <w:numPr>
          <w:ilvl w:val="0"/>
          <w:numId w:val="9"/>
        </w:numPr>
        <w:jc w:val="both"/>
        <w:rPr>
          <w:rFonts w:ascii="Times New Roman" w:hAnsi="Times New Roman" w:cs="Times New Roman"/>
        </w:rPr>
      </w:pPr>
      <w:r w:rsidRPr="007366D5">
        <w:rPr>
          <w:rFonts w:ascii="Times New Roman" w:hAnsi="Times New Roman" w:cs="Times New Roman"/>
        </w:rPr>
        <w:t xml:space="preserve">wystąpienie skupiska komórek raka typu 5 </w:t>
      </w:r>
      <w:r w:rsidR="00E228CC" w:rsidRPr="007366D5">
        <w:rPr>
          <w:rFonts w:ascii="Times New Roman" w:hAnsi="Times New Roman" w:cs="Times New Roman"/>
        </w:rPr>
        <w:t>opóźniało</w:t>
      </w:r>
      <w:r w:rsidRPr="007366D5">
        <w:rPr>
          <w:rFonts w:ascii="Times New Roman" w:hAnsi="Times New Roman" w:cs="Times New Roman"/>
        </w:rPr>
        <w:t xml:space="preserve"> moment zgonu w porównaniu do skupiska typu </w:t>
      </w:r>
      <w:r w:rsidR="00E228CC" w:rsidRPr="007366D5">
        <w:rPr>
          <w:rFonts w:ascii="Times New Roman" w:hAnsi="Times New Roman" w:cs="Times New Roman"/>
        </w:rPr>
        <w:t>4ER-</w:t>
      </w:r>
      <w:r w:rsidRPr="007366D5">
        <w:rPr>
          <w:rFonts w:ascii="Times New Roman" w:hAnsi="Times New Roman" w:cs="Times New Roman"/>
        </w:rPr>
        <w:t>,</w:t>
      </w:r>
    </w:p>
    <w:p w14:paraId="29A8A9FA" w14:textId="29A6D039" w:rsidR="001A69BB" w:rsidRPr="007366D5" w:rsidRDefault="001A69BB" w:rsidP="001A69BB">
      <w:pPr>
        <w:pStyle w:val="ListParagraph"/>
        <w:numPr>
          <w:ilvl w:val="0"/>
          <w:numId w:val="9"/>
        </w:numPr>
        <w:jc w:val="both"/>
        <w:rPr>
          <w:rFonts w:ascii="Times New Roman" w:hAnsi="Times New Roman" w:cs="Times New Roman"/>
        </w:rPr>
      </w:pPr>
      <w:r w:rsidRPr="007366D5">
        <w:rPr>
          <w:rFonts w:ascii="Times New Roman" w:hAnsi="Times New Roman" w:cs="Times New Roman"/>
        </w:rPr>
        <w:t>pacjenci, którzy nie podjęli się radioterapii</w:t>
      </w:r>
      <w:r w:rsidR="005F4CE9" w:rsidRPr="007366D5">
        <w:rPr>
          <w:rFonts w:ascii="Times New Roman" w:hAnsi="Times New Roman" w:cs="Times New Roman"/>
        </w:rPr>
        <w:t xml:space="preserve"> </w:t>
      </w:r>
      <w:r w:rsidRPr="007366D5">
        <w:rPr>
          <w:rFonts w:ascii="Times New Roman" w:hAnsi="Times New Roman" w:cs="Times New Roman"/>
        </w:rPr>
        <w:t xml:space="preserve">umierali </w:t>
      </w:r>
      <w:r w:rsidR="00EC385E" w:rsidRPr="007366D5">
        <w:rPr>
          <w:rFonts w:ascii="Times New Roman" w:hAnsi="Times New Roman" w:cs="Times New Roman"/>
        </w:rPr>
        <w:t>później</w:t>
      </w:r>
      <w:r w:rsidRPr="007366D5">
        <w:rPr>
          <w:rFonts w:ascii="Times New Roman" w:hAnsi="Times New Roman" w:cs="Times New Roman"/>
        </w:rPr>
        <w:t xml:space="preserve"> niż ci, którzy wzięli udział w leczeniu</w:t>
      </w:r>
      <w:r w:rsidR="005F4CE9" w:rsidRPr="007366D5">
        <w:rPr>
          <w:rFonts w:ascii="Times New Roman" w:hAnsi="Times New Roman" w:cs="Times New Roman"/>
        </w:rPr>
        <w:t>,</w:t>
      </w:r>
    </w:p>
    <w:p w14:paraId="51FE65A1" w14:textId="524FC3AF" w:rsidR="00666F24" w:rsidRPr="007366D5" w:rsidRDefault="005E5733" w:rsidP="00172104">
      <w:pPr>
        <w:pStyle w:val="ListParagraph"/>
        <w:numPr>
          <w:ilvl w:val="0"/>
          <w:numId w:val="9"/>
        </w:numPr>
        <w:jc w:val="both"/>
        <w:rPr>
          <w:rFonts w:ascii="Times New Roman" w:hAnsi="Times New Roman" w:cs="Times New Roman"/>
        </w:rPr>
      </w:pPr>
      <w:r w:rsidRPr="007366D5">
        <w:rPr>
          <w:rFonts w:ascii="Times New Roman" w:hAnsi="Times New Roman" w:cs="Times New Roman"/>
        </w:rPr>
        <w:t>guzy o wielkości większej bądź równej 50 mm przyczyniały się do wcześniejszych zgonów niż te o wielkości mniejszej niż 20 mm.</w:t>
      </w:r>
    </w:p>
    <w:p w14:paraId="6AF1F2FB" w14:textId="4DD25B3F" w:rsidR="00561F5A" w:rsidRPr="007366D5" w:rsidRDefault="00561F5A" w:rsidP="00561F5A">
      <w:pPr>
        <w:pStyle w:val="ListParagraph"/>
        <w:numPr>
          <w:ilvl w:val="0"/>
          <w:numId w:val="9"/>
        </w:numPr>
        <w:jc w:val="both"/>
        <w:rPr>
          <w:rFonts w:ascii="Times New Roman" w:hAnsi="Times New Roman" w:cs="Times New Roman"/>
        </w:rPr>
      </w:pPr>
      <w:r w:rsidRPr="007366D5">
        <w:rPr>
          <w:rFonts w:ascii="Times New Roman" w:hAnsi="Times New Roman" w:cs="Times New Roman"/>
        </w:rPr>
        <w:t>brak terapii hormonalnej</w:t>
      </w:r>
      <w:r w:rsidR="00892834" w:rsidRPr="007366D5">
        <w:rPr>
          <w:rFonts w:ascii="Times New Roman" w:hAnsi="Times New Roman" w:cs="Times New Roman"/>
        </w:rPr>
        <w:t xml:space="preserve">, </w:t>
      </w:r>
      <w:r w:rsidR="004043B9" w:rsidRPr="007366D5">
        <w:rPr>
          <w:rFonts w:ascii="Times New Roman" w:hAnsi="Times New Roman" w:cs="Times New Roman"/>
        </w:rPr>
        <w:t>op</w:t>
      </w:r>
      <w:r w:rsidR="002D3CB8" w:rsidRPr="007366D5">
        <w:rPr>
          <w:rFonts w:ascii="Times New Roman" w:hAnsi="Times New Roman" w:cs="Times New Roman"/>
        </w:rPr>
        <w:t>óźniał</w:t>
      </w:r>
      <w:r w:rsidRPr="007366D5">
        <w:rPr>
          <w:rFonts w:ascii="Times New Roman" w:hAnsi="Times New Roman" w:cs="Times New Roman"/>
        </w:rPr>
        <w:t xml:space="preserve"> moment śmierci pacjentek posiadających raka piersi, </w:t>
      </w:r>
    </w:p>
    <w:p w14:paraId="1CA844B0" w14:textId="1AE9578D" w:rsidR="00765D4F" w:rsidRPr="007366D5" w:rsidRDefault="00106D41" w:rsidP="00561F5A">
      <w:pPr>
        <w:pStyle w:val="ListParagraph"/>
        <w:numPr>
          <w:ilvl w:val="0"/>
          <w:numId w:val="9"/>
        </w:numPr>
        <w:jc w:val="both"/>
        <w:rPr>
          <w:rFonts w:ascii="Times New Roman" w:hAnsi="Times New Roman" w:cs="Times New Roman"/>
        </w:rPr>
      </w:pPr>
      <w:r w:rsidRPr="007366D5">
        <w:rPr>
          <w:rFonts w:ascii="Times New Roman" w:hAnsi="Times New Roman" w:cs="Times New Roman"/>
        </w:rPr>
        <w:t>pac</w:t>
      </w:r>
      <w:r w:rsidR="008D2D2E" w:rsidRPr="007366D5">
        <w:rPr>
          <w:rFonts w:ascii="Times New Roman" w:hAnsi="Times New Roman" w:cs="Times New Roman"/>
        </w:rPr>
        <w:t xml:space="preserve">jentki, u których wykryto </w:t>
      </w:r>
      <w:r w:rsidR="00D920EE" w:rsidRPr="007366D5">
        <w:rPr>
          <w:rFonts w:ascii="Times New Roman" w:hAnsi="Times New Roman" w:cs="Times New Roman"/>
        </w:rPr>
        <w:t xml:space="preserve">obecność komórek rakowych w </w:t>
      </w:r>
      <w:r w:rsidR="009912BA" w:rsidRPr="007366D5">
        <w:rPr>
          <w:rFonts w:ascii="Times New Roman" w:hAnsi="Times New Roman" w:cs="Times New Roman"/>
        </w:rPr>
        <w:t xml:space="preserve">mniej niż </w:t>
      </w:r>
      <w:r w:rsidR="00D920EE" w:rsidRPr="007366D5">
        <w:rPr>
          <w:rFonts w:ascii="Times New Roman" w:hAnsi="Times New Roman" w:cs="Times New Roman"/>
        </w:rPr>
        <w:t xml:space="preserve">5 węzłach chłonnych </w:t>
      </w:r>
      <w:r w:rsidR="003677C5" w:rsidRPr="007366D5">
        <w:rPr>
          <w:rFonts w:ascii="Times New Roman" w:hAnsi="Times New Roman" w:cs="Times New Roman"/>
        </w:rPr>
        <w:t xml:space="preserve">żyły dłużej niż te u których wykryto </w:t>
      </w:r>
      <w:r w:rsidR="00DC0C88" w:rsidRPr="007366D5">
        <w:rPr>
          <w:rFonts w:ascii="Times New Roman" w:hAnsi="Times New Roman" w:cs="Times New Roman"/>
        </w:rPr>
        <w:t>ją w 5 lub więcej węzłach,</w:t>
      </w:r>
    </w:p>
    <w:p w14:paraId="1D8FDF27" w14:textId="04D08030" w:rsidR="004464E0" w:rsidRPr="007366D5" w:rsidRDefault="004464E0" w:rsidP="00561F5A">
      <w:pPr>
        <w:pStyle w:val="ListParagraph"/>
        <w:numPr>
          <w:ilvl w:val="0"/>
          <w:numId w:val="9"/>
        </w:numPr>
        <w:jc w:val="both"/>
        <w:rPr>
          <w:rFonts w:ascii="Times New Roman" w:hAnsi="Times New Roman" w:cs="Times New Roman"/>
        </w:rPr>
      </w:pPr>
      <w:r w:rsidRPr="007366D5">
        <w:rPr>
          <w:rFonts w:ascii="Times New Roman" w:hAnsi="Times New Roman" w:cs="Times New Roman"/>
        </w:rPr>
        <w:t xml:space="preserve">osoby, którym </w:t>
      </w:r>
      <w:r w:rsidR="006B6AB9" w:rsidRPr="007366D5">
        <w:rPr>
          <w:rFonts w:ascii="Times New Roman" w:hAnsi="Times New Roman" w:cs="Times New Roman"/>
        </w:rPr>
        <w:t>przypisana została trzygenowa klasyfikacja typu</w:t>
      </w:r>
      <w:r w:rsidR="00C13B9A" w:rsidRPr="007366D5">
        <w:rPr>
          <w:rFonts w:ascii="Times New Roman" w:hAnsi="Times New Roman" w:cs="Times New Roman"/>
        </w:rPr>
        <w:t xml:space="preserve"> ER+/HER2- High Prolif</w:t>
      </w:r>
      <w:r w:rsidR="002C0BA6" w:rsidRPr="007366D5">
        <w:rPr>
          <w:rFonts w:ascii="Times New Roman" w:hAnsi="Times New Roman" w:cs="Times New Roman"/>
        </w:rPr>
        <w:t>, ER+/HER2- Low Prolif ora</w:t>
      </w:r>
      <w:r w:rsidR="00172104" w:rsidRPr="007366D5">
        <w:rPr>
          <w:rFonts w:ascii="Times New Roman" w:hAnsi="Times New Roman" w:cs="Times New Roman"/>
        </w:rPr>
        <w:t>z</w:t>
      </w:r>
      <w:r w:rsidR="002C0BA6" w:rsidRPr="007366D5">
        <w:rPr>
          <w:rFonts w:ascii="Times New Roman" w:hAnsi="Times New Roman" w:cs="Times New Roman"/>
        </w:rPr>
        <w:t xml:space="preserve"> ER-/HER2-</w:t>
      </w:r>
      <w:r w:rsidR="006B6AB9" w:rsidRPr="007366D5">
        <w:rPr>
          <w:rFonts w:ascii="Times New Roman" w:hAnsi="Times New Roman" w:cs="Times New Roman"/>
        </w:rPr>
        <w:t xml:space="preserve"> żyły dłużej niż</w:t>
      </w:r>
      <w:r w:rsidR="002C0BA6" w:rsidRPr="007366D5">
        <w:rPr>
          <w:rFonts w:ascii="Times New Roman" w:hAnsi="Times New Roman" w:cs="Times New Roman"/>
        </w:rPr>
        <w:t xml:space="preserve"> te</w:t>
      </w:r>
      <w:r w:rsidR="00D26182" w:rsidRPr="007366D5">
        <w:rPr>
          <w:rFonts w:ascii="Times New Roman" w:hAnsi="Times New Roman" w:cs="Times New Roman"/>
        </w:rPr>
        <w:t xml:space="preserve"> z klasyfikacją HER2+</w:t>
      </w:r>
      <w:r w:rsidR="00745665" w:rsidRPr="007366D5">
        <w:rPr>
          <w:rFonts w:ascii="Times New Roman" w:hAnsi="Times New Roman" w:cs="Times New Roman"/>
        </w:rPr>
        <w:t>.</w:t>
      </w:r>
    </w:p>
    <w:p w14:paraId="5FF4C45D" w14:textId="1A8417B3" w:rsidR="00BB2230" w:rsidRPr="007366D5" w:rsidRDefault="00745665" w:rsidP="00EB7AA3">
      <w:pPr>
        <w:jc w:val="both"/>
        <w:rPr>
          <w:rFonts w:ascii="Times New Roman" w:hAnsi="Times New Roman" w:cs="Times New Roman"/>
        </w:rPr>
      </w:pPr>
      <w:r w:rsidRPr="007366D5">
        <w:rPr>
          <w:rFonts w:ascii="Times New Roman" w:hAnsi="Times New Roman" w:cs="Times New Roman"/>
        </w:rPr>
        <w:t>Ponadto istotne okazały się</w:t>
      </w:r>
      <w:r w:rsidR="002509AE" w:rsidRPr="007366D5">
        <w:rPr>
          <w:rFonts w:ascii="Times New Roman" w:hAnsi="Times New Roman" w:cs="Times New Roman"/>
        </w:rPr>
        <w:t xml:space="preserve"> wszystkie interakcje</w:t>
      </w:r>
      <w:r w:rsidR="00142445" w:rsidRPr="007366D5">
        <w:rPr>
          <w:rFonts w:ascii="Times New Roman" w:hAnsi="Times New Roman" w:cs="Times New Roman"/>
        </w:rPr>
        <w:t xml:space="preserve">. To prowadzi do wniosków, że </w:t>
      </w:r>
      <w:r w:rsidR="00404EE1" w:rsidRPr="007366D5">
        <w:rPr>
          <w:rFonts w:ascii="Times New Roman" w:hAnsi="Times New Roman" w:cs="Times New Roman"/>
        </w:rPr>
        <w:t xml:space="preserve">zmienna </w:t>
      </w:r>
      <w:r w:rsidR="00404EE1" w:rsidRPr="007366D5">
        <w:rPr>
          <w:rFonts w:ascii="Times New Roman" w:hAnsi="Times New Roman" w:cs="Times New Roman"/>
          <w:i/>
          <w:iCs/>
        </w:rPr>
        <w:t>Hormone_Therapy</w:t>
      </w:r>
      <w:r w:rsidR="00CF7251" w:rsidRPr="007366D5">
        <w:rPr>
          <w:rFonts w:ascii="Times New Roman" w:hAnsi="Times New Roman" w:cs="Times New Roman"/>
        </w:rPr>
        <w:t xml:space="preserve"> m</w:t>
      </w:r>
      <w:r w:rsidR="002214E4" w:rsidRPr="007366D5">
        <w:rPr>
          <w:rFonts w:ascii="Times New Roman" w:hAnsi="Times New Roman" w:cs="Times New Roman"/>
        </w:rPr>
        <w:t>iała</w:t>
      </w:r>
      <w:r w:rsidR="00CF7251" w:rsidRPr="007366D5">
        <w:rPr>
          <w:rFonts w:ascii="Times New Roman" w:hAnsi="Times New Roman" w:cs="Times New Roman"/>
        </w:rPr>
        <w:t xml:space="preserve"> </w:t>
      </w:r>
      <w:r w:rsidR="002214E4" w:rsidRPr="007366D5">
        <w:rPr>
          <w:rFonts w:ascii="Times New Roman" w:hAnsi="Times New Roman" w:cs="Times New Roman"/>
        </w:rPr>
        <w:t>bardziej pozytywny</w:t>
      </w:r>
      <w:r w:rsidR="00CF7251" w:rsidRPr="007366D5">
        <w:rPr>
          <w:rFonts w:ascii="Times New Roman" w:hAnsi="Times New Roman" w:cs="Times New Roman"/>
        </w:rPr>
        <w:t xml:space="preserve"> </w:t>
      </w:r>
      <w:r w:rsidR="002214E4" w:rsidRPr="007366D5">
        <w:rPr>
          <w:rFonts w:ascii="Times New Roman" w:hAnsi="Times New Roman" w:cs="Times New Roman"/>
        </w:rPr>
        <w:t>wpływ</w:t>
      </w:r>
      <w:r w:rsidR="00CF7251" w:rsidRPr="007366D5">
        <w:rPr>
          <w:rFonts w:ascii="Times New Roman" w:hAnsi="Times New Roman" w:cs="Times New Roman"/>
        </w:rPr>
        <w:t xml:space="preserve"> na przeżycie </w:t>
      </w:r>
      <w:r w:rsidR="00F72B55" w:rsidRPr="007366D5">
        <w:rPr>
          <w:rFonts w:ascii="Times New Roman" w:hAnsi="Times New Roman" w:cs="Times New Roman"/>
        </w:rPr>
        <w:t xml:space="preserve">do 80 miesiąca przeżycia, zmienna </w:t>
      </w:r>
      <w:r w:rsidR="007C2FD0" w:rsidRPr="007366D5">
        <w:rPr>
          <w:rFonts w:ascii="Times New Roman" w:hAnsi="Times New Roman" w:cs="Times New Roman"/>
          <w:i/>
          <w:iCs/>
        </w:rPr>
        <w:t xml:space="preserve">Lymph_nodes_examined_positive_C </w:t>
      </w:r>
      <w:r w:rsidR="007C2FD0" w:rsidRPr="007366D5">
        <w:rPr>
          <w:rFonts w:ascii="Times New Roman" w:hAnsi="Times New Roman" w:cs="Times New Roman"/>
        </w:rPr>
        <w:t xml:space="preserve"> </w:t>
      </w:r>
      <w:r w:rsidR="00F72B55" w:rsidRPr="007366D5">
        <w:rPr>
          <w:rFonts w:ascii="Times New Roman" w:hAnsi="Times New Roman" w:cs="Times New Roman"/>
        </w:rPr>
        <w:t>miała bardziej pozytywny wpływ na prze</w:t>
      </w:r>
      <w:r w:rsidR="007C2FD0" w:rsidRPr="007366D5">
        <w:rPr>
          <w:rFonts w:ascii="Times New Roman" w:hAnsi="Times New Roman" w:cs="Times New Roman"/>
        </w:rPr>
        <w:t>życie do 150 miesiąca</w:t>
      </w:r>
      <w:r w:rsidR="00EB7AA3" w:rsidRPr="007366D5">
        <w:rPr>
          <w:rFonts w:ascii="Times New Roman" w:hAnsi="Times New Roman" w:cs="Times New Roman"/>
        </w:rPr>
        <w:t xml:space="preserve"> przeżycia</w:t>
      </w:r>
      <w:r w:rsidR="007C2FD0" w:rsidRPr="007366D5">
        <w:rPr>
          <w:rFonts w:ascii="Times New Roman" w:hAnsi="Times New Roman" w:cs="Times New Roman"/>
        </w:rPr>
        <w:t xml:space="preserve">, natomiast zmienna </w:t>
      </w:r>
      <w:r w:rsidR="007C2FD0" w:rsidRPr="007366D5">
        <w:rPr>
          <w:rFonts w:ascii="Times New Roman" w:hAnsi="Times New Roman" w:cs="Times New Roman"/>
          <w:i/>
          <w:iCs/>
        </w:rPr>
        <w:t xml:space="preserve">Three_Gene_classifier_subtype </w:t>
      </w:r>
      <w:r w:rsidR="00EB7AA3" w:rsidRPr="007366D5">
        <w:rPr>
          <w:rFonts w:ascii="Times New Roman" w:hAnsi="Times New Roman" w:cs="Times New Roman"/>
        </w:rPr>
        <w:t>miała</w:t>
      </w:r>
      <w:r w:rsidR="007C2FD0" w:rsidRPr="007366D5">
        <w:rPr>
          <w:rFonts w:ascii="Times New Roman" w:hAnsi="Times New Roman" w:cs="Times New Roman"/>
        </w:rPr>
        <w:t xml:space="preserve"> bardziej pozytywny wpływ na przeżycie </w:t>
      </w:r>
      <w:r w:rsidR="00EB7AA3" w:rsidRPr="007366D5">
        <w:rPr>
          <w:rFonts w:ascii="Times New Roman" w:hAnsi="Times New Roman" w:cs="Times New Roman"/>
        </w:rPr>
        <w:t>do 60 miesiąca po diagnozie.</w:t>
      </w:r>
    </w:p>
    <w:p w14:paraId="0E1E9ED2" w14:textId="41C5B22C" w:rsidR="00256003" w:rsidRDefault="00810C00" w:rsidP="001450CC">
      <w:pPr>
        <w:jc w:val="center"/>
        <w:rPr>
          <w:rFonts w:ascii="Times New Roman" w:hAnsi="Times New Roman" w:cs="Times New Roman"/>
        </w:rPr>
      </w:pPr>
      <w:r w:rsidRPr="007366D5">
        <w:rPr>
          <w:rFonts w:ascii="Times New Roman" w:hAnsi="Times New Roman" w:cs="Times New Roman"/>
          <w:noProof/>
        </w:rPr>
        <w:lastRenderedPageBreak/>
        <w:drawing>
          <wp:inline distT="0" distB="0" distL="0" distR="0" wp14:anchorId="58510FFC" wp14:editId="3CAD4CC2">
            <wp:extent cx="3070860" cy="3186544"/>
            <wp:effectExtent l="0" t="0" r="0" b="0"/>
            <wp:docPr id="16" name="Obraz 16"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 zrzut ekranu, numer, Czcionka&#10;&#10;Opis wygenerowany automatycznie"/>
                    <pic:cNvPicPr/>
                  </pic:nvPicPr>
                  <pic:blipFill>
                    <a:blip r:embed="rId80"/>
                    <a:stretch>
                      <a:fillRect/>
                    </a:stretch>
                  </pic:blipFill>
                  <pic:spPr>
                    <a:xfrm>
                      <a:off x="0" y="0"/>
                      <a:ext cx="3120198" cy="3237741"/>
                    </a:xfrm>
                    <a:prstGeom prst="rect">
                      <a:avLst/>
                    </a:prstGeom>
                  </pic:spPr>
                </pic:pic>
              </a:graphicData>
            </a:graphic>
          </wp:inline>
        </w:drawing>
      </w:r>
    </w:p>
    <w:p w14:paraId="390637FF" w14:textId="4F8E706F" w:rsidR="00CB1F5E" w:rsidRPr="00CB1F5E" w:rsidRDefault="00CB1F5E" w:rsidP="00CB1F5E">
      <w:pPr>
        <w:jc w:val="center"/>
        <w:rPr>
          <w:rFonts w:ascii="Times New Roman" w:eastAsia="Times New Roman" w:hAnsi="Times New Roman" w:cs="Times New Roman"/>
          <w:sz w:val="20"/>
          <w:szCs w:val="20"/>
        </w:rPr>
      </w:pPr>
      <w:r w:rsidRPr="00C30B98">
        <w:rPr>
          <w:rFonts w:ascii="Times New Roman" w:eastAsia="Times New Roman" w:hAnsi="Times New Roman" w:cs="Times New Roman"/>
          <w:i/>
          <w:iCs/>
          <w:sz w:val="16"/>
          <w:szCs w:val="16"/>
        </w:rPr>
        <w:t>Tabela 2</w:t>
      </w:r>
      <w:r>
        <w:rPr>
          <w:rFonts w:ascii="Times New Roman" w:eastAsia="Times New Roman" w:hAnsi="Times New Roman" w:cs="Times New Roman"/>
          <w:i/>
          <w:iCs/>
          <w:sz w:val="16"/>
          <w:szCs w:val="16"/>
        </w:rPr>
        <w:t>3</w:t>
      </w:r>
      <w:r w:rsidRPr="00C30B98">
        <w:rPr>
          <w:rFonts w:ascii="Times New Roman" w:eastAsia="Times New Roman" w:hAnsi="Times New Roman" w:cs="Times New Roman"/>
          <w:i/>
          <w:iCs/>
          <w:sz w:val="16"/>
          <w:szCs w:val="16"/>
        </w:rPr>
        <w:t xml:space="preserve">: </w:t>
      </w:r>
      <w:r w:rsidRPr="00CB1F5E">
        <w:rPr>
          <w:rFonts w:ascii="Times New Roman" w:eastAsia="Times New Roman" w:hAnsi="Times New Roman" w:cs="Times New Roman"/>
          <w:i/>
          <w:iCs/>
          <w:sz w:val="16"/>
          <w:szCs w:val="16"/>
        </w:rPr>
        <w:t>Przedziały a posteriori dla semiparametrycznego nieinformacyjnego modelu bayesowskiego</w:t>
      </w:r>
    </w:p>
    <w:p w14:paraId="38FA19E7" w14:textId="7C6FFB7D" w:rsidR="001450CC" w:rsidRPr="007366D5" w:rsidRDefault="00251890" w:rsidP="001450CC">
      <w:pPr>
        <w:jc w:val="both"/>
        <w:rPr>
          <w:rFonts w:ascii="Times New Roman" w:hAnsi="Times New Roman" w:cs="Times New Roman"/>
        </w:rPr>
      </w:pPr>
      <w:r w:rsidRPr="007366D5">
        <w:rPr>
          <w:rFonts w:ascii="Times New Roman" w:hAnsi="Times New Roman" w:cs="Times New Roman"/>
        </w:rPr>
        <w:t>Badając autokorelacje</w:t>
      </w:r>
      <w:r w:rsidR="002F4598" w:rsidRPr="007366D5">
        <w:rPr>
          <w:rFonts w:ascii="Times New Roman" w:hAnsi="Times New Roman" w:cs="Times New Roman"/>
        </w:rPr>
        <w:t xml:space="preserve"> a posteriori, możemy zauważyć, że dla wszystkich parametrów</w:t>
      </w:r>
      <w:r w:rsidR="00D72026" w:rsidRPr="007366D5">
        <w:rPr>
          <w:rFonts w:ascii="Times New Roman" w:hAnsi="Times New Roman" w:cs="Times New Roman"/>
        </w:rPr>
        <w:t xml:space="preserve"> wartości autokorelacji stopniowo bez</w:t>
      </w:r>
      <w:r w:rsidR="001C0D0D" w:rsidRPr="007366D5">
        <w:rPr>
          <w:rFonts w:ascii="Times New Roman" w:hAnsi="Times New Roman" w:cs="Times New Roman"/>
        </w:rPr>
        <w:t>względnie maleją dla coraz większych opóźnień, co świadczy o prawidłowym mieszaniu łańcuchów.</w:t>
      </w:r>
    </w:p>
    <w:p w14:paraId="480FA976" w14:textId="3F7813F1" w:rsidR="00AE09A3" w:rsidRDefault="00AE09A3" w:rsidP="00E01449">
      <w:pPr>
        <w:jc w:val="center"/>
        <w:rPr>
          <w:rFonts w:ascii="Times New Roman" w:hAnsi="Times New Roman" w:cs="Times New Roman"/>
        </w:rPr>
      </w:pPr>
      <w:r w:rsidRPr="007366D5">
        <w:rPr>
          <w:rFonts w:ascii="Times New Roman" w:hAnsi="Times New Roman" w:cs="Times New Roman"/>
          <w:noProof/>
        </w:rPr>
        <w:drawing>
          <wp:inline distT="0" distB="0" distL="0" distR="0" wp14:anchorId="7CA1DE9C" wp14:editId="236A852D">
            <wp:extent cx="3442915" cy="3187346"/>
            <wp:effectExtent l="0" t="0" r="5715" b="0"/>
            <wp:docPr id="17" name="Obraz 17"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 zrzut ekranu, numer, Czcionka&#10;&#10;Opis wygenerowany automatycznie"/>
                    <pic:cNvPicPr/>
                  </pic:nvPicPr>
                  <pic:blipFill>
                    <a:blip r:embed="rId81"/>
                    <a:stretch>
                      <a:fillRect/>
                    </a:stretch>
                  </pic:blipFill>
                  <pic:spPr>
                    <a:xfrm>
                      <a:off x="0" y="0"/>
                      <a:ext cx="3475961" cy="3217939"/>
                    </a:xfrm>
                    <a:prstGeom prst="rect">
                      <a:avLst/>
                    </a:prstGeom>
                  </pic:spPr>
                </pic:pic>
              </a:graphicData>
            </a:graphic>
          </wp:inline>
        </w:drawing>
      </w:r>
    </w:p>
    <w:p w14:paraId="644BA74D" w14:textId="516DD109" w:rsidR="00CB1F5E" w:rsidRPr="00CB1F5E" w:rsidRDefault="00CB1F5E" w:rsidP="00CB1F5E">
      <w:pPr>
        <w:jc w:val="center"/>
        <w:rPr>
          <w:rFonts w:ascii="Times New Roman" w:eastAsia="Times New Roman" w:hAnsi="Times New Roman" w:cs="Times New Roman"/>
          <w:sz w:val="20"/>
          <w:szCs w:val="20"/>
        </w:rPr>
      </w:pPr>
      <w:r w:rsidRPr="00C30B98">
        <w:rPr>
          <w:rFonts w:ascii="Times New Roman" w:eastAsia="Times New Roman" w:hAnsi="Times New Roman" w:cs="Times New Roman"/>
          <w:i/>
          <w:iCs/>
          <w:sz w:val="16"/>
          <w:szCs w:val="16"/>
        </w:rPr>
        <w:t>Tabela 2</w:t>
      </w:r>
      <w:r>
        <w:rPr>
          <w:rFonts w:ascii="Times New Roman" w:eastAsia="Times New Roman" w:hAnsi="Times New Roman" w:cs="Times New Roman"/>
          <w:i/>
          <w:iCs/>
          <w:sz w:val="16"/>
          <w:szCs w:val="16"/>
        </w:rPr>
        <w:t>3</w:t>
      </w:r>
      <w:r w:rsidRPr="00C30B98">
        <w:rPr>
          <w:rFonts w:ascii="Times New Roman" w:eastAsia="Times New Roman" w:hAnsi="Times New Roman" w:cs="Times New Roman"/>
          <w:i/>
          <w:iCs/>
          <w:sz w:val="16"/>
          <w:szCs w:val="16"/>
        </w:rPr>
        <w:t xml:space="preserve">: </w:t>
      </w:r>
      <w:r w:rsidRPr="00CB1F5E">
        <w:rPr>
          <w:rFonts w:ascii="Times New Roman" w:eastAsia="Times New Roman" w:hAnsi="Times New Roman" w:cs="Times New Roman"/>
          <w:i/>
          <w:iCs/>
          <w:sz w:val="16"/>
          <w:szCs w:val="16"/>
        </w:rPr>
        <w:t>Autokorelacje a posteriori dla semiparametrycznego nieinformacyjnego modelu bayesowskiego</w:t>
      </w:r>
    </w:p>
    <w:p w14:paraId="5340C6E8" w14:textId="0D01AED6" w:rsidR="00BF1312" w:rsidRPr="007366D5" w:rsidRDefault="00502896" w:rsidP="00B02016">
      <w:pPr>
        <w:jc w:val="both"/>
        <w:rPr>
          <w:rFonts w:ascii="Times New Roman" w:hAnsi="Times New Roman" w:cs="Times New Roman"/>
          <w:noProof/>
        </w:rPr>
      </w:pPr>
      <w:r w:rsidRPr="007366D5">
        <w:rPr>
          <w:rFonts w:ascii="Times New Roman" w:hAnsi="Times New Roman" w:cs="Times New Roman"/>
        </w:rPr>
        <w:t>Przeprowadzono testy statystyczne w celu zbadania własności wygenerowanych łańcuchów Markowa.</w:t>
      </w:r>
      <w:r w:rsidR="00285BE0" w:rsidRPr="007366D5">
        <w:rPr>
          <w:rFonts w:ascii="Times New Roman" w:hAnsi="Times New Roman" w:cs="Times New Roman"/>
        </w:rPr>
        <w:t xml:space="preserve"> Pierwszym testem był test Gelmana-Rubina</w:t>
      </w:r>
      <w:r w:rsidR="00237A97" w:rsidRPr="007366D5">
        <w:rPr>
          <w:rFonts w:ascii="Times New Roman" w:hAnsi="Times New Roman" w:cs="Times New Roman"/>
        </w:rPr>
        <w:t xml:space="preserve">, w którym otrzymane wartości bliskie 1 dla wszystkich parametrów oznaczają </w:t>
      </w:r>
      <w:r w:rsidR="003C4CA8" w:rsidRPr="007366D5">
        <w:rPr>
          <w:rFonts w:ascii="Times New Roman" w:hAnsi="Times New Roman" w:cs="Times New Roman"/>
        </w:rPr>
        <w:t>zbieżność wszystkich łańcuchów.</w:t>
      </w:r>
      <w:r w:rsidR="003C4CA8" w:rsidRPr="007366D5">
        <w:rPr>
          <w:rFonts w:ascii="Times New Roman" w:hAnsi="Times New Roman" w:cs="Times New Roman"/>
          <w:noProof/>
        </w:rPr>
        <w:t xml:space="preserve"> </w:t>
      </w:r>
      <w:r w:rsidR="00FA571A" w:rsidRPr="007366D5">
        <w:rPr>
          <w:rFonts w:ascii="Times New Roman" w:hAnsi="Times New Roman" w:cs="Times New Roman"/>
          <w:noProof/>
        </w:rPr>
        <w:t>Ponadto</w:t>
      </w:r>
      <w:r w:rsidR="00F10794" w:rsidRPr="007366D5">
        <w:rPr>
          <w:rFonts w:ascii="Times New Roman" w:hAnsi="Times New Roman" w:cs="Times New Roman"/>
          <w:noProof/>
        </w:rPr>
        <w:t xml:space="preserve"> wysokie </w:t>
      </w:r>
      <w:r w:rsidR="00FA571A" w:rsidRPr="007366D5">
        <w:rPr>
          <w:rFonts w:ascii="Times New Roman" w:hAnsi="Times New Roman" w:cs="Times New Roman"/>
          <w:noProof/>
        </w:rPr>
        <w:t xml:space="preserve"> </w:t>
      </w:r>
      <w:r w:rsidR="00F10794" w:rsidRPr="007366D5">
        <w:rPr>
          <w:rFonts w:ascii="Times New Roman" w:hAnsi="Times New Roman" w:cs="Times New Roman"/>
          <w:noProof/>
        </w:rPr>
        <w:t xml:space="preserve">wartości </w:t>
      </w:r>
      <w:r w:rsidR="005D558C" w:rsidRPr="007366D5">
        <w:rPr>
          <w:rFonts w:ascii="Times New Roman" w:hAnsi="Times New Roman" w:cs="Times New Roman"/>
          <w:noProof/>
        </w:rPr>
        <w:t>skuteczn</w:t>
      </w:r>
      <w:r w:rsidR="00F10794" w:rsidRPr="007366D5">
        <w:rPr>
          <w:rFonts w:ascii="Times New Roman" w:hAnsi="Times New Roman" w:cs="Times New Roman"/>
          <w:noProof/>
        </w:rPr>
        <w:t>ych</w:t>
      </w:r>
      <w:r w:rsidR="005D558C" w:rsidRPr="007366D5">
        <w:rPr>
          <w:rFonts w:ascii="Times New Roman" w:hAnsi="Times New Roman" w:cs="Times New Roman"/>
          <w:noProof/>
        </w:rPr>
        <w:t xml:space="preserve"> rozmiar</w:t>
      </w:r>
      <w:r w:rsidR="00F10794" w:rsidRPr="007366D5">
        <w:rPr>
          <w:rFonts w:ascii="Times New Roman" w:hAnsi="Times New Roman" w:cs="Times New Roman"/>
          <w:noProof/>
        </w:rPr>
        <w:t>ó</w:t>
      </w:r>
      <w:r w:rsidR="00DF0EE4" w:rsidRPr="007366D5">
        <w:rPr>
          <w:rFonts w:ascii="Times New Roman" w:hAnsi="Times New Roman" w:cs="Times New Roman"/>
          <w:noProof/>
        </w:rPr>
        <w:t>w</w:t>
      </w:r>
      <w:r w:rsidR="005D558C" w:rsidRPr="007366D5">
        <w:rPr>
          <w:rFonts w:ascii="Times New Roman" w:hAnsi="Times New Roman" w:cs="Times New Roman"/>
          <w:noProof/>
        </w:rPr>
        <w:t xml:space="preserve"> prób (ESS) i </w:t>
      </w:r>
      <w:r w:rsidR="00F10794" w:rsidRPr="007366D5">
        <w:rPr>
          <w:rFonts w:ascii="Times New Roman" w:hAnsi="Times New Roman" w:cs="Times New Roman"/>
          <w:noProof/>
        </w:rPr>
        <w:t xml:space="preserve">niskie </w:t>
      </w:r>
      <w:r w:rsidR="005D558C" w:rsidRPr="007366D5">
        <w:rPr>
          <w:rFonts w:ascii="Times New Roman" w:hAnsi="Times New Roman" w:cs="Times New Roman"/>
          <w:noProof/>
        </w:rPr>
        <w:t>czasy autokorelacji</w:t>
      </w:r>
      <w:r w:rsidR="00F10794" w:rsidRPr="007366D5">
        <w:rPr>
          <w:rFonts w:ascii="Times New Roman" w:hAnsi="Times New Roman" w:cs="Times New Roman"/>
          <w:noProof/>
        </w:rPr>
        <w:t xml:space="preserve"> świadczą o </w:t>
      </w:r>
      <w:r w:rsidR="006C2639" w:rsidRPr="007366D5">
        <w:rPr>
          <w:rFonts w:ascii="Times New Roman" w:hAnsi="Times New Roman" w:cs="Times New Roman"/>
          <w:noProof/>
        </w:rPr>
        <w:t>dobrym mieszaniu wygenerowanych łańcuchów Markowa.</w:t>
      </w:r>
    </w:p>
    <w:p w14:paraId="1FACCC12" w14:textId="563BE804" w:rsidR="280A43E9" w:rsidRDefault="003C4CA8" w:rsidP="00E01449">
      <w:pPr>
        <w:jc w:val="center"/>
        <w:rPr>
          <w:rFonts w:ascii="Times New Roman" w:hAnsi="Times New Roman" w:cs="Times New Roman"/>
        </w:rPr>
      </w:pPr>
      <w:r w:rsidRPr="007366D5">
        <w:rPr>
          <w:rFonts w:ascii="Times New Roman" w:hAnsi="Times New Roman" w:cs="Times New Roman"/>
          <w:noProof/>
        </w:rPr>
        <w:lastRenderedPageBreak/>
        <w:drawing>
          <wp:inline distT="0" distB="0" distL="0" distR="0" wp14:anchorId="3FD54414" wp14:editId="5292A4FC">
            <wp:extent cx="2305879" cy="3391686"/>
            <wp:effectExtent l="0" t="0" r="0" b="0"/>
            <wp:docPr id="18" name="Obraz 18"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zrzut ekranu, numer, Czcionka&#10;&#10;Opis wygenerowany automatycznie"/>
                    <pic:cNvPicPr/>
                  </pic:nvPicPr>
                  <pic:blipFill>
                    <a:blip r:embed="rId82"/>
                    <a:stretch>
                      <a:fillRect/>
                    </a:stretch>
                  </pic:blipFill>
                  <pic:spPr>
                    <a:xfrm>
                      <a:off x="0" y="0"/>
                      <a:ext cx="2361319" cy="3473231"/>
                    </a:xfrm>
                    <a:prstGeom prst="rect">
                      <a:avLst/>
                    </a:prstGeom>
                  </pic:spPr>
                </pic:pic>
              </a:graphicData>
            </a:graphic>
          </wp:inline>
        </w:drawing>
      </w:r>
    </w:p>
    <w:p w14:paraId="215CA704" w14:textId="058E3565" w:rsidR="00F24661" w:rsidRPr="00F24661" w:rsidRDefault="00F24661" w:rsidP="00F24661">
      <w:pPr>
        <w:jc w:val="center"/>
        <w:rPr>
          <w:rFonts w:ascii="Times New Roman" w:eastAsia="Times New Roman" w:hAnsi="Times New Roman" w:cs="Times New Roman"/>
          <w:sz w:val="20"/>
          <w:szCs w:val="20"/>
        </w:rPr>
      </w:pPr>
      <w:r w:rsidRPr="00C30B98">
        <w:rPr>
          <w:rFonts w:ascii="Times New Roman" w:eastAsia="Times New Roman" w:hAnsi="Times New Roman" w:cs="Times New Roman"/>
          <w:i/>
          <w:iCs/>
          <w:sz w:val="16"/>
          <w:szCs w:val="16"/>
        </w:rPr>
        <w:t xml:space="preserve">Tabela </w:t>
      </w:r>
      <w:r>
        <w:rPr>
          <w:rFonts w:ascii="Times New Roman" w:eastAsia="Times New Roman" w:hAnsi="Times New Roman" w:cs="Times New Roman"/>
          <w:i/>
          <w:iCs/>
          <w:sz w:val="16"/>
          <w:szCs w:val="16"/>
        </w:rPr>
        <w:t>24</w:t>
      </w:r>
      <w:r w:rsidRPr="00C30B98">
        <w:rPr>
          <w:rFonts w:ascii="Times New Roman" w:eastAsia="Times New Roman" w:hAnsi="Times New Roman" w:cs="Times New Roman"/>
          <w:i/>
          <w:iCs/>
          <w:sz w:val="16"/>
          <w:szCs w:val="16"/>
        </w:rPr>
        <w:t xml:space="preserve">: </w:t>
      </w:r>
      <w:r w:rsidRPr="00F24661">
        <w:rPr>
          <w:rFonts w:ascii="Times New Roman" w:eastAsia="Times New Roman" w:hAnsi="Times New Roman" w:cs="Times New Roman"/>
          <w:i/>
          <w:iCs/>
          <w:sz w:val="16"/>
          <w:szCs w:val="16"/>
        </w:rPr>
        <w:t>Test Gelmana Rubina dla semiparametrycznego nieinformacyjnego modelu bayesowskiego</w:t>
      </w:r>
    </w:p>
    <w:p w14:paraId="78D72065" w14:textId="2C22C65C" w:rsidR="006C2639" w:rsidRDefault="00A0014F" w:rsidP="00AC3E4E">
      <w:pPr>
        <w:jc w:val="center"/>
        <w:rPr>
          <w:rFonts w:ascii="Times New Roman" w:hAnsi="Times New Roman" w:cs="Times New Roman"/>
          <w:noProof/>
        </w:rPr>
      </w:pPr>
      <w:r w:rsidRPr="007366D5">
        <w:rPr>
          <w:rFonts w:ascii="Times New Roman" w:hAnsi="Times New Roman" w:cs="Times New Roman"/>
          <w:noProof/>
        </w:rPr>
        <w:drawing>
          <wp:inline distT="0" distB="0" distL="0" distR="0" wp14:anchorId="5443B5D2" wp14:editId="5AF15756">
            <wp:extent cx="2345635" cy="2878080"/>
            <wp:effectExtent l="0" t="0" r="0" b="0"/>
            <wp:docPr id="25" name="Obraz 25" descr="Obraz zawierający tekst, zrzut ekranu, numer,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 zrzut ekranu, numer, menu&#10;&#10;Opis wygenerowany automatycznie"/>
                    <pic:cNvPicPr/>
                  </pic:nvPicPr>
                  <pic:blipFill>
                    <a:blip r:embed="rId83"/>
                    <a:stretch>
                      <a:fillRect/>
                    </a:stretch>
                  </pic:blipFill>
                  <pic:spPr>
                    <a:xfrm>
                      <a:off x="0" y="0"/>
                      <a:ext cx="2362697" cy="2899015"/>
                    </a:xfrm>
                    <a:prstGeom prst="rect">
                      <a:avLst/>
                    </a:prstGeom>
                  </pic:spPr>
                </pic:pic>
              </a:graphicData>
            </a:graphic>
          </wp:inline>
        </w:drawing>
      </w:r>
    </w:p>
    <w:p w14:paraId="74BE4C3A" w14:textId="34A07E20" w:rsidR="00F24661" w:rsidRPr="003C611D" w:rsidRDefault="003C611D" w:rsidP="003C611D">
      <w:pPr>
        <w:jc w:val="center"/>
        <w:rPr>
          <w:rFonts w:ascii="Times New Roman" w:eastAsia="Times New Roman" w:hAnsi="Times New Roman" w:cs="Times New Roman"/>
          <w:sz w:val="20"/>
          <w:szCs w:val="20"/>
        </w:rPr>
      </w:pPr>
      <w:r w:rsidRPr="00C30B98">
        <w:rPr>
          <w:rFonts w:ascii="Times New Roman" w:eastAsia="Times New Roman" w:hAnsi="Times New Roman" w:cs="Times New Roman"/>
          <w:i/>
          <w:iCs/>
          <w:sz w:val="16"/>
          <w:szCs w:val="16"/>
        </w:rPr>
        <w:t xml:space="preserve">Tabela </w:t>
      </w:r>
      <w:r>
        <w:rPr>
          <w:rFonts w:ascii="Times New Roman" w:eastAsia="Times New Roman" w:hAnsi="Times New Roman" w:cs="Times New Roman"/>
          <w:i/>
          <w:iCs/>
          <w:sz w:val="16"/>
          <w:szCs w:val="16"/>
        </w:rPr>
        <w:t>25</w:t>
      </w:r>
      <w:r w:rsidRPr="00C30B98">
        <w:rPr>
          <w:rFonts w:ascii="Times New Roman" w:eastAsia="Times New Roman" w:hAnsi="Times New Roman" w:cs="Times New Roman"/>
          <w:i/>
          <w:iCs/>
          <w:sz w:val="16"/>
          <w:szCs w:val="16"/>
        </w:rPr>
        <w:t xml:space="preserve">: </w:t>
      </w:r>
      <w:r w:rsidRPr="003C611D">
        <w:rPr>
          <w:rFonts w:ascii="Times New Roman" w:eastAsia="Times New Roman" w:hAnsi="Times New Roman" w:cs="Times New Roman"/>
          <w:i/>
          <w:iCs/>
          <w:sz w:val="16"/>
          <w:szCs w:val="16"/>
        </w:rPr>
        <w:t>Efektywne liczebności prób dla semiparametrycznego nieinformacyjnego modelu bayesowskiego</w:t>
      </w:r>
    </w:p>
    <w:p w14:paraId="1E7AFF24" w14:textId="5D76A02F" w:rsidR="003C4CA8" w:rsidRPr="007366D5" w:rsidRDefault="003C4CA8" w:rsidP="00B02016">
      <w:pPr>
        <w:jc w:val="both"/>
        <w:rPr>
          <w:rFonts w:ascii="Times New Roman" w:hAnsi="Times New Roman" w:cs="Times New Roman"/>
          <w:noProof/>
        </w:rPr>
      </w:pPr>
      <w:r w:rsidRPr="007366D5">
        <w:rPr>
          <w:rFonts w:ascii="Times New Roman" w:hAnsi="Times New Roman" w:cs="Times New Roman"/>
          <w:noProof/>
        </w:rPr>
        <w:t xml:space="preserve">Następnie przeprowadzono test </w:t>
      </w:r>
      <w:r w:rsidR="00F6453E" w:rsidRPr="007366D5">
        <w:rPr>
          <w:rFonts w:ascii="Times New Roman" w:hAnsi="Times New Roman" w:cs="Times New Roman"/>
          <w:noProof/>
        </w:rPr>
        <w:t xml:space="preserve">Gewek’a w którym na podstawie otrzymanych wyników dla wszystkich przypadków nie ma podstaw do odrzucenia hipotezy zerowej o </w:t>
      </w:r>
      <w:r w:rsidR="00B14B5F" w:rsidRPr="007366D5">
        <w:rPr>
          <w:rFonts w:ascii="Times New Roman" w:hAnsi="Times New Roman" w:cs="Times New Roman"/>
          <w:noProof/>
        </w:rPr>
        <w:t>zbieżnośc</w:t>
      </w:r>
      <w:r w:rsidR="00D41DEA" w:rsidRPr="007366D5">
        <w:rPr>
          <w:rFonts w:ascii="Times New Roman" w:hAnsi="Times New Roman" w:cs="Times New Roman"/>
          <w:noProof/>
        </w:rPr>
        <w:t>i łańcuchów, dla dowolnego poziomu istotności.</w:t>
      </w:r>
    </w:p>
    <w:p w14:paraId="1BCF35AF" w14:textId="104C4B00" w:rsidR="00541A91" w:rsidRDefault="00541A91" w:rsidP="00E01449">
      <w:pPr>
        <w:jc w:val="center"/>
        <w:rPr>
          <w:rFonts w:ascii="Times New Roman" w:hAnsi="Times New Roman" w:cs="Times New Roman"/>
        </w:rPr>
      </w:pPr>
      <w:r w:rsidRPr="007366D5">
        <w:rPr>
          <w:rFonts w:ascii="Times New Roman" w:hAnsi="Times New Roman" w:cs="Times New Roman"/>
          <w:noProof/>
        </w:rPr>
        <w:lastRenderedPageBreak/>
        <w:drawing>
          <wp:inline distT="0" distB="0" distL="0" distR="0" wp14:anchorId="59E5F3F9" wp14:editId="50678E26">
            <wp:extent cx="2501277" cy="4067175"/>
            <wp:effectExtent l="0" t="0" r="0" b="0"/>
            <wp:docPr id="19" name="Obraz 19"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 zrzut ekranu, numer, Czcionka&#10;&#10;Opis wygenerowany automatycznie"/>
                    <pic:cNvPicPr/>
                  </pic:nvPicPr>
                  <pic:blipFill>
                    <a:blip r:embed="rId84"/>
                    <a:stretch>
                      <a:fillRect/>
                    </a:stretch>
                  </pic:blipFill>
                  <pic:spPr>
                    <a:xfrm>
                      <a:off x="0" y="0"/>
                      <a:ext cx="2526720" cy="4108547"/>
                    </a:xfrm>
                    <a:prstGeom prst="rect">
                      <a:avLst/>
                    </a:prstGeom>
                  </pic:spPr>
                </pic:pic>
              </a:graphicData>
            </a:graphic>
          </wp:inline>
        </w:drawing>
      </w:r>
    </w:p>
    <w:p w14:paraId="470FA2AF" w14:textId="606A0C3B" w:rsidR="003C611D" w:rsidRPr="003C611D" w:rsidRDefault="003C611D" w:rsidP="003C611D">
      <w:pPr>
        <w:jc w:val="center"/>
        <w:rPr>
          <w:rFonts w:ascii="Times New Roman" w:eastAsia="Times New Roman" w:hAnsi="Times New Roman" w:cs="Times New Roman"/>
          <w:sz w:val="20"/>
          <w:szCs w:val="20"/>
        </w:rPr>
      </w:pPr>
      <w:r w:rsidRPr="00C30B98">
        <w:rPr>
          <w:rFonts w:ascii="Times New Roman" w:eastAsia="Times New Roman" w:hAnsi="Times New Roman" w:cs="Times New Roman"/>
          <w:i/>
          <w:iCs/>
          <w:sz w:val="16"/>
          <w:szCs w:val="16"/>
        </w:rPr>
        <w:t xml:space="preserve">Tabela </w:t>
      </w:r>
      <w:r>
        <w:rPr>
          <w:rFonts w:ascii="Times New Roman" w:eastAsia="Times New Roman" w:hAnsi="Times New Roman" w:cs="Times New Roman"/>
          <w:i/>
          <w:iCs/>
          <w:sz w:val="16"/>
          <w:szCs w:val="16"/>
        </w:rPr>
        <w:t>25</w:t>
      </w:r>
      <w:r w:rsidRPr="00C30B98">
        <w:rPr>
          <w:rFonts w:ascii="Times New Roman" w:eastAsia="Times New Roman" w:hAnsi="Times New Roman" w:cs="Times New Roman"/>
          <w:i/>
          <w:iCs/>
          <w:sz w:val="16"/>
          <w:szCs w:val="16"/>
        </w:rPr>
        <w:t xml:space="preserve">: </w:t>
      </w:r>
      <w:r w:rsidRPr="003C611D">
        <w:rPr>
          <w:rFonts w:ascii="Times New Roman" w:eastAsia="Times New Roman" w:hAnsi="Times New Roman" w:cs="Times New Roman"/>
          <w:i/>
          <w:iCs/>
          <w:sz w:val="16"/>
          <w:szCs w:val="16"/>
        </w:rPr>
        <w:t>Test Geweke’a dla semiparametrycznego nieinformacyjnego modelu bayesowskiego</w:t>
      </w:r>
    </w:p>
    <w:p w14:paraId="466A69FE" w14:textId="04546583" w:rsidR="007D71B9" w:rsidRPr="007366D5" w:rsidRDefault="00541A91" w:rsidP="000C7F9D">
      <w:pPr>
        <w:jc w:val="both"/>
        <w:rPr>
          <w:rFonts w:ascii="Times New Roman" w:hAnsi="Times New Roman" w:cs="Times New Roman"/>
        </w:rPr>
      </w:pPr>
      <w:r w:rsidRPr="007366D5">
        <w:rPr>
          <w:rFonts w:ascii="Times New Roman" w:hAnsi="Times New Roman" w:cs="Times New Roman"/>
        </w:rPr>
        <w:t xml:space="preserve">Według </w:t>
      </w:r>
      <w:r w:rsidR="00267BA5" w:rsidRPr="007366D5">
        <w:rPr>
          <w:rFonts w:ascii="Times New Roman" w:hAnsi="Times New Roman" w:cs="Times New Roman"/>
        </w:rPr>
        <w:t xml:space="preserve">testu </w:t>
      </w:r>
      <w:r w:rsidR="00E11ADD" w:rsidRPr="007366D5">
        <w:rPr>
          <w:rFonts w:ascii="Times New Roman" w:hAnsi="Times New Roman" w:cs="Times New Roman"/>
        </w:rPr>
        <w:t xml:space="preserve">Raftery'ego-Lewisa, który wyznacza liczbę iteracji odrzuconych potrzebnych </w:t>
      </w:r>
      <w:r w:rsidR="000071D9" w:rsidRPr="007366D5">
        <w:rPr>
          <w:rFonts w:ascii="Times New Roman" w:hAnsi="Times New Roman" w:cs="Times New Roman"/>
        </w:rPr>
        <w:t xml:space="preserve">do osiągnięcia pożądanej precyzji estymacji, ilość ta nie przekracza założonej liczby 4 000 iteracji wstępnych. </w:t>
      </w:r>
      <w:r w:rsidR="00AF362C" w:rsidRPr="007366D5">
        <w:rPr>
          <w:rFonts w:ascii="Times New Roman" w:hAnsi="Times New Roman" w:cs="Times New Roman"/>
        </w:rPr>
        <w:t xml:space="preserve">Ostatnim testem był test </w:t>
      </w:r>
      <w:r w:rsidR="00DF3FC9" w:rsidRPr="007366D5">
        <w:rPr>
          <w:rFonts w:ascii="Times New Roman" w:hAnsi="Times New Roman" w:cs="Times New Roman"/>
        </w:rPr>
        <w:t>Heidelbergera-Welcha</w:t>
      </w:r>
      <w:r w:rsidR="00163C45" w:rsidRPr="007366D5">
        <w:rPr>
          <w:rFonts w:ascii="Times New Roman" w:hAnsi="Times New Roman" w:cs="Times New Roman"/>
        </w:rPr>
        <w:t xml:space="preserve">. </w:t>
      </w:r>
      <w:r w:rsidR="000546F5" w:rsidRPr="007366D5">
        <w:rPr>
          <w:rFonts w:ascii="Times New Roman" w:hAnsi="Times New Roman" w:cs="Times New Roman"/>
        </w:rPr>
        <w:t>Na podstawie</w:t>
      </w:r>
      <w:r w:rsidR="00163C45" w:rsidRPr="007366D5">
        <w:rPr>
          <w:rFonts w:ascii="Times New Roman" w:hAnsi="Times New Roman" w:cs="Times New Roman"/>
        </w:rPr>
        <w:t xml:space="preserve"> testu stacjonarności </w:t>
      </w:r>
      <w:r w:rsidR="005629C7" w:rsidRPr="007366D5">
        <w:rPr>
          <w:rFonts w:ascii="Times New Roman" w:hAnsi="Times New Roman" w:cs="Times New Roman"/>
        </w:rPr>
        <w:t xml:space="preserve">wszystkie łańcuchy są zbieżne do rozkładów </w:t>
      </w:r>
      <w:r w:rsidR="007943BF" w:rsidRPr="007366D5">
        <w:rPr>
          <w:rFonts w:ascii="Times New Roman" w:hAnsi="Times New Roman" w:cs="Times New Roman"/>
        </w:rPr>
        <w:t>stacjonarnych</w:t>
      </w:r>
      <w:r w:rsidR="005629C7" w:rsidRPr="007366D5">
        <w:rPr>
          <w:rFonts w:ascii="Times New Roman" w:hAnsi="Times New Roman" w:cs="Times New Roman"/>
        </w:rPr>
        <w:t xml:space="preserve">. </w:t>
      </w:r>
      <w:r w:rsidR="00076D38" w:rsidRPr="007366D5">
        <w:rPr>
          <w:rFonts w:ascii="Times New Roman" w:hAnsi="Times New Roman" w:cs="Times New Roman"/>
        </w:rPr>
        <w:t xml:space="preserve">Test półrozstępu zweryfikował, że dla większości </w:t>
      </w:r>
      <w:r w:rsidR="00011EF2" w:rsidRPr="007366D5">
        <w:rPr>
          <w:rFonts w:ascii="Times New Roman" w:hAnsi="Times New Roman" w:cs="Times New Roman"/>
        </w:rPr>
        <w:t>parametrów liczność próby a posteriori jest wystarczająca do estymacji wartości</w:t>
      </w:r>
      <w:r w:rsidR="0062511F" w:rsidRPr="007366D5">
        <w:rPr>
          <w:rFonts w:ascii="Times New Roman" w:hAnsi="Times New Roman" w:cs="Times New Roman"/>
        </w:rPr>
        <w:t xml:space="preserve"> średniej przy poziomie istotności 0,05, z wyłączeniem </w:t>
      </w:r>
      <w:r w:rsidR="00AA32AB" w:rsidRPr="007366D5">
        <w:rPr>
          <w:rFonts w:ascii="Times New Roman" w:hAnsi="Times New Roman" w:cs="Times New Roman"/>
        </w:rPr>
        <w:t>niektórych kategorii zmiennej</w:t>
      </w:r>
      <w:r w:rsidR="0062511F" w:rsidRPr="007366D5">
        <w:rPr>
          <w:rFonts w:ascii="Times New Roman" w:hAnsi="Times New Roman" w:cs="Times New Roman"/>
        </w:rPr>
        <w:t xml:space="preserve"> </w:t>
      </w:r>
      <w:r w:rsidR="00AA32AB" w:rsidRPr="007366D5">
        <w:rPr>
          <w:rFonts w:ascii="Times New Roman" w:hAnsi="Times New Roman" w:cs="Times New Roman"/>
          <w:i/>
          <w:iCs/>
        </w:rPr>
        <w:t>Integratice_Cluster</w:t>
      </w:r>
      <w:r w:rsidR="00AA32AB" w:rsidRPr="007366D5">
        <w:rPr>
          <w:rFonts w:ascii="Times New Roman" w:hAnsi="Times New Roman" w:cs="Times New Roman"/>
        </w:rPr>
        <w:t xml:space="preserve">. </w:t>
      </w:r>
      <w:r w:rsidR="007D71B9" w:rsidRPr="007366D5">
        <w:rPr>
          <w:rFonts w:ascii="Times New Roman" w:hAnsi="Times New Roman" w:cs="Times New Roman"/>
        </w:rPr>
        <w:t xml:space="preserve">Na podstawie testów możemy wnioskować o </w:t>
      </w:r>
      <w:r w:rsidR="00AC4D20" w:rsidRPr="007366D5">
        <w:rPr>
          <w:rFonts w:ascii="Times New Roman" w:hAnsi="Times New Roman" w:cs="Times New Roman"/>
        </w:rPr>
        <w:t>poprawnych własnościach łańcuchach Markowa w modelu.</w:t>
      </w:r>
    </w:p>
    <w:p w14:paraId="3C07283D" w14:textId="799F6D6B" w:rsidR="00AC4D20" w:rsidRDefault="00AC4D20" w:rsidP="00E01449">
      <w:pPr>
        <w:jc w:val="center"/>
        <w:rPr>
          <w:rFonts w:ascii="Times New Roman" w:hAnsi="Times New Roman" w:cs="Times New Roman"/>
        </w:rPr>
      </w:pPr>
      <w:r w:rsidRPr="007366D5">
        <w:rPr>
          <w:rFonts w:ascii="Times New Roman" w:hAnsi="Times New Roman" w:cs="Times New Roman"/>
          <w:noProof/>
        </w:rPr>
        <w:lastRenderedPageBreak/>
        <w:drawing>
          <wp:inline distT="0" distB="0" distL="0" distR="0" wp14:anchorId="7435AA16" wp14:editId="2CF25440">
            <wp:extent cx="4142630" cy="2847428"/>
            <wp:effectExtent l="0" t="0" r="0" b="0"/>
            <wp:docPr id="37" name="Obraz 37"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 zrzut ekranu, numer, Czcionka&#10;&#10;Opis wygenerowany automatycznie"/>
                    <pic:cNvPicPr/>
                  </pic:nvPicPr>
                  <pic:blipFill>
                    <a:blip r:embed="rId85"/>
                    <a:stretch>
                      <a:fillRect/>
                    </a:stretch>
                  </pic:blipFill>
                  <pic:spPr>
                    <a:xfrm>
                      <a:off x="0" y="0"/>
                      <a:ext cx="4142630" cy="2847428"/>
                    </a:xfrm>
                    <a:prstGeom prst="rect">
                      <a:avLst/>
                    </a:prstGeom>
                  </pic:spPr>
                </pic:pic>
              </a:graphicData>
            </a:graphic>
          </wp:inline>
        </w:drawing>
      </w:r>
    </w:p>
    <w:p w14:paraId="4514012D" w14:textId="6DC7C0C4" w:rsidR="003826F8" w:rsidRPr="003826F8" w:rsidRDefault="003826F8" w:rsidP="003826F8">
      <w:pPr>
        <w:jc w:val="center"/>
        <w:rPr>
          <w:rFonts w:ascii="Times New Roman" w:eastAsia="Times New Roman" w:hAnsi="Times New Roman" w:cs="Times New Roman"/>
          <w:sz w:val="20"/>
          <w:szCs w:val="20"/>
        </w:rPr>
      </w:pPr>
      <w:r w:rsidRPr="00C30B98">
        <w:rPr>
          <w:rFonts w:ascii="Times New Roman" w:eastAsia="Times New Roman" w:hAnsi="Times New Roman" w:cs="Times New Roman"/>
          <w:i/>
          <w:iCs/>
          <w:sz w:val="16"/>
          <w:szCs w:val="16"/>
        </w:rPr>
        <w:t xml:space="preserve">Tabela </w:t>
      </w:r>
      <w:r>
        <w:rPr>
          <w:rFonts w:ascii="Times New Roman" w:eastAsia="Times New Roman" w:hAnsi="Times New Roman" w:cs="Times New Roman"/>
          <w:i/>
          <w:iCs/>
          <w:sz w:val="16"/>
          <w:szCs w:val="16"/>
        </w:rPr>
        <w:t>26</w:t>
      </w:r>
      <w:r w:rsidRPr="00C30B98">
        <w:rPr>
          <w:rFonts w:ascii="Times New Roman" w:eastAsia="Times New Roman" w:hAnsi="Times New Roman" w:cs="Times New Roman"/>
          <w:i/>
          <w:iCs/>
          <w:sz w:val="16"/>
          <w:szCs w:val="16"/>
        </w:rPr>
        <w:t xml:space="preserve">: </w:t>
      </w:r>
      <w:r w:rsidRPr="003826F8">
        <w:rPr>
          <w:rFonts w:ascii="Times New Roman" w:eastAsia="Times New Roman" w:hAnsi="Times New Roman" w:cs="Times New Roman"/>
          <w:i/>
          <w:iCs/>
          <w:sz w:val="16"/>
          <w:szCs w:val="16"/>
        </w:rPr>
        <w:t>Test Heidelgergera-Welcha dla semiparametrycznego nieinformacyjnego modelu bayesowskiego</w:t>
      </w:r>
    </w:p>
    <w:p w14:paraId="1A19E1C3" w14:textId="35393684" w:rsidR="00541A91" w:rsidRPr="007366D5" w:rsidRDefault="005446E0" w:rsidP="00B02016">
      <w:pPr>
        <w:jc w:val="both"/>
        <w:rPr>
          <w:rFonts w:ascii="Times New Roman" w:hAnsi="Times New Roman" w:cs="Times New Roman"/>
        </w:rPr>
      </w:pPr>
      <w:r w:rsidRPr="007366D5">
        <w:rPr>
          <w:rFonts w:ascii="Times New Roman" w:hAnsi="Times New Roman" w:cs="Times New Roman"/>
        </w:rPr>
        <w:t>Przygotowano także informacyjny model bayesowski, w którym zakłada się pewne informacyjne rozkłady a priori parametró</w:t>
      </w:r>
      <w:r w:rsidR="007D71B9" w:rsidRPr="007366D5">
        <w:rPr>
          <w:rFonts w:ascii="Times New Roman" w:hAnsi="Times New Roman" w:cs="Times New Roman"/>
        </w:rPr>
        <w:t>w</w:t>
      </w:r>
      <w:r w:rsidRPr="007366D5">
        <w:rPr>
          <w:rFonts w:ascii="Times New Roman" w:hAnsi="Times New Roman" w:cs="Times New Roman"/>
        </w:rPr>
        <w:t xml:space="preserve">. </w:t>
      </w:r>
      <w:r w:rsidR="00844BF2" w:rsidRPr="007366D5">
        <w:rPr>
          <w:rFonts w:ascii="Times New Roman" w:hAnsi="Times New Roman" w:cs="Times New Roman"/>
        </w:rPr>
        <w:t>W pierwszym kroku wylosowano 200 obserwacji z całego zbioru.</w:t>
      </w:r>
      <w:r w:rsidR="00DA223F" w:rsidRPr="007366D5">
        <w:rPr>
          <w:rFonts w:ascii="Times New Roman" w:hAnsi="Times New Roman" w:cs="Times New Roman"/>
        </w:rPr>
        <w:t xml:space="preserve"> Wszystkie modele bayesowskie opierały się na pozostałej części obserwacji. </w:t>
      </w:r>
      <w:r w:rsidR="003959BE" w:rsidRPr="007366D5">
        <w:rPr>
          <w:rFonts w:ascii="Times New Roman" w:hAnsi="Times New Roman" w:cs="Times New Roman"/>
        </w:rPr>
        <w:t>Wylosowan</w:t>
      </w:r>
      <w:r w:rsidR="00881275" w:rsidRPr="007366D5">
        <w:rPr>
          <w:rFonts w:ascii="Times New Roman" w:hAnsi="Times New Roman" w:cs="Times New Roman"/>
        </w:rPr>
        <w:t xml:space="preserve">a próba została użyta jako historyczna informacja będąca podstawą </w:t>
      </w:r>
      <w:r w:rsidR="00D17345" w:rsidRPr="007366D5">
        <w:rPr>
          <w:rFonts w:ascii="Times New Roman" w:hAnsi="Times New Roman" w:cs="Times New Roman"/>
        </w:rPr>
        <w:t xml:space="preserve">rozkładów a priori parametrów. </w:t>
      </w:r>
      <w:r w:rsidR="00D21AEA" w:rsidRPr="007366D5">
        <w:rPr>
          <w:rFonts w:ascii="Times New Roman" w:hAnsi="Times New Roman" w:cs="Times New Roman"/>
        </w:rPr>
        <w:t xml:space="preserve">Zbudowano na niej model, na takich samych zmiennych jak w przypadku modelu </w:t>
      </w:r>
      <w:r w:rsidR="007E74A3" w:rsidRPr="007366D5">
        <w:rPr>
          <w:rFonts w:ascii="Times New Roman" w:hAnsi="Times New Roman" w:cs="Times New Roman"/>
        </w:rPr>
        <w:t xml:space="preserve">nie informacyjnego, w którym wykorzystano 100 000 iteracji i 4 000 cykli wstępnych („spalonych”). </w:t>
      </w:r>
      <w:r w:rsidR="00333866" w:rsidRPr="007366D5">
        <w:rPr>
          <w:rFonts w:ascii="Times New Roman" w:hAnsi="Times New Roman" w:cs="Times New Roman"/>
        </w:rPr>
        <w:t>Oszacowania parametrów w tym modelu zostały wykorzystan</w:t>
      </w:r>
      <w:r w:rsidR="00AD6685" w:rsidRPr="007366D5">
        <w:rPr>
          <w:rFonts w:ascii="Times New Roman" w:hAnsi="Times New Roman" w:cs="Times New Roman"/>
        </w:rPr>
        <w:t>e</w:t>
      </w:r>
      <w:r w:rsidR="00333866" w:rsidRPr="007366D5">
        <w:rPr>
          <w:rFonts w:ascii="Times New Roman" w:hAnsi="Times New Roman" w:cs="Times New Roman"/>
        </w:rPr>
        <w:t xml:space="preserve"> jako średnie i </w:t>
      </w:r>
      <w:r w:rsidR="00C7732A" w:rsidRPr="007366D5">
        <w:rPr>
          <w:rFonts w:ascii="Times New Roman" w:hAnsi="Times New Roman" w:cs="Times New Roman"/>
        </w:rPr>
        <w:t>odchylenia standardowe rozkładów a priori parametrów</w:t>
      </w:r>
      <w:r w:rsidR="00AD6685" w:rsidRPr="007366D5">
        <w:rPr>
          <w:rFonts w:ascii="Times New Roman" w:hAnsi="Times New Roman" w:cs="Times New Roman"/>
        </w:rPr>
        <w:t xml:space="preserve"> w nowym modelu informacyjnym.</w:t>
      </w:r>
      <w:r w:rsidR="008C62DC" w:rsidRPr="007366D5">
        <w:rPr>
          <w:rFonts w:ascii="Times New Roman" w:hAnsi="Times New Roman" w:cs="Times New Roman"/>
        </w:rPr>
        <w:t xml:space="preserve"> Zbudowany model również miał łącznie 100 000 iteracji i 4 000 iteracji początkowych.</w:t>
      </w:r>
    </w:p>
    <w:p w14:paraId="0B9AB48A" w14:textId="77777777" w:rsidR="0001258B" w:rsidRPr="007366D5" w:rsidRDefault="0001258B" w:rsidP="00B02016">
      <w:pPr>
        <w:jc w:val="both"/>
        <w:rPr>
          <w:rFonts w:ascii="Times New Roman" w:hAnsi="Times New Roman" w:cs="Times New Roman"/>
        </w:rPr>
      </w:pPr>
    </w:p>
    <w:p w14:paraId="0FF656A9" w14:textId="2ED03019" w:rsidR="00A43C76" w:rsidRDefault="0001258B" w:rsidP="00AC3E4E">
      <w:pPr>
        <w:jc w:val="center"/>
        <w:rPr>
          <w:rFonts w:ascii="Times New Roman" w:hAnsi="Times New Roman" w:cs="Times New Roman"/>
        </w:rPr>
      </w:pPr>
      <w:r w:rsidRPr="007366D5">
        <w:rPr>
          <w:rFonts w:ascii="Times New Roman" w:hAnsi="Times New Roman" w:cs="Times New Roman"/>
          <w:noProof/>
        </w:rPr>
        <w:drawing>
          <wp:inline distT="0" distB="0" distL="0" distR="0" wp14:anchorId="127CA829" wp14:editId="74CC5AF3">
            <wp:extent cx="2719346" cy="2824611"/>
            <wp:effectExtent l="0" t="0" r="508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pic:cNvPicPr/>
                  </pic:nvPicPr>
                  <pic:blipFill>
                    <a:blip r:embed="rId86">
                      <a:extLst>
                        <a:ext uri="{28A0092B-C50C-407E-A947-70E740481C1C}">
                          <a14:useLocalDpi xmlns:a14="http://schemas.microsoft.com/office/drawing/2010/main" val="0"/>
                        </a:ext>
                      </a:extLst>
                    </a:blip>
                    <a:stretch>
                      <a:fillRect/>
                    </a:stretch>
                  </pic:blipFill>
                  <pic:spPr>
                    <a:xfrm>
                      <a:off x="0" y="0"/>
                      <a:ext cx="2722635" cy="2828028"/>
                    </a:xfrm>
                    <a:prstGeom prst="rect">
                      <a:avLst/>
                    </a:prstGeom>
                  </pic:spPr>
                </pic:pic>
              </a:graphicData>
            </a:graphic>
          </wp:inline>
        </w:drawing>
      </w:r>
    </w:p>
    <w:p w14:paraId="4CA32BC7" w14:textId="6B958FC2" w:rsidR="003826F8" w:rsidRPr="003826F8" w:rsidRDefault="003826F8" w:rsidP="003826F8">
      <w:pPr>
        <w:jc w:val="center"/>
        <w:rPr>
          <w:rFonts w:ascii="Times New Roman" w:eastAsia="Times New Roman" w:hAnsi="Times New Roman" w:cs="Times New Roman"/>
          <w:sz w:val="20"/>
          <w:szCs w:val="20"/>
        </w:rPr>
      </w:pPr>
      <w:r w:rsidRPr="00C30B98">
        <w:rPr>
          <w:rFonts w:ascii="Times New Roman" w:eastAsia="Times New Roman" w:hAnsi="Times New Roman" w:cs="Times New Roman"/>
          <w:i/>
          <w:iCs/>
          <w:sz w:val="16"/>
          <w:szCs w:val="16"/>
        </w:rPr>
        <w:t xml:space="preserve">Tabela </w:t>
      </w:r>
      <w:r>
        <w:rPr>
          <w:rFonts w:ascii="Times New Roman" w:eastAsia="Times New Roman" w:hAnsi="Times New Roman" w:cs="Times New Roman"/>
          <w:i/>
          <w:iCs/>
          <w:sz w:val="16"/>
          <w:szCs w:val="16"/>
        </w:rPr>
        <w:t>27</w:t>
      </w:r>
      <w:r w:rsidRPr="00C30B98">
        <w:rPr>
          <w:rFonts w:ascii="Times New Roman" w:eastAsia="Times New Roman" w:hAnsi="Times New Roman" w:cs="Times New Roman"/>
          <w:i/>
          <w:iCs/>
          <w:sz w:val="16"/>
          <w:szCs w:val="16"/>
        </w:rPr>
        <w:t xml:space="preserve">: </w:t>
      </w:r>
      <w:r w:rsidRPr="003826F8">
        <w:rPr>
          <w:rFonts w:ascii="Times New Roman" w:eastAsia="Times New Roman" w:hAnsi="Times New Roman" w:cs="Times New Roman"/>
          <w:i/>
          <w:iCs/>
          <w:sz w:val="16"/>
          <w:szCs w:val="16"/>
        </w:rPr>
        <w:t>Przedziały a posteriori dla semiparametrycznego informacyjnego modelu bayesowskiego</w:t>
      </w:r>
    </w:p>
    <w:p w14:paraId="2782786F" w14:textId="122CAD85" w:rsidR="001B4CB3" w:rsidRPr="007366D5" w:rsidRDefault="004A6CDE" w:rsidP="00B02016">
      <w:pPr>
        <w:jc w:val="both"/>
        <w:rPr>
          <w:rFonts w:ascii="Times New Roman" w:hAnsi="Times New Roman" w:cs="Times New Roman"/>
        </w:rPr>
      </w:pPr>
      <w:r w:rsidRPr="007366D5">
        <w:rPr>
          <w:rFonts w:ascii="Times New Roman" w:hAnsi="Times New Roman" w:cs="Times New Roman"/>
        </w:rPr>
        <w:lastRenderedPageBreak/>
        <w:t xml:space="preserve">Na podstawie przedziałów a posteriori możemy </w:t>
      </w:r>
      <w:r w:rsidR="00386D2D" w:rsidRPr="007366D5">
        <w:rPr>
          <w:rFonts w:ascii="Times New Roman" w:hAnsi="Times New Roman" w:cs="Times New Roman"/>
        </w:rPr>
        <w:t xml:space="preserve">zaobserwować, że zmienna </w:t>
      </w:r>
      <w:r w:rsidR="00386D2D" w:rsidRPr="007366D5">
        <w:rPr>
          <w:rFonts w:ascii="Times New Roman" w:hAnsi="Times New Roman" w:cs="Times New Roman"/>
          <w:i/>
          <w:iCs/>
        </w:rPr>
        <w:t>Tumor_Siz</w:t>
      </w:r>
      <w:r w:rsidR="005C42B9" w:rsidRPr="007366D5">
        <w:rPr>
          <w:rFonts w:ascii="Times New Roman" w:hAnsi="Times New Roman" w:cs="Times New Roman"/>
          <w:i/>
          <w:iCs/>
        </w:rPr>
        <w:t xml:space="preserve">e_C </w:t>
      </w:r>
      <w:r w:rsidR="00386D2D" w:rsidRPr="007366D5">
        <w:rPr>
          <w:rFonts w:ascii="Times New Roman" w:hAnsi="Times New Roman" w:cs="Times New Roman"/>
        </w:rPr>
        <w:t xml:space="preserve">stała się </w:t>
      </w:r>
      <w:r w:rsidR="00CB0162" w:rsidRPr="007366D5">
        <w:rPr>
          <w:rFonts w:ascii="Times New Roman" w:hAnsi="Times New Roman" w:cs="Times New Roman"/>
        </w:rPr>
        <w:t>nieistotna</w:t>
      </w:r>
      <w:r w:rsidR="005C42B9" w:rsidRPr="007366D5">
        <w:rPr>
          <w:rFonts w:ascii="Times New Roman" w:hAnsi="Times New Roman" w:cs="Times New Roman"/>
        </w:rPr>
        <w:t xml:space="preserve">, natomiast </w:t>
      </w:r>
      <w:r w:rsidR="00CB0162" w:rsidRPr="007366D5">
        <w:rPr>
          <w:rFonts w:ascii="Times New Roman" w:hAnsi="Times New Roman" w:cs="Times New Roman"/>
        </w:rPr>
        <w:t>3 poziomy zmiennej Integrative_Cluster uzyskały istotność statystyczną w modelu.</w:t>
      </w:r>
      <w:r w:rsidR="00862176" w:rsidRPr="007366D5">
        <w:rPr>
          <w:rFonts w:ascii="Times New Roman" w:hAnsi="Times New Roman" w:cs="Times New Roman"/>
        </w:rPr>
        <w:t xml:space="preserve"> Prowadzi </w:t>
      </w:r>
      <w:r w:rsidR="08FF2D87" w:rsidRPr="007366D5">
        <w:rPr>
          <w:rFonts w:ascii="Times New Roman" w:hAnsi="Times New Roman" w:cs="Times New Roman"/>
        </w:rPr>
        <w:t>to</w:t>
      </w:r>
      <w:r w:rsidR="00862176" w:rsidRPr="007366D5">
        <w:rPr>
          <w:rFonts w:ascii="Times New Roman" w:hAnsi="Times New Roman" w:cs="Times New Roman"/>
        </w:rPr>
        <w:t xml:space="preserve"> do dodatkowych wniosk</w:t>
      </w:r>
      <w:r w:rsidR="001B4CB3" w:rsidRPr="007366D5">
        <w:rPr>
          <w:rFonts w:ascii="Times New Roman" w:hAnsi="Times New Roman" w:cs="Times New Roman"/>
        </w:rPr>
        <w:t>ów:</w:t>
      </w:r>
    </w:p>
    <w:p w14:paraId="0374C9D5" w14:textId="241B4271" w:rsidR="00862176" w:rsidRPr="007366D5" w:rsidRDefault="001B4CB3" w:rsidP="00B02016">
      <w:pPr>
        <w:jc w:val="both"/>
        <w:rPr>
          <w:rFonts w:ascii="Times New Roman" w:hAnsi="Times New Roman" w:cs="Times New Roman"/>
        </w:rPr>
      </w:pPr>
      <w:r w:rsidRPr="007366D5">
        <w:rPr>
          <w:rFonts w:ascii="Times New Roman" w:hAnsi="Times New Roman" w:cs="Times New Roman"/>
        </w:rPr>
        <w:t xml:space="preserve">- </w:t>
      </w:r>
      <w:r w:rsidR="00862176" w:rsidRPr="007366D5">
        <w:rPr>
          <w:rFonts w:ascii="Times New Roman" w:hAnsi="Times New Roman" w:cs="Times New Roman"/>
        </w:rPr>
        <w:t xml:space="preserve">wystąpienie skupiska komórek raka typu </w:t>
      </w:r>
      <w:r w:rsidRPr="007366D5">
        <w:rPr>
          <w:rFonts w:ascii="Times New Roman" w:hAnsi="Times New Roman" w:cs="Times New Roman"/>
        </w:rPr>
        <w:t>3</w:t>
      </w:r>
      <w:r w:rsidR="002D0192" w:rsidRPr="007366D5">
        <w:rPr>
          <w:rFonts w:ascii="Times New Roman" w:hAnsi="Times New Roman" w:cs="Times New Roman"/>
        </w:rPr>
        <w:t xml:space="preserve"> </w:t>
      </w:r>
      <w:r w:rsidRPr="007366D5">
        <w:rPr>
          <w:rFonts w:ascii="Times New Roman" w:hAnsi="Times New Roman" w:cs="Times New Roman"/>
        </w:rPr>
        <w:t>przyśpieszało</w:t>
      </w:r>
      <w:r w:rsidR="00862176" w:rsidRPr="007366D5">
        <w:rPr>
          <w:rFonts w:ascii="Times New Roman" w:hAnsi="Times New Roman" w:cs="Times New Roman"/>
        </w:rPr>
        <w:t xml:space="preserve"> moment zgonu w porównaniu do skupiska typu 4ER-</w:t>
      </w:r>
      <w:r w:rsidR="007F6378" w:rsidRPr="007366D5">
        <w:rPr>
          <w:rFonts w:ascii="Times New Roman" w:hAnsi="Times New Roman" w:cs="Times New Roman"/>
        </w:rPr>
        <w:t>,</w:t>
      </w:r>
    </w:p>
    <w:p w14:paraId="6DFAACB3" w14:textId="38ED195E" w:rsidR="007F6378" w:rsidRPr="007366D5" w:rsidRDefault="007F6378" w:rsidP="00B02016">
      <w:pPr>
        <w:jc w:val="both"/>
        <w:rPr>
          <w:rFonts w:ascii="Times New Roman" w:hAnsi="Times New Roman" w:cs="Times New Roman"/>
        </w:rPr>
      </w:pPr>
      <w:r w:rsidRPr="007366D5">
        <w:rPr>
          <w:rFonts w:ascii="Times New Roman" w:hAnsi="Times New Roman" w:cs="Times New Roman"/>
        </w:rPr>
        <w:t>- wystąpienie skupiska komórek raka typu 7 i 8 przyśpieszało moment zgonu w porównaniu do skupiska typu 4ER-.</w:t>
      </w:r>
    </w:p>
    <w:p w14:paraId="37D1D981" w14:textId="11567859" w:rsidR="00AA4336" w:rsidRPr="007366D5" w:rsidRDefault="00071895" w:rsidP="00B02016">
      <w:pPr>
        <w:jc w:val="both"/>
        <w:rPr>
          <w:rFonts w:ascii="Times New Roman" w:hAnsi="Times New Roman" w:cs="Times New Roman"/>
        </w:rPr>
      </w:pPr>
      <w:r w:rsidRPr="007366D5">
        <w:rPr>
          <w:rFonts w:ascii="Times New Roman" w:hAnsi="Times New Roman" w:cs="Times New Roman"/>
        </w:rPr>
        <w:t xml:space="preserve">Na podstawie </w:t>
      </w:r>
      <w:r w:rsidR="00EB3DF5" w:rsidRPr="007366D5">
        <w:rPr>
          <w:rFonts w:ascii="Times New Roman" w:hAnsi="Times New Roman" w:cs="Times New Roman"/>
        </w:rPr>
        <w:t>autokorelacji aposteriori uznajemy, że w modelu informacyjny</w:t>
      </w:r>
      <w:r w:rsidR="004E22D2" w:rsidRPr="007366D5">
        <w:rPr>
          <w:rFonts w:ascii="Times New Roman" w:hAnsi="Times New Roman" w:cs="Times New Roman"/>
        </w:rPr>
        <w:t xml:space="preserve">m </w:t>
      </w:r>
      <w:r w:rsidR="00EB3DF5" w:rsidRPr="007366D5">
        <w:rPr>
          <w:rFonts w:ascii="Times New Roman" w:hAnsi="Times New Roman" w:cs="Times New Roman"/>
        </w:rPr>
        <w:t xml:space="preserve">również możemy wnioskować o </w:t>
      </w:r>
      <w:r w:rsidR="004E22D2" w:rsidRPr="007366D5">
        <w:rPr>
          <w:rFonts w:ascii="Times New Roman" w:hAnsi="Times New Roman" w:cs="Times New Roman"/>
        </w:rPr>
        <w:t>dobrym mieszaniu łańcuchów.</w:t>
      </w:r>
      <w:r w:rsidR="0039300A" w:rsidRPr="007366D5">
        <w:rPr>
          <w:rFonts w:ascii="Times New Roman" w:hAnsi="Times New Roman" w:cs="Times New Roman"/>
        </w:rPr>
        <w:t xml:space="preserve"> Wnioski te potwierdzone są du</w:t>
      </w:r>
      <w:r w:rsidR="00CC4B76" w:rsidRPr="007366D5">
        <w:rPr>
          <w:rFonts w:ascii="Times New Roman" w:hAnsi="Times New Roman" w:cs="Times New Roman"/>
        </w:rPr>
        <w:t>żymi wartościami efektywnych liczebności prób dla wszystkich parametrów.</w:t>
      </w:r>
    </w:p>
    <w:p w14:paraId="68C5519B" w14:textId="77777777" w:rsidR="00981234" w:rsidRPr="007366D5" w:rsidRDefault="00981234" w:rsidP="00B02016">
      <w:pPr>
        <w:jc w:val="both"/>
        <w:rPr>
          <w:rFonts w:ascii="Times New Roman" w:hAnsi="Times New Roman" w:cs="Times New Roman"/>
        </w:rPr>
      </w:pPr>
    </w:p>
    <w:p w14:paraId="31B416E8" w14:textId="0BD2C6A7" w:rsidR="00981234" w:rsidRDefault="00981234" w:rsidP="00AC3E4E">
      <w:pPr>
        <w:jc w:val="center"/>
        <w:rPr>
          <w:rFonts w:ascii="Times New Roman" w:hAnsi="Times New Roman" w:cs="Times New Roman"/>
        </w:rPr>
      </w:pPr>
      <w:r w:rsidRPr="007366D5">
        <w:rPr>
          <w:rFonts w:ascii="Times New Roman" w:hAnsi="Times New Roman" w:cs="Times New Roman"/>
          <w:noProof/>
        </w:rPr>
        <w:drawing>
          <wp:inline distT="0" distB="0" distL="0" distR="0" wp14:anchorId="301BBCAD" wp14:editId="567D9E68">
            <wp:extent cx="2838616" cy="2647122"/>
            <wp:effectExtent l="0" t="0" r="0" b="127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pic:cNvPicPr/>
                  </pic:nvPicPr>
                  <pic:blipFill>
                    <a:blip r:embed="rId87">
                      <a:extLst>
                        <a:ext uri="{28A0092B-C50C-407E-A947-70E740481C1C}">
                          <a14:useLocalDpi xmlns:a14="http://schemas.microsoft.com/office/drawing/2010/main" val="0"/>
                        </a:ext>
                      </a:extLst>
                    </a:blip>
                    <a:stretch>
                      <a:fillRect/>
                    </a:stretch>
                  </pic:blipFill>
                  <pic:spPr>
                    <a:xfrm>
                      <a:off x="0" y="0"/>
                      <a:ext cx="2857881" cy="2665087"/>
                    </a:xfrm>
                    <a:prstGeom prst="rect">
                      <a:avLst/>
                    </a:prstGeom>
                  </pic:spPr>
                </pic:pic>
              </a:graphicData>
            </a:graphic>
          </wp:inline>
        </w:drawing>
      </w:r>
    </w:p>
    <w:p w14:paraId="3C1BE5C8" w14:textId="6EF7AFAB" w:rsidR="00417CB0" w:rsidRPr="003826F8" w:rsidRDefault="00417CB0" w:rsidP="00417CB0">
      <w:pPr>
        <w:jc w:val="center"/>
        <w:rPr>
          <w:rFonts w:ascii="Times New Roman" w:eastAsia="Times New Roman" w:hAnsi="Times New Roman" w:cs="Times New Roman"/>
          <w:sz w:val="20"/>
          <w:szCs w:val="20"/>
        </w:rPr>
      </w:pPr>
      <w:r w:rsidRPr="00C30B98">
        <w:rPr>
          <w:rFonts w:ascii="Times New Roman" w:eastAsia="Times New Roman" w:hAnsi="Times New Roman" w:cs="Times New Roman"/>
          <w:i/>
          <w:iCs/>
          <w:sz w:val="16"/>
          <w:szCs w:val="16"/>
        </w:rPr>
        <w:t xml:space="preserve">Tabela </w:t>
      </w:r>
      <w:r>
        <w:rPr>
          <w:rFonts w:ascii="Times New Roman" w:eastAsia="Times New Roman" w:hAnsi="Times New Roman" w:cs="Times New Roman"/>
          <w:i/>
          <w:iCs/>
          <w:sz w:val="16"/>
          <w:szCs w:val="16"/>
        </w:rPr>
        <w:t>28</w:t>
      </w:r>
      <w:r w:rsidRPr="00C30B98">
        <w:rPr>
          <w:rFonts w:ascii="Times New Roman" w:eastAsia="Times New Roman" w:hAnsi="Times New Roman" w:cs="Times New Roman"/>
          <w:i/>
          <w:iCs/>
          <w:sz w:val="16"/>
          <w:szCs w:val="16"/>
        </w:rPr>
        <w:t xml:space="preserve">: </w:t>
      </w:r>
      <w:r w:rsidRPr="00417CB0">
        <w:rPr>
          <w:rFonts w:ascii="Times New Roman" w:eastAsia="Times New Roman" w:hAnsi="Times New Roman" w:cs="Times New Roman"/>
          <w:i/>
          <w:iCs/>
          <w:sz w:val="16"/>
          <w:szCs w:val="16"/>
        </w:rPr>
        <w:t>Autokorelacje a posteriori dla semiparametrycznego informacyjnego modelu bayesowskiego</w:t>
      </w:r>
    </w:p>
    <w:p w14:paraId="3483B74D" w14:textId="77777777" w:rsidR="00417CB0" w:rsidRPr="007366D5" w:rsidRDefault="00417CB0" w:rsidP="00AC3E4E">
      <w:pPr>
        <w:jc w:val="center"/>
        <w:rPr>
          <w:rFonts w:ascii="Times New Roman" w:hAnsi="Times New Roman" w:cs="Times New Roman"/>
        </w:rPr>
      </w:pPr>
    </w:p>
    <w:p w14:paraId="117DA2F7" w14:textId="4A793194" w:rsidR="00E01449" w:rsidRDefault="00A94591" w:rsidP="003621C7">
      <w:pPr>
        <w:jc w:val="center"/>
        <w:rPr>
          <w:rFonts w:ascii="Times New Roman" w:hAnsi="Times New Roman" w:cs="Times New Roman"/>
        </w:rPr>
      </w:pPr>
      <w:r w:rsidRPr="007366D5">
        <w:rPr>
          <w:rFonts w:ascii="Times New Roman" w:hAnsi="Times New Roman" w:cs="Times New Roman"/>
          <w:noProof/>
        </w:rPr>
        <w:lastRenderedPageBreak/>
        <w:drawing>
          <wp:inline distT="0" distB="0" distL="0" distR="0" wp14:anchorId="44A59622" wp14:editId="4B76F4C6">
            <wp:extent cx="2488758" cy="3072854"/>
            <wp:effectExtent l="0" t="0" r="6985"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az 48"/>
                    <pic:cNvPicPr/>
                  </pic:nvPicPr>
                  <pic:blipFill>
                    <a:blip r:embed="rId88">
                      <a:extLst>
                        <a:ext uri="{28A0092B-C50C-407E-A947-70E740481C1C}">
                          <a14:useLocalDpi xmlns:a14="http://schemas.microsoft.com/office/drawing/2010/main" val="0"/>
                        </a:ext>
                      </a:extLst>
                    </a:blip>
                    <a:stretch>
                      <a:fillRect/>
                    </a:stretch>
                  </pic:blipFill>
                  <pic:spPr>
                    <a:xfrm>
                      <a:off x="0" y="0"/>
                      <a:ext cx="2502774" cy="3090160"/>
                    </a:xfrm>
                    <a:prstGeom prst="rect">
                      <a:avLst/>
                    </a:prstGeom>
                  </pic:spPr>
                </pic:pic>
              </a:graphicData>
            </a:graphic>
          </wp:inline>
        </w:drawing>
      </w:r>
    </w:p>
    <w:p w14:paraId="0ABEEBEB" w14:textId="5807165A" w:rsidR="00417CB0" w:rsidRPr="00417CB0" w:rsidRDefault="00417CB0" w:rsidP="00417CB0">
      <w:pPr>
        <w:jc w:val="center"/>
        <w:rPr>
          <w:rFonts w:ascii="Times New Roman" w:eastAsia="Times New Roman" w:hAnsi="Times New Roman" w:cs="Times New Roman"/>
          <w:sz w:val="20"/>
          <w:szCs w:val="20"/>
        </w:rPr>
      </w:pPr>
      <w:r w:rsidRPr="00C30B98">
        <w:rPr>
          <w:rFonts w:ascii="Times New Roman" w:eastAsia="Times New Roman" w:hAnsi="Times New Roman" w:cs="Times New Roman"/>
          <w:i/>
          <w:iCs/>
          <w:sz w:val="16"/>
          <w:szCs w:val="16"/>
        </w:rPr>
        <w:t xml:space="preserve">Tabela </w:t>
      </w:r>
      <w:r>
        <w:rPr>
          <w:rFonts w:ascii="Times New Roman" w:eastAsia="Times New Roman" w:hAnsi="Times New Roman" w:cs="Times New Roman"/>
          <w:i/>
          <w:iCs/>
          <w:sz w:val="16"/>
          <w:szCs w:val="16"/>
        </w:rPr>
        <w:t>29</w:t>
      </w:r>
      <w:r w:rsidRPr="00C30B98">
        <w:rPr>
          <w:rFonts w:ascii="Times New Roman" w:eastAsia="Times New Roman" w:hAnsi="Times New Roman" w:cs="Times New Roman"/>
          <w:i/>
          <w:iCs/>
          <w:sz w:val="16"/>
          <w:szCs w:val="16"/>
        </w:rPr>
        <w:t xml:space="preserve">: </w:t>
      </w:r>
      <w:r w:rsidR="00511163" w:rsidRPr="00511163">
        <w:rPr>
          <w:rFonts w:ascii="Times New Roman" w:eastAsia="Times New Roman" w:hAnsi="Times New Roman" w:cs="Times New Roman"/>
          <w:i/>
          <w:iCs/>
          <w:sz w:val="16"/>
          <w:szCs w:val="16"/>
        </w:rPr>
        <w:t>Efektywne liczebności prób dla semiparametrycznego informacyjnego modelu bayesowskiego</w:t>
      </w:r>
    </w:p>
    <w:p w14:paraId="4C7BFF5A" w14:textId="1EFEDADC" w:rsidR="00AF362C" w:rsidRPr="007366D5" w:rsidRDefault="00981234" w:rsidP="00B02016">
      <w:pPr>
        <w:jc w:val="both"/>
        <w:rPr>
          <w:rFonts w:ascii="Times New Roman" w:hAnsi="Times New Roman" w:cs="Times New Roman"/>
        </w:rPr>
      </w:pPr>
      <w:r w:rsidRPr="007366D5">
        <w:rPr>
          <w:rFonts w:ascii="Times New Roman" w:hAnsi="Times New Roman" w:cs="Times New Roman"/>
        </w:rPr>
        <w:t xml:space="preserve">Wyniki </w:t>
      </w:r>
      <w:r w:rsidR="002F06F3" w:rsidRPr="007366D5">
        <w:rPr>
          <w:rFonts w:ascii="Times New Roman" w:hAnsi="Times New Roman" w:cs="Times New Roman"/>
        </w:rPr>
        <w:t xml:space="preserve">testu Gelmana-Rubina nie zmieniły się – </w:t>
      </w:r>
      <w:r w:rsidR="00331AAD" w:rsidRPr="007366D5">
        <w:rPr>
          <w:rFonts w:ascii="Times New Roman" w:hAnsi="Times New Roman" w:cs="Times New Roman"/>
        </w:rPr>
        <w:t xml:space="preserve">w tym modelu </w:t>
      </w:r>
      <w:r w:rsidR="002F06F3" w:rsidRPr="007366D5">
        <w:rPr>
          <w:rFonts w:ascii="Times New Roman" w:hAnsi="Times New Roman" w:cs="Times New Roman"/>
        </w:rPr>
        <w:t>również uznajemy zbieżność wszystkich łańcuchó</w:t>
      </w:r>
      <w:r w:rsidR="00D63423" w:rsidRPr="007366D5">
        <w:rPr>
          <w:rFonts w:ascii="Times New Roman" w:hAnsi="Times New Roman" w:cs="Times New Roman"/>
        </w:rPr>
        <w:t>w. Podobne wnioski mamy także w przypadku badania e</w:t>
      </w:r>
      <w:r w:rsidR="00331AAD" w:rsidRPr="007366D5">
        <w:rPr>
          <w:rFonts w:ascii="Times New Roman" w:hAnsi="Times New Roman" w:cs="Times New Roman"/>
        </w:rPr>
        <w:t>fekty</w:t>
      </w:r>
      <w:r w:rsidR="007D0B6E" w:rsidRPr="007366D5">
        <w:rPr>
          <w:rFonts w:ascii="Times New Roman" w:hAnsi="Times New Roman" w:cs="Times New Roman"/>
        </w:rPr>
        <w:t>wn</w:t>
      </w:r>
      <w:r w:rsidR="00574167" w:rsidRPr="007366D5">
        <w:rPr>
          <w:rFonts w:ascii="Times New Roman" w:hAnsi="Times New Roman" w:cs="Times New Roman"/>
        </w:rPr>
        <w:t xml:space="preserve">ych </w:t>
      </w:r>
      <w:r w:rsidR="007D0B6E" w:rsidRPr="007366D5">
        <w:rPr>
          <w:rFonts w:ascii="Times New Roman" w:hAnsi="Times New Roman" w:cs="Times New Roman"/>
        </w:rPr>
        <w:t>liczebności prób</w:t>
      </w:r>
      <w:r w:rsidR="005F1AAA" w:rsidRPr="007366D5">
        <w:rPr>
          <w:rFonts w:ascii="Times New Roman" w:hAnsi="Times New Roman" w:cs="Times New Roman"/>
        </w:rPr>
        <w:t xml:space="preserve"> - posiadają duże wartości więc występuje dobre mieszanie łańcuchów Markowa.</w:t>
      </w:r>
    </w:p>
    <w:p w14:paraId="17155B24" w14:textId="39835DCB" w:rsidR="002C0C10" w:rsidRDefault="00FA4531" w:rsidP="003F1485">
      <w:pPr>
        <w:jc w:val="center"/>
        <w:rPr>
          <w:rFonts w:ascii="Times New Roman" w:hAnsi="Times New Roman" w:cs="Times New Roman"/>
        </w:rPr>
      </w:pPr>
      <w:r w:rsidRPr="007366D5">
        <w:rPr>
          <w:rFonts w:ascii="Times New Roman" w:hAnsi="Times New Roman" w:cs="Times New Roman"/>
          <w:noProof/>
        </w:rPr>
        <w:drawing>
          <wp:inline distT="0" distB="0" distL="0" distR="0" wp14:anchorId="7FB1FBA0" wp14:editId="31152AC0">
            <wp:extent cx="2439792" cy="3609975"/>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az 46"/>
                    <pic:cNvPicPr/>
                  </pic:nvPicPr>
                  <pic:blipFill>
                    <a:blip r:embed="rId89">
                      <a:extLst>
                        <a:ext uri="{28A0092B-C50C-407E-A947-70E740481C1C}">
                          <a14:useLocalDpi xmlns:a14="http://schemas.microsoft.com/office/drawing/2010/main" val="0"/>
                        </a:ext>
                      </a:extLst>
                    </a:blip>
                    <a:stretch>
                      <a:fillRect/>
                    </a:stretch>
                  </pic:blipFill>
                  <pic:spPr>
                    <a:xfrm>
                      <a:off x="0" y="0"/>
                      <a:ext cx="2446877" cy="3620459"/>
                    </a:xfrm>
                    <a:prstGeom prst="rect">
                      <a:avLst/>
                    </a:prstGeom>
                  </pic:spPr>
                </pic:pic>
              </a:graphicData>
            </a:graphic>
          </wp:inline>
        </w:drawing>
      </w:r>
    </w:p>
    <w:p w14:paraId="41E5B1DF" w14:textId="1650334F" w:rsidR="00511163" w:rsidRPr="00417CB0" w:rsidRDefault="00511163" w:rsidP="00511163">
      <w:pPr>
        <w:jc w:val="center"/>
        <w:rPr>
          <w:rFonts w:ascii="Times New Roman" w:eastAsia="Times New Roman" w:hAnsi="Times New Roman" w:cs="Times New Roman"/>
          <w:sz w:val="20"/>
          <w:szCs w:val="20"/>
        </w:rPr>
      </w:pPr>
      <w:r w:rsidRPr="00C30B98">
        <w:rPr>
          <w:rFonts w:ascii="Times New Roman" w:eastAsia="Times New Roman" w:hAnsi="Times New Roman" w:cs="Times New Roman"/>
          <w:i/>
          <w:iCs/>
          <w:sz w:val="16"/>
          <w:szCs w:val="16"/>
        </w:rPr>
        <w:t xml:space="preserve">Tabela </w:t>
      </w:r>
      <w:r>
        <w:rPr>
          <w:rFonts w:ascii="Times New Roman" w:eastAsia="Times New Roman" w:hAnsi="Times New Roman" w:cs="Times New Roman"/>
          <w:i/>
          <w:iCs/>
          <w:sz w:val="16"/>
          <w:szCs w:val="16"/>
        </w:rPr>
        <w:t>30</w:t>
      </w:r>
      <w:r w:rsidRPr="00C30B98">
        <w:rPr>
          <w:rFonts w:ascii="Times New Roman" w:eastAsia="Times New Roman" w:hAnsi="Times New Roman" w:cs="Times New Roman"/>
          <w:i/>
          <w:iCs/>
          <w:sz w:val="16"/>
          <w:szCs w:val="16"/>
        </w:rPr>
        <w:t xml:space="preserve">: </w:t>
      </w:r>
      <w:r w:rsidRPr="00511163">
        <w:rPr>
          <w:rFonts w:ascii="Times New Roman" w:eastAsia="Times New Roman" w:hAnsi="Times New Roman" w:cs="Times New Roman"/>
          <w:i/>
          <w:iCs/>
          <w:sz w:val="16"/>
          <w:szCs w:val="16"/>
        </w:rPr>
        <w:t>Test Gelmana Rubina dla semiparametrycznego informacyjnego modelu bayesowskiego</w:t>
      </w:r>
    </w:p>
    <w:p w14:paraId="4D4A993E" w14:textId="77777777" w:rsidR="00511163" w:rsidRPr="007366D5" w:rsidRDefault="00511163" w:rsidP="003F1485">
      <w:pPr>
        <w:jc w:val="center"/>
        <w:rPr>
          <w:rFonts w:ascii="Times New Roman" w:hAnsi="Times New Roman" w:cs="Times New Roman"/>
        </w:rPr>
      </w:pPr>
    </w:p>
    <w:p w14:paraId="1AA19FE0" w14:textId="43792C41" w:rsidR="002C0C10" w:rsidRPr="007366D5" w:rsidRDefault="002C0C10" w:rsidP="002C0C10">
      <w:pPr>
        <w:jc w:val="both"/>
        <w:rPr>
          <w:rFonts w:ascii="Times New Roman" w:hAnsi="Times New Roman" w:cs="Times New Roman"/>
          <w:noProof/>
        </w:rPr>
      </w:pPr>
      <w:r w:rsidRPr="007366D5">
        <w:rPr>
          <w:rFonts w:ascii="Times New Roman" w:hAnsi="Times New Roman" w:cs="Times New Roman"/>
          <w:noProof/>
        </w:rPr>
        <w:lastRenderedPageBreak/>
        <w:t xml:space="preserve">Następnie </w:t>
      </w:r>
      <w:r w:rsidR="00613647" w:rsidRPr="007366D5">
        <w:rPr>
          <w:rFonts w:ascii="Times New Roman" w:hAnsi="Times New Roman" w:cs="Times New Roman"/>
          <w:noProof/>
        </w:rPr>
        <w:t>wykonano</w:t>
      </w:r>
      <w:r w:rsidRPr="007366D5">
        <w:rPr>
          <w:rFonts w:ascii="Times New Roman" w:hAnsi="Times New Roman" w:cs="Times New Roman"/>
          <w:noProof/>
        </w:rPr>
        <w:t xml:space="preserve"> test Gewek’a w którym dla </w:t>
      </w:r>
      <w:r w:rsidR="00D60D4B" w:rsidRPr="007366D5">
        <w:rPr>
          <w:rFonts w:ascii="Times New Roman" w:hAnsi="Times New Roman" w:cs="Times New Roman"/>
          <w:noProof/>
        </w:rPr>
        <w:t>więszości</w:t>
      </w:r>
      <w:r w:rsidRPr="007366D5">
        <w:rPr>
          <w:rFonts w:ascii="Times New Roman" w:hAnsi="Times New Roman" w:cs="Times New Roman"/>
          <w:noProof/>
        </w:rPr>
        <w:t xml:space="preserve"> parametrów nie ma podstaw do odrzucenia hipotezy zerowej o zbieżności łańcuchów, dla dowolnego poziomu istotności</w:t>
      </w:r>
      <w:r w:rsidR="008B0A6C" w:rsidRPr="007366D5">
        <w:rPr>
          <w:rFonts w:ascii="Times New Roman" w:hAnsi="Times New Roman" w:cs="Times New Roman"/>
          <w:noProof/>
        </w:rPr>
        <w:t xml:space="preserve">, oprócz zmiennej </w:t>
      </w:r>
      <w:r w:rsidR="008B0A6C" w:rsidRPr="007366D5">
        <w:rPr>
          <w:rFonts w:ascii="Times New Roman" w:hAnsi="Times New Roman" w:cs="Times New Roman"/>
          <w:i/>
          <w:iCs/>
          <w:noProof/>
        </w:rPr>
        <w:t>Lymph_nodes_examined_positive</w:t>
      </w:r>
      <w:r w:rsidRPr="007366D5">
        <w:rPr>
          <w:rFonts w:ascii="Times New Roman" w:hAnsi="Times New Roman" w:cs="Times New Roman"/>
          <w:noProof/>
        </w:rPr>
        <w:t>.</w:t>
      </w:r>
    </w:p>
    <w:p w14:paraId="10B5B041" w14:textId="39B7D410" w:rsidR="00932053" w:rsidRDefault="00932053" w:rsidP="003F1485">
      <w:pPr>
        <w:jc w:val="center"/>
        <w:rPr>
          <w:rFonts w:ascii="Times New Roman" w:hAnsi="Times New Roman" w:cs="Times New Roman"/>
          <w:noProof/>
        </w:rPr>
      </w:pPr>
      <w:r w:rsidRPr="007366D5">
        <w:rPr>
          <w:rFonts w:ascii="Times New Roman" w:hAnsi="Times New Roman" w:cs="Times New Roman"/>
          <w:noProof/>
        </w:rPr>
        <w:drawing>
          <wp:inline distT="0" distB="0" distL="0" distR="0" wp14:anchorId="5C4F4406" wp14:editId="7E1F4A1D">
            <wp:extent cx="1789043" cy="2905649"/>
            <wp:effectExtent l="0" t="0" r="1905"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az 47"/>
                    <pic:cNvPicPr/>
                  </pic:nvPicPr>
                  <pic:blipFill>
                    <a:blip r:embed="rId90">
                      <a:extLst>
                        <a:ext uri="{28A0092B-C50C-407E-A947-70E740481C1C}">
                          <a14:useLocalDpi xmlns:a14="http://schemas.microsoft.com/office/drawing/2010/main" val="0"/>
                        </a:ext>
                      </a:extLst>
                    </a:blip>
                    <a:stretch>
                      <a:fillRect/>
                    </a:stretch>
                  </pic:blipFill>
                  <pic:spPr>
                    <a:xfrm>
                      <a:off x="0" y="0"/>
                      <a:ext cx="1808453" cy="2937174"/>
                    </a:xfrm>
                    <a:prstGeom prst="rect">
                      <a:avLst/>
                    </a:prstGeom>
                  </pic:spPr>
                </pic:pic>
              </a:graphicData>
            </a:graphic>
          </wp:inline>
        </w:drawing>
      </w:r>
    </w:p>
    <w:p w14:paraId="428D4CF0" w14:textId="5AC30F75" w:rsidR="004054C0" w:rsidRPr="00417CB0" w:rsidRDefault="004054C0" w:rsidP="004054C0">
      <w:pPr>
        <w:jc w:val="center"/>
        <w:rPr>
          <w:rFonts w:ascii="Times New Roman" w:eastAsia="Times New Roman" w:hAnsi="Times New Roman" w:cs="Times New Roman"/>
          <w:sz w:val="20"/>
          <w:szCs w:val="20"/>
        </w:rPr>
      </w:pPr>
      <w:r w:rsidRPr="00C30B98">
        <w:rPr>
          <w:rFonts w:ascii="Times New Roman" w:eastAsia="Times New Roman" w:hAnsi="Times New Roman" w:cs="Times New Roman"/>
          <w:i/>
          <w:iCs/>
          <w:sz w:val="16"/>
          <w:szCs w:val="16"/>
        </w:rPr>
        <w:t xml:space="preserve">Tabela </w:t>
      </w:r>
      <w:r>
        <w:rPr>
          <w:rFonts w:ascii="Times New Roman" w:eastAsia="Times New Roman" w:hAnsi="Times New Roman" w:cs="Times New Roman"/>
          <w:i/>
          <w:iCs/>
          <w:sz w:val="16"/>
          <w:szCs w:val="16"/>
        </w:rPr>
        <w:t>31</w:t>
      </w:r>
      <w:r w:rsidRPr="00C30B98">
        <w:rPr>
          <w:rFonts w:ascii="Times New Roman" w:eastAsia="Times New Roman" w:hAnsi="Times New Roman" w:cs="Times New Roman"/>
          <w:i/>
          <w:iCs/>
          <w:sz w:val="16"/>
          <w:szCs w:val="16"/>
        </w:rPr>
        <w:t xml:space="preserve">: </w:t>
      </w:r>
      <w:r w:rsidRPr="004054C0">
        <w:rPr>
          <w:rFonts w:ascii="Times New Roman" w:eastAsia="Times New Roman" w:hAnsi="Times New Roman" w:cs="Times New Roman"/>
          <w:i/>
          <w:iCs/>
          <w:sz w:val="16"/>
          <w:szCs w:val="16"/>
        </w:rPr>
        <w:t>Test Geweke’a dla semiparametrycznego informacyjnego modelu bayesowskiego</w:t>
      </w:r>
    </w:p>
    <w:p w14:paraId="15B830B4" w14:textId="590FE1D0" w:rsidR="00627BA8" w:rsidRPr="007366D5" w:rsidRDefault="00627BA8" w:rsidP="00627BA8">
      <w:pPr>
        <w:jc w:val="both"/>
        <w:rPr>
          <w:rFonts w:ascii="Times New Roman" w:hAnsi="Times New Roman" w:cs="Times New Roman"/>
        </w:rPr>
      </w:pPr>
      <w:r w:rsidRPr="007366D5">
        <w:rPr>
          <w:rFonts w:ascii="Times New Roman" w:hAnsi="Times New Roman" w:cs="Times New Roman"/>
        </w:rPr>
        <w:t>Według testu Raftery'ego-Lewisa</w:t>
      </w:r>
      <w:r w:rsidR="00F7540F" w:rsidRPr="007366D5">
        <w:rPr>
          <w:rFonts w:ascii="Times New Roman" w:hAnsi="Times New Roman" w:cs="Times New Roman"/>
        </w:rPr>
        <w:t xml:space="preserve"> </w:t>
      </w:r>
      <w:r w:rsidRPr="007366D5">
        <w:rPr>
          <w:rFonts w:ascii="Times New Roman" w:hAnsi="Times New Roman" w:cs="Times New Roman"/>
        </w:rPr>
        <w:t>liczb</w:t>
      </w:r>
      <w:r w:rsidR="00F7540F" w:rsidRPr="007366D5">
        <w:rPr>
          <w:rFonts w:ascii="Times New Roman" w:hAnsi="Times New Roman" w:cs="Times New Roman"/>
        </w:rPr>
        <w:t>a</w:t>
      </w:r>
      <w:r w:rsidRPr="007366D5">
        <w:rPr>
          <w:rFonts w:ascii="Times New Roman" w:hAnsi="Times New Roman" w:cs="Times New Roman"/>
        </w:rPr>
        <w:t xml:space="preserve"> iteracji odrzuconych potrzebnych do osiągnięcia pożądanej precyzji estymacji</w:t>
      </w:r>
      <w:r w:rsidR="00F7540F" w:rsidRPr="007366D5">
        <w:rPr>
          <w:rFonts w:ascii="Times New Roman" w:hAnsi="Times New Roman" w:cs="Times New Roman"/>
        </w:rPr>
        <w:t xml:space="preserve"> nadal </w:t>
      </w:r>
      <w:r w:rsidRPr="007366D5">
        <w:rPr>
          <w:rFonts w:ascii="Times New Roman" w:hAnsi="Times New Roman" w:cs="Times New Roman"/>
        </w:rPr>
        <w:t xml:space="preserve">nie przekracza założonej liczby 4 000 iteracji wstępnych. </w:t>
      </w:r>
      <w:r w:rsidR="00F7540F" w:rsidRPr="007366D5">
        <w:rPr>
          <w:rFonts w:ascii="Times New Roman" w:hAnsi="Times New Roman" w:cs="Times New Roman"/>
        </w:rPr>
        <w:t>Analizę modelu informacyjnego zakończono</w:t>
      </w:r>
      <w:r w:rsidRPr="007366D5">
        <w:rPr>
          <w:rFonts w:ascii="Times New Roman" w:hAnsi="Times New Roman" w:cs="Times New Roman"/>
        </w:rPr>
        <w:t xml:space="preserve"> testem Heidelbergera-Welcha. Na podstawie testu stacjonarności wszystkie łańcuchy </w:t>
      </w:r>
      <w:r w:rsidR="00534F47" w:rsidRPr="007366D5">
        <w:rPr>
          <w:rFonts w:ascii="Times New Roman" w:hAnsi="Times New Roman" w:cs="Times New Roman"/>
        </w:rPr>
        <w:t xml:space="preserve">nadal </w:t>
      </w:r>
      <w:r w:rsidRPr="007366D5">
        <w:rPr>
          <w:rFonts w:ascii="Times New Roman" w:hAnsi="Times New Roman" w:cs="Times New Roman"/>
        </w:rPr>
        <w:t xml:space="preserve">są zbieżne do rozkładów </w:t>
      </w:r>
      <w:r w:rsidR="00534F47" w:rsidRPr="007366D5">
        <w:rPr>
          <w:rFonts w:ascii="Times New Roman" w:hAnsi="Times New Roman" w:cs="Times New Roman"/>
        </w:rPr>
        <w:t>stacjonarnych</w:t>
      </w:r>
      <w:r w:rsidR="00485B87" w:rsidRPr="007366D5">
        <w:rPr>
          <w:rFonts w:ascii="Times New Roman" w:hAnsi="Times New Roman" w:cs="Times New Roman"/>
        </w:rPr>
        <w:t>. W teście</w:t>
      </w:r>
      <w:r w:rsidR="00534F47" w:rsidRPr="007366D5">
        <w:rPr>
          <w:rFonts w:ascii="Times New Roman" w:hAnsi="Times New Roman" w:cs="Times New Roman"/>
        </w:rPr>
        <w:t xml:space="preserve"> </w:t>
      </w:r>
      <w:r w:rsidRPr="007366D5">
        <w:rPr>
          <w:rFonts w:ascii="Times New Roman" w:hAnsi="Times New Roman" w:cs="Times New Roman"/>
        </w:rPr>
        <w:t>półrozstępu</w:t>
      </w:r>
      <w:r w:rsidR="00485B87" w:rsidRPr="007366D5">
        <w:rPr>
          <w:rFonts w:ascii="Times New Roman" w:hAnsi="Times New Roman" w:cs="Times New Roman"/>
        </w:rPr>
        <w:t xml:space="preserve"> jedynie </w:t>
      </w:r>
      <w:r w:rsidR="00D37C9A" w:rsidRPr="007366D5">
        <w:rPr>
          <w:rFonts w:ascii="Times New Roman" w:hAnsi="Times New Roman" w:cs="Times New Roman"/>
        </w:rPr>
        <w:t xml:space="preserve">w przypadku </w:t>
      </w:r>
      <w:r w:rsidR="00F05649" w:rsidRPr="007366D5">
        <w:rPr>
          <w:rFonts w:ascii="Times New Roman" w:hAnsi="Times New Roman" w:cs="Times New Roman"/>
        </w:rPr>
        <w:t xml:space="preserve">kategorii </w:t>
      </w:r>
      <w:r w:rsidR="00F05649" w:rsidRPr="007366D5">
        <w:rPr>
          <w:rFonts w:ascii="Times New Roman" w:hAnsi="Times New Roman" w:cs="Times New Roman"/>
          <w:i/>
          <w:iCs/>
        </w:rPr>
        <w:t xml:space="preserve">Integrative_Cluster2 </w:t>
      </w:r>
      <w:r w:rsidR="000C6A27" w:rsidRPr="007366D5">
        <w:rPr>
          <w:rFonts w:ascii="Times New Roman" w:hAnsi="Times New Roman" w:cs="Times New Roman"/>
        </w:rPr>
        <w:t xml:space="preserve">liczność próby a posteriori </w:t>
      </w:r>
      <w:r w:rsidR="000951D1" w:rsidRPr="007366D5">
        <w:rPr>
          <w:rFonts w:ascii="Times New Roman" w:hAnsi="Times New Roman" w:cs="Times New Roman"/>
        </w:rPr>
        <w:t xml:space="preserve">nie </w:t>
      </w:r>
      <w:r w:rsidR="000C6A27" w:rsidRPr="007366D5">
        <w:rPr>
          <w:rFonts w:ascii="Times New Roman" w:hAnsi="Times New Roman" w:cs="Times New Roman"/>
        </w:rPr>
        <w:t>jest wystarczająca do estymacji wartości średniej przy poziomie istotności 0,05</w:t>
      </w:r>
      <w:r w:rsidRPr="007366D5">
        <w:rPr>
          <w:rFonts w:ascii="Times New Roman" w:hAnsi="Times New Roman" w:cs="Times New Roman"/>
        </w:rPr>
        <w:t xml:space="preserve">. </w:t>
      </w:r>
      <w:r w:rsidR="00E54489" w:rsidRPr="007366D5">
        <w:rPr>
          <w:rFonts w:ascii="Times New Roman" w:hAnsi="Times New Roman" w:cs="Times New Roman"/>
        </w:rPr>
        <w:t>W przypadku tego modelu informacyjnego m</w:t>
      </w:r>
      <w:r w:rsidRPr="007366D5">
        <w:rPr>
          <w:rFonts w:ascii="Times New Roman" w:hAnsi="Times New Roman" w:cs="Times New Roman"/>
        </w:rPr>
        <w:t xml:space="preserve">ożemy wnioskować o </w:t>
      </w:r>
      <w:r w:rsidR="00E54489" w:rsidRPr="007366D5">
        <w:rPr>
          <w:rFonts w:ascii="Times New Roman" w:hAnsi="Times New Roman" w:cs="Times New Roman"/>
        </w:rPr>
        <w:t>dobrych</w:t>
      </w:r>
      <w:r w:rsidRPr="007366D5">
        <w:rPr>
          <w:rFonts w:ascii="Times New Roman" w:hAnsi="Times New Roman" w:cs="Times New Roman"/>
        </w:rPr>
        <w:t xml:space="preserve"> własnościach łańcuchach Markowa w modelu.</w:t>
      </w:r>
    </w:p>
    <w:p w14:paraId="74230BE3" w14:textId="549E8A57" w:rsidR="006B7935" w:rsidRDefault="006B7935" w:rsidP="003F1485">
      <w:pPr>
        <w:jc w:val="center"/>
        <w:rPr>
          <w:rFonts w:ascii="Times New Roman" w:hAnsi="Times New Roman" w:cs="Times New Roman"/>
        </w:rPr>
      </w:pPr>
      <w:r w:rsidRPr="007366D5">
        <w:rPr>
          <w:rFonts w:ascii="Times New Roman" w:hAnsi="Times New Roman" w:cs="Times New Roman"/>
          <w:noProof/>
        </w:rPr>
        <w:drawing>
          <wp:inline distT="0" distB="0" distL="0" distR="0" wp14:anchorId="612E2177" wp14:editId="040D15C5">
            <wp:extent cx="4079020" cy="2843984"/>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 45"/>
                    <pic:cNvPicPr/>
                  </pic:nvPicPr>
                  <pic:blipFill>
                    <a:blip r:embed="rId91">
                      <a:extLst>
                        <a:ext uri="{28A0092B-C50C-407E-A947-70E740481C1C}">
                          <a14:useLocalDpi xmlns:a14="http://schemas.microsoft.com/office/drawing/2010/main" val="0"/>
                        </a:ext>
                      </a:extLst>
                    </a:blip>
                    <a:stretch>
                      <a:fillRect/>
                    </a:stretch>
                  </pic:blipFill>
                  <pic:spPr>
                    <a:xfrm>
                      <a:off x="0" y="0"/>
                      <a:ext cx="4110486" cy="2865923"/>
                    </a:xfrm>
                    <a:prstGeom prst="rect">
                      <a:avLst/>
                    </a:prstGeom>
                  </pic:spPr>
                </pic:pic>
              </a:graphicData>
            </a:graphic>
          </wp:inline>
        </w:drawing>
      </w:r>
    </w:p>
    <w:p w14:paraId="3635111F" w14:textId="7ADE30A7" w:rsidR="004054C0" w:rsidRPr="00417CB0" w:rsidRDefault="004054C0" w:rsidP="004054C0">
      <w:pPr>
        <w:jc w:val="center"/>
        <w:rPr>
          <w:rFonts w:ascii="Times New Roman" w:eastAsia="Times New Roman" w:hAnsi="Times New Roman" w:cs="Times New Roman"/>
          <w:sz w:val="20"/>
          <w:szCs w:val="20"/>
        </w:rPr>
      </w:pPr>
      <w:r w:rsidRPr="00C30B98">
        <w:rPr>
          <w:rFonts w:ascii="Times New Roman" w:eastAsia="Times New Roman" w:hAnsi="Times New Roman" w:cs="Times New Roman"/>
          <w:i/>
          <w:iCs/>
          <w:sz w:val="16"/>
          <w:szCs w:val="16"/>
        </w:rPr>
        <w:t xml:space="preserve">Tabela </w:t>
      </w:r>
      <w:r>
        <w:rPr>
          <w:rFonts w:ascii="Times New Roman" w:eastAsia="Times New Roman" w:hAnsi="Times New Roman" w:cs="Times New Roman"/>
          <w:i/>
          <w:iCs/>
          <w:sz w:val="16"/>
          <w:szCs w:val="16"/>
        </w:rPr>
        <w:t>31</w:t>
      </w:r>
      <w:r w:rsidRPr="00C30B98">
        <w:rPr>
          <w:rFonts w:ascii="Times New Roman" w:eastAsia="Times New Roman" w:hAnsi="Times New Roman" w:cs="Times New Roman"/>
          <w:i/>
          <w:iCs/>
          <w:sz w:val="16"/>
          <w:szCs w:val="16"/>
        </w:rPr>
        <w:t xml:space="preserve">: </w:t>
      </w:r>
      <w:r w:rsidR="00375162" w:rsidRPr="00375162">
        <w:rPr>
          <w:rFonts w:ascii="Times New Roman" w:eastAsia="Times New Roman" w:hAnsi="Times New Roman" w:cs="Times New Roman"/>
          <w:i/>
          <w:iCs/>
          <w:sz w:val="16"/>
          <w:szCs w:val="16"/>
        </w:rPr>
        <w:t>Test Heidelgergera-Welcha dla semiparametrycznego informacyjnego modelu bayesowskiego</w:t>
      </w:r>
    </w:p>
    <w:p w14:paraId="4C13FF46" w14:textId="77777777" w:rsidR="004054C0" w:rsidRPr="007366D5" w:rsidRDefault="004054C0" w:rsidP="003F1485">
      <w:pPr>
        <w:jc w:val="center"/>
        <w:rPr>
          <w:rFonts w:ascii="Times New Roman" w:hAnsi="Times New Roman" w:cs="Times New Roman"/>
        </w:rPr>
      </w:pPr>
    </w:p>
    <w:p w14:paraId="6B042F90" w14:textId="7304E383" w:rsidR="002C0C10" w:rsidRPr="007366D5" w:rsidRDefault="006B275C" w:rsidP="00B02016">
      <w:pPr>
        <w:jc w:val="both"/>
        <w:rPr>
          <w:rFonts w:ascii="Times New Roman" w:hAnsi="Times New Roman" w:cs="Times New Roman"/>
        </w:rPr>
      </w:pPr>
      <w:r w:rsidRPr="007366D5">
        <w:rPr>
          <w:rFonts w:ascii="Times New Roman" w:hAnsi="Times New Roman" w:cs="Times New Roman"/>
        </w:rPr>
        <w:t>Obliczając</w:t>
      </w:r>
      <w:r w:rsidR="003F1485" w:rsidRPr="007366D5">
        <w:rPr>
          <w:rFonts w:ascii="Times New Roman" w:hAnsi="Times New Roman" w:cs="Times New Roman"/>
        </w:rPr>
        <w:t xml:space="preserve"> statystyk</w:t>
      </w:r>
      <w:r w:rsidRPr="007366D5">
        <w:rPr>
          <w:rFonts w:ascii="Times New Roman" w:hAnsi="Times New Roman" w:cs="Times New Roman"/>
        </w:rPr>
        <w:t xml:space="preserve">i </w:t>
      </w:r>
      <w:r w:rsidR="0098742A" w:rsidRPr="007366D5">
        <w:rPr>
          <w:rFonts w:ascii="Times New Roman" w:hAnsi="Times New Roman" w:cs="Times New Roman"/>
        </w:rPr>
        <w:t>porównawcze, takie jak</w:t>
      </w:r>
      <w:r w:rsidR="003F1485" w:rsidRPr="007366D5">
        <w:rPr>
          <w:rFonts w:ascii="Times New Roman" w:hAnsi="Times New Roman" w:cs="Times New Roman"/>
        </w:rPr>
        <w:t xml:space="preserve"> DI</w:t>
      </w:r>
      <w:r w:rsidR="0098742A" w:rsidRPr="007366D5">
        <w:rPr>
          <w:rFonts w:ascii="Times New Roman" w:hAnsi="Times New Roman" w:cs="Times New Roman"/>
        </w:rPr>
        <w:t>C,</w:t>
      </w:r>
      <w:r w:rsidR="003F1485" w:rsidRPr="007366D5">
        <w:rPr>
          <w:rFonts w:ascii="Times New Roman" w:hAnsi="Times New Roman" w:cs="Times New Roman"/>
        </w:rPr>
        <w:t xml:space="preserve"> dla modelu </w:t>
      </w:r>
      <w:r w:rsidR="00F97092" w:rsidRPr="007366D5">
        <w:rPr>
          <w:rFonts w:ascii="Times New Roman" w:hAnsi="Times New Roman" w:cs="Times New Roman"/>
        </w:rPr>
        <w:t xml:space="preserve">nieinformacyjnego i informacyjnego możemy stwierdzić, że model informacyjny jest </w:t>
      </w:r>
      <w:r w:rsidR="008E1684" w:rsidRPr="007366D5">
        <w:rPr>
          <w:rFonts w:ascii="Times New Roman" w:hAnsi="Times New Roman" w:cs="Times New Roman"/>
        </w:rPr>
        <w:t xml:space="preserve">nieco lepiej </w:t>
      </w:r>
      <w:r w:rsidR="00F97092" w:rsidRPr="007366D5">
        <w:rPr>
          <w:rFonts w:ascii="Times New Roman" w:hAnsi="Times New Roman" w:cs="Times New Roman"/>
        </w:rPr>
        <w:t>dopasowany do danych.</w:t>
      </w:r>
    </w:p>
    <w:tbl>
      <w:tblPr>
        <w:tblStyle w:val="TableGrid"/>
        <w:tblW w:w="7417" w:type="dxa"/>
        <w:jc w:val="center"/>
        <w:tblLayout w:type="fixed"/>
        <w:tblLook w:val="06A0" w:firstRow="1" w:lastRow="0" w:firstColumn="1" w:lastColumn="0" w:noHBand="1" w:noVBand="1"/>
      </w:tblPr>
      <w:tblGrid>
        <w:gridCol w:w="2413"/>
        <w:gridCol w:w="2534"/>
        <w:gridCol w:w="2470"/>
      </w:tblGrid>
      <w:tr w:rsidR="006B275C" w:rsidRPr="007366D5" w14:paraId="76D63103" w14:textId="77777777" w:rsidTr="006B275C">
        <w:trPr>
          <w:trHeight w:val="439"/>
          <w:jc w:val="center"/>
        </w:trPr>
        <w:tc>
          <w:tcPr>
            <w:tcW w:w="2413" w:type="dxa"/>
            <w:vAlign w:val="center"/>
          </w:tcPr>
          <w:p w14:paraId="4E5EE839" w14:textId="77777777" w:rsidR="006B275C" w:rsidRPr="007366D5" w:rsidRDefault="006B275C" w:rsidP="00120748">
            <w:pPr>
              <w:spacing w:line="279" w:lineRule="auto"/>
              <w:jc w:val="center"/>
              <w:rPr>
                <w:rFonts w:ascii="Times New Roman" w:hAnsi="Times New Roman" w:cs="Times New Roman"/>
              </w:rPr>
            </w:pPr>
            <w:r w:rsidRPr="007366D5">
              <w:rPr>
                <w:rFonts w:ascii="Times New Roman" w:hAnsi="Times New Roman" w:cs="Times New Roman"/>
              </w:rPr>
              <w:t>Kryterium</w:t>
            </w:r>
          </w:p>
        </w:tc>
        <w:tc>
          <w:tcPr>
            <w:tcW w:w="2534" w:type="dxa"/>
            <w:vAlign w:val="center"/>
          </w:tcPr>
          <w:p w14:paraId="5068CA15" w14:textId="44A6D7EB" w:rsidR="006B275C" w:rsidRPr="007366D5" w:rsidRDefault="006B275C" w:rsidP="00120748">
            <w:pPr>
              <w:jc w:val="center"/>
              <w:rPr>
                <w:rFonts w:ascii="Times New Roman" w:hAnsi="Times New Roman" w:cs="Times New Roman"/>
              </w:rPr>
            </w:pPr>
            <w:r w:rsidRPr="007366D5">
              <w:rPr>
                <w:rFonts w:ascii="Times New Roman" w:hAnsi="Times New Roman" w:cs="Times New Roman"/>
              </w:rPr>
              <w:t>Bayesowski model nieinformacyjny</w:t>
            </w:r>
          </w:p>
        </w:tc>
        <w:tc>
          <w:tcPr>
            <w:tcW w:w="2470" w:type="dxa"/>
            <w:vAlign w:val="center"/>
          </w:tcPr>
          <w:p w14:paraId="4401097F" w14:textId="41F58D61" w:rsidR="006B275C" w:rsidRPr="007366D5" w:rsidRDefault="006B275C" w:rsidP="00120748">
            <w:pPr>
              <w:jc w:val="center"/>
              <w:rPr>
                <w:rFonts w:ascii="Times New Roman" w:hAnsi="Times New Roman" w:cs="Times New Roman"/>
              </w:rPr>
            </w:pPr>
            <w:r w:rsidRPr="007366D5">
              <w:rPr>
                <w:rFonts w:ascii="Times New Roman" w:hAnsi="Times New Roman" w:cs="Times New Roman"/>
              </w:rPr>
              <w:t>Bayesowki model informacyjny</w:t>
            </w:r>
          </w:p>
        </w:tc>
      </w:tr>
      <w:tr w:rsidR="006B275C" w:rsidRPr="007366D5" w14:paraId="0755AA05" w14:textId="77777777" w:rsidTr="00BE2B22">
        <w:trPr>
          <w:trHeight w:val="323"/>
          <w:jc w:val="center"/>
        </w:trPr>
        <w:tc>
          <w:tcPr>
            <w:tcW w:w="2413" w:type="dxa"/>
          </w:tcPr>
          <w:p w14:paraId="1223452A" w14:textId="77777777" w:rsidR="006B275C" w:rsidRPr="007366D5" w:rsidRDefault="006B275C" w:rsidP="00120748">
            <w:pPr>
              <w:rPr>
                <w:rFonts w:ascii="Times New Roman" w:hAnsi="Times New Roman" w:cs="Times New Roman"/>
              </w:rPr>
            </w:pPr>
            <w:r w:rsidRPr="007366D5">
              <w:rPr>
                <w:rFonts w:ascii="Times New Roman" w:hAnsi="Times New Roman" w:cs="Times New Roman"/>
              </w:rPr>
              <w:t>DIC</w:t>
            </w:r>
          </w:p>
        </w:tc>
        <w:tc>
          <w:tcPr>
            <w:tcW w:w="2534" w:type="dxa"/>
            <w:shd w:val="clear" w:color="auto" w:fill="auto"/>
            <w:vAlign w:val="center"/>
          </w:tcPr>
          <w:p w14:paraId="6E212682" w14:textId="0677C3D2" w:rsidR="006B275C" w:rsidRPr="007366D5" w:rsidRDefault="000F7F63" w:rsidP="00120748">
            <w:pPr>
              <w:jc w:val="right"/>
              <w:rPr>
                <w:rFonts w:ascii="Times New Roman" w:hAnsi="Times New Roman" w:cs="Times New Roman"/>
              </w:rPr>
            </w:pPr>
            <w:r w:rsidRPr="007366D5">
              <w:rPr>
                <w:rFonts w:ascii="Times New Roman" w:hAnsi="Times New Roman" w:cs="Times New Roman"/>
              </w:rPr>
              <w:t>3262</w:t>
            </w:r>
            <w:r w:rsidR="006B275C" w:rsidRPr="007366D5">
              <w:rPr>
                <w:rFonts w:ascii="Times New Roman" w:hAnsi="Times New Roman" w:cs="Times New Roman"/>
              </w:rPr>
              <w:t>.</w:t>
            </w:r>
            <w:r w:rsidR="00205453" w:rsidRPr="007366D5">
              <w:rPr>
                <w:rFonts w:ascii="Times New Roman" w:hAnsi="Times New Roman" w:cs="Times New Roman"/>
              </w:rPr>
              <w:t>367</w:t>
            </w:r>
          </w:p>
        </w:tc>
        <w:tc>
          <w:tcPr>
            <w:tcW w:w="2470" w:type="dxa"/>
            <w:shd w:val="clear" w:color="auto" w:fill="D9F2D0" w:themeFill="accent6" w:themeFillTint="33"/>
            <w:vAlign w:val="center"/>
          </w:tcPr>
          <w:p w14:paraId="07B35F24" w14:textId="5DD57D61" w:rsidR="006B275C" w:rsidRPr="007366D5" w:rsidRDefault="000F35D0" w:rsidP="00120748">
            <w:pPr>
              <w:jc w:val="right"/>
              <w:rPr>
                <w:rFonts w:ascii="Times New Roman" w:hAnsi="Times New Roman" w:cs="Times New Roman"/>
              </w:rPr>
            </w:pPr>
            <w:r w:rsidRPr="007366D5">
              <w:rPr>
                <w:rFonts w:ascii="Times New Roman" w:hAnsi="Times New Roman" w:cs="Times New Roman"/>
              </w:rPr>
              <w:t>3261</w:t>
            </w:r>
            <w:r w:rsidR="006B275C" w:rsidRPr="007366D5">
              <w:rPr>
                <w:rFonts w:ascii="Times New Roman" w:hAnsi="Times New Roman" w:cs="Times New Roman"/>
              </w:rPr>
              <w:t>.</w:t>
            </w:r>
            <w:r w:rsidR="0013508F" w:rsidRPr="007366D5">
              <w:rPr>
                <w:rFonts w:ascii="Times New Roman" w:hAnsi="Times New Roman" w:cs="Times New Roman"/>
              </w:rPr>
              <w:t>893</w:t>
            </w:r>
          </w:p>
        </w:tc>
      </w:tr>
      <w:tr w:rsidR="006B275C" w:rsidRPr="007366D5" w14:paraId="0809CEF4" w14:textId="77777777" w:rsidTr="00BE2B22">
        <w:trPr>
          <w:trHeight w:val="323"/>
          <w:jc w:val="center"/>
        </w:trPr>
        <w:tc>
          <w:tcPr>
            <w:tcW w:w="2413" w:type="dxa"/>
          </w:tcPr>
          <w:p w14:paraId="7C682F4B" w14:textId="77777777" w:rsidR="006B275C" w:rsidRPr="007366D5" w:rsidRDefault="006B275C" w:rsidP="00120748">
            <w:pPr>
              <w:rPr>
                <w:rFonts w:ascii="Times New Roman" w:hAnsi="Times New Roman" w:cs="Times New Roman"/>
              </w:rPr>
            </w:pPr>
            <w:r w:rsidRPr="007366D5">
              <w:rPr>
                <w:rFonts w:ascii="Times New Roman" w:hAnsi="Times New Roman" w:cs="Times New Roman"/>
              </w:rPr>
              <w:t>pD</w:t>
            </w:r>
          </w:p>
        </w:tc>
        <w:tc>
          <w:tcPr>
            <w:tcW w:w="2534" w:type="dxa"/>
            <w:shd w:val="clear" w:color="auto" w:fill="auto"/>
            <w:vAlign w:val="center"/>
          </w:tcPr>
          <w:p w14:paraId="43EB5A44" w14:textId="066BE7A3" w:rsidR="006B275C" w:rsidRPr="007366D5" w:rsidRDefault="00205453" w:rsidP="00120748">
            <w:pPr>
              <w:jc w:val="right"/>
              <w:rPr>
                <w:rFonts w:ascii="Times New Roman" w:hAnsi="Times New Roman" w:cs="Times New Roman"/>
              </w:rPr>
            </w:pPr>
            <w:r w:rsidRPr="007366D5">
              <w:rPr>
                <w:rFonts w:ascii="Times New Roman" w:hAnsi="Times New Roman" w:cs="Times New Roman"/>
              </w:rPr>
              <w:t>22.071</w:t>
            </w:r>
          </w:p>
        </w:tc>
        <w:tc>
          <w:tcPr>
            <w:tcW w:w="2470" w:type="dxa"/>
            <w:vAlign w:val="center"/>
          </w:tcPr>
          <w:p w14:paraId="3B961754" w14:textId="1A5AB014" w:rsidR="006B275C" w:rsidRPr="007366D5" w:rsidRDefault="0014638D" w:rsidP="00120748">
            <w:pPr>
              <w:jc w:val="right"/>
              <w:rPr>
                <w:rFonts w:ascii="Times New Roman" w:hAnsi="Times New Roman" w:cs="Times New Roman"/>
              </w:rPr>
            </w:pPr>
            <w:r w:rsidRPr="007366D5">
              <w:rPr>
                <w:rFonts w:ascii="Times New Roman" w:hAnsi="Times New Roman" w:cs="Times New Roman"/>
              </w:rPr>
              <w:t>20.</w:t>
            </w:r>
            <w:r w:rsidR="0013508F" w:rsidRPr="007366D5">
              <w:rPr>
                <w:rFonts w:ascii="Times New Roman" w:hAnsi="Times New Roman" w:cs="Times New Roman"/>
              </w:rPr>
              <w:t>104</w:t>
            </w:r>
          </w:p>
        </w:tc>
      </w:tr>
      <w:tr w:rsidR="00E01449" w:rsidRPr="007366D5" w14:paraId="629042EF" w14:textId="77777777" w:rsidTr="00BE2B22">
        <w:trPr>
          <w:trHeight w:val="323"/>
          <w:jc w:val="center"/>
        </w:trPr>
        <w:tc>
          <w:tcPr>
            <w:tcW w:w="2413" w:type="dxa"/>
          </w:tcPr>
          <w:p w14:paraId="7B552D85" w14:textId="77777777" w:rsidR="00E01449" w:rsidRPr="007366D5" w:rsidRDefault="00E01449" w:rsidP="00E01449">
            <w:pPr>
              <w:rPr>
                <w:rFonts w:ascii="Times New Roman" w:hAnsi="Times New Roman" w:cs="Times New Roman"/>
              </w:rPr>
            </w:pPr>
            <w:r w:rsidRPr="007366D5">
              <w:rPr>
                <w:rFonts w:ascii="Times New Roman" w:hAnsi="Times New Roman" w:cs="Times New Roman"/>
              </w:rPr>
              <w:t>EAIC</w:t>
            </w:r>
          </w:p>
        </w:tc>
        <w:tc>
          <w:tcPr>
            <w:tcW w:w="2534" w:type="dxa"/>
            <w:shd w:val="clear" w:color="auto" w:fill="auto"/>
            <w:vAlign w:val="center"/>
          </w:tcPr>
          <w:p w14:paraId="0DC04114" w14:textId="002F5E66" w:rsidR="00E01449" w:rsidRPr="007366D5" w:rsidRDefault="004B2EB3" w:rsidP="00E01449">
            <w:pPr>
              <w:jc w:val="right"/>
              <w:rPr>
                <w:rFonts w:ascii="Times New Roman" w:hAnsi="Times New Roman" w:cs="Times New Roman"/>
              </w:rPr>
            </w:pPr>
            <w:r w:rsidRPr="007366D5">
              <w:rPr>
                <w:rFonts w:ascii="Times New Roman" w:hAnsi="Times New Roman" w:cs="Times New Roman"/>
              </w:rPr>
              <w:t>3306</w:t>
            </w:r>
            <w:r w:rsidR="00BE2B22" w:rsidRPr="007366D5">
              <w:rPr>
                <w:rFonts w:ascii="Times New Roman" w:hAnsi="Times New Roman" w:cs="Times New Roman"/>
              </w:rPr>
              <w:t>.509</w:t>
            </w:r>
          </w:p>
        </w:tc>
        <w:tc>
          <w:tcPr>
            <w:tcW w:w="2470" w:type="dxa"/>
            <w:shd w:val="clear" w:color="auto" w:fill="D9F2D0" w:themeFill="accent6" w:themeFillTint="33"/>
            <w:vAlign w:val="center"/>
          </w:tcPr>
          <w:p w14:paraId="2B792BC1" w14:textId="65F64F23" w:rsidR="00E01449" w:rsidRPr="007366D5" w:rsidRDefault="00C61F6E" w:rsidP="00E01449">
            <w:pPr>
              <w:jc w:val="right"/>
              <w:rPr>
                <w:rFonts w:ascii="Times New Roman" w:hAnsi="Times New Roman" w:cs="Times New Roman"/>
                <w:b/>
                <w:bCs/>
              </w:rPr>
            </w:pPr>
            <w:r w:rsidRPr="007366D5">
              <w:rPr>
                <w:rFonts w:ascii="Times New Roman" w:hAnsi="Times New Roman" w:cs="Times New Roman"/>
              </w:rPr>
              <w:t>3302</w:t>
            </w:r>
            <w:r w:rsidR="004621BA" w:rsidRPr="007366D5">
              <w:rPr>
                <w:rFonts w:ascii="Times New Roman" w:hAnsi="Times New Roman" w:cs="Times New Roman"/>
              </w:rPr>
              <w:t>.101</w:t>
            </w:r>
          </w:p>
        </w:tc>
      </w:tr>
      <w:tr w:rsidR="00E01449" w:rsidRPr="007366D5" w14:paraId="6F231654" w14:textId="77777777" w:rsidTr="00BE2B22">
        <w:trPr>
          <w:trHeight w:val="323"/>
          <w:jc w:val="center"/>
        </w:trPr>
        <w:tc>
          <w:tcPr>
            <w:tcW w:w="2413" w:type="dxa"/>
          </w:tcPr>
          <w:p w14:paraId="5364B107" w14:textId="77777777" w:rsidR="00E01449" w:rsidRPr="007366D5" w:rsidRDefault="00E01449" w:rsidP="00E01449">
            <w:pPr>
              <w:rPr>
                <w:rFonts w:ascii="Times New Roman" w:hAnsi="Times New Roman" w:cs="Times New Roman"/>
              </w:rPr>
            </w:pPr>
            <w:r w:rsidRPr="007366D5">
              <w:rPr>
                <w:rFonts w:ascii="Times New Roman" w:hAnsi="Times New Roman" w:cs="Times New Roman"/>
              </w:rPr>
              <w:t>EBIC</w:t>
            </w:r>
          </w:p>
        </w:tc>
        <w:tc>
          <w:tcPr>
            <w:tcW w:w="2534" w:type="dxa"/>
            <w:shd w:val="clear" w:color="auto" w:fill="auto"/>
            <w:vAlign w:val="center"/>
          </w:tcPr>
          <w:p w14:paraId="58E82A17" w14:textId="09F8504C" w:rsidR="00E01449" w:rsidRPr="007366D5" w:rsidRDefault="00BE2B22" w:rsidP="00E01449">
            <w:pPr>
              <w:jc w:val="right"/>
              <w:rPr>
                <w:rFonts w:ascii="Times New Roman" w:hAnsi="Times New Roman" w:cs="Times New Roman"/>
              </w:rPr>
            </w:pPr>
            <w:r w:rsidRPr="007366D5">
              <w:rPr>
                <w:rFonts w:ascii="Times New Roman" w:hAnsi="Times New Roman" w:cs="Times New Roman"/>
              </w:rPr>
              <w:t>18939.426</w:t>
            </w:r>
          </w:p>
        </w:tc>
        <w:tc>
          <w:tcPr>
            <w:tcW w:w="2470" w:type="dxa"/>
            <w:shd w:val="clear" w:color="auto" w:fill="D9F2D0" w:themeFill="accent6" w:themeFillTint="33"/>
            <w:vAlign w:val="center"/>
          </w:tcPr>
          <w:p w14:paraId="39EA5DF3" w14:textId="0003D076" w:rsidR="00E01449" w:rsidRPr="007366D5" w:rsidRDefault="004621BA" w:rsidP="00E01449">
            <w:pPr>
              <w:jc w:val="right"/>
              <w:rPr>
                <w:rFonts w:ascii="Times New Roman" w:hAnsi="Times New Roman" w:cs="Times New Roman"/>
              </w:rPr>
            </w:pPr>
            <w:r w:rsidRPr="007366D5">
              <w:rPr>
                <w:rFonts w:ascii="Times New Roman" w:hAnsi="Times New Roman" w:cs="Times New Roman"/>
              </w:rPr>
              <w:t>18936.274</w:t>
            </w:r>
          </w:p>
        </w:tc>
      </w:tr>
    </w:tbl>
    <w:p w14:paraId="449FEB11" w14:textId="07FB26FE" w:rsidR="00F97092" w:rsidRPr="00C8603C" w:rsidRDefault="00C8603C" w:rsidP="00C8603C">
      <w:pPr>
        <w:jc w:val="center"/>
        <w:rPr>
          <w:rFonts w:ascii="Times New Roman" w:eastAsia="Times New Roman" w:hAnsi="Times New Roman" w:cs="Times New Roman"/>
          <w:sz w:val="20"/>
          <w:szCs w:val="20"/>
        </w:rPr>
      </w:pPr>
      <w:r w:rsidRPr="00C30B98">
        <w:rPr>
          <w:rFonts w:ascii="Times New Roman" w:eastAsia="Times New Roman" w:hAnsi="Times New Roman" w:cs="Times New Roman"/>
          <w:i/>
          <w:iCs/>
          <w:sz w:val="16"/>
          <w:szCs w:val="16"/>
        </w:rPr>
        <w:t xml:space="preserve">Tabela </w:t>
      </w:r>
      <w:r>
        <w:rPr>
          <w:rFonts w:ascii="Times New Roman" w:eastAsia="Times New Roman" w:hAnsi="Times New Roman" w:cs="Times New Roman"/>
          <w:i/>
          <w:iCs/>
          <w:sz w:val="16"/>
          <w:szCs w:val="16"/>
        </w:rPr>
        <w:t>32</w:t>
      </w:r>
      <w:r w:rsidRPr="00C30B98">
        <w:rPr>
          <w:rFonts w:ascii="Times New Roman" w:eastAsia="Times New Roman" w:hAnsi="Times New Roman" w:cs="Times New Roman"/>
          <w:i/>
          <w:iCs/>
          <w:sz w:val="16"/>
          <w:szCs w:val="16"/>
        </w:rPr>
        <w:t xml:space="preserve">: </w:t>
      </w:r>
      <w:r>
        <w:rPr>
          <w:rFonts w:ascii="Times New Roman" w:eastAsia="Times New Roman" w:hAnsi="Times New Roman" w:cs="Times New Roman"/>
          <w:i/>
          <w:iCs/>
          <w:sz w:val="16"/>
          <w:szCs w:val="16"/>
        </w:rPr>
        <w:t>Porównanie Bayesowskiego modelu informacyjnego i nie informacyjnego</w:t>
      </w:r>
    </w:p>
    <w:p w14:paraId="354F300C" w14:textId="23042278" w:rsidR="0068103A" w:rsidRPr="0068103A" w:rsidRDefault="0068103A" w:rsidP="0068103A">
      <w:pPr>
        <w:pStyle w:val="Heading1"/>
        <w:rPr>
          <w:rFonts w:ascii="Times New Roman" w:hAnsi="Times New Roman" w:cs="Times New Roman"/>
          <w:b/>
          <w:bCs/>
          <w:color w:val="auto"/>
          <w:sz w:val="28"/>
          <w:szCs w:val="28"/>
        </w:rPr>
      </w:pPr>
      <w:bookmarkStart w:id="23" w:name="_Toc169559144"/>
      <w:r w:rsidRPr="0068103A">
        <w:rPr>
          <w:rFonts w:ascii="Times New Roman" w:hAnsi="Times New Roman" w:cs="Times New Roman"/>
          <w:b/>
          <w:bCs/>
          <w:color w:val="auto"/>
          <w:sz w:val="28"/>
          <w:szCs w:val="28"/>
        </w:rPr>
        <w:t>Podsumowanie</w:t>
      </w:r>
      <w:bookmarkEnd w:id="23"/>
    </w:p>
    <w:p w14:paraId="24CCCF3E" w14:textId="60E814D3" w:rsidR="00C10102" w:rsidRPr="004B0824" w:rsidRDefault="00C10102" w:rsidP="004B0824">
      <w:pPr>
        <w:jc w:val="both"/>
        <w:rPr>
          <w:rFonts w:ascii="Times New Roman" w:hAnsi="Times New Roman" w:cs="Times New Roman"/>
          <w:i/>
        </w:rPr>
      </w:pPr>
      <w:r w:rsidRPr="00C10102">
        <w:rPr>
          <w:rFonts w:ascii="Times New Roman" w:hAnsi="Times New Roman" w:cs="Times New Roman"/>
        </w:rPr>
        <w:t>W analizie wykorzystano modele parametryczne, nieparametryczne i semiparametryczne, przy czym zastosowano podejście klasyczne oraz bayesowskie.</w:t>
      </w:r>
      <w:r w:rsidR="004B0824">
        <w:rPr>
          <w:rFonts w:ascii="Times New Roman" w:hAnsi="Times New Roman" w:cs="Times New Roman"/>
        </w:rPr>
        <w:t xml:space="preserve"> </w:t>
      </w:r>
      <w:r w:rsidR="004B0824" w:rsidRPr="004B0824">
        <w:rPr>
          <w:rFonts w:ascii="Times New Roman" w:hAnsi="Times New Roman" w:cs="Times New Roman"/>
        </w:rPr>
        <w:t xml:space="preserve">Najważniejszymi zmiennymi w obszarze przewidywania przeżycia okazały się </w:t>
      </w:r>
      <w:r w:rsidR="004B0824" w:rsidRPr="004B0824">
        <w:rPr>
          <w:rFonts w:ascii="Times New Roman" w:hAnsi="Times New Roman" w:cs="Times New Roman"/>
          <w:i/>
          <w:iCs/>
        </w:rPr>
        <w:t xml:space="preserve">zmienne Integrative_Cluster, Radio_Therapy, Tumor_Size, Hormone_Therapy, Lymph_nodes_examined_positive </w:t>
      </w:r>
      <w:r w:rsidR="004B0824" w:rsidRPr="00812DF6">
        <w:rPr>
          <w:rFonts w:ascii="Times New Roman" w:hAnsi="Times New Roman" w:cs="Times New Roman"/>
        </w:rPr>
        <w:t>oraz</w:t>
      </w:r>
      <w:r w:rsidR="004B0824" w:rsidRPr="004B0824">
        <w:rPr>
          <w:rFonts w:ascii="Times New Roman" w:hAnsi="Times New Roman" w:cs="Times New Roman"/>
          <w:i/>
          <w:iCs/>
        </w:rPr>
        <w:t xml:space="preserve"> Three_Gene_classifier_subtype.</w:t>
      </w:r>
    </w:p>
    <w:p w14:paraId="1A7E5DAB" w14:textId="57FC1031" w:rsidR="005228CE" w:rsidRDefault="556A9AB0" w:rsidP="00EC61D0">
      <w:pPr>
        <w:spacing w:after="0" w:line="240" w:lineRule="auto"/>
        <w:jc w:val="both"/>
        <w:rPr>
          <w:rFonts w:ascii="Times New Roman" w:eastAsia="Times New Roman" w:hAnsi="Times New Roman" w:cs="Times New Roman"/>
          <w:lang w:val="pl"/>
        </w:rPr>
      </w:pPr>
      <w:r w:rsidRPr="30D48680">
        <w:rPr>
          <w:rFonts w:ascii="Times New Roman" w:hAnsi="Times New Roman" w:cs="Times New Roman"/>
        </w:rPr>
        <w:t>W modelu w</w:t>
      </w:r>
      <w:r w:rsidR="005228CE" w:rsidRPr="30D48680">
        <w:rPr>
          <w:rFonts w:ascii="Times New Roman" w:hAnsi="Times New Roman" w:cs="Times New Roman"/>
        </w:rPr>
        <w:t>ykładnicz</w:t>
      </w:r>
      <w:r w:rsidR="64CD7C47" w:rsidRPr="30D48680">
        <w:rPr>
          <w:rFonts w:ascii="Times New Roman" w:hAnsi="Times New Roman" w:cs="Times New Roman"/>
        </w:rPr>
        <w:t xml:space="preserve">ym wszystkie zmienne objaśniające okazały </w:t>
      </w:r>
      <w:r w:rsidR="64CD7C47" w:rsidRPr="0B881152">
        <w:rPr>
          <w:rFonts w:ascii="Times New Roman" w:hAnsi="Times New Roman" w:cs="Times New Roman"/>
        </w:rPr>
        <w:t>być istotne</w:t>
      </w:r>
      <w:r w:rsidR="21469026" w:rsidRPr="12BCA37D">
        <w:rPr>
          <w:rFonts w:ascii="Times New Roman" w:hAnsi="Times New Roman" w:cs="Times New Roman"/>
        </w:rPr>
        <w:t xml:space="preserve"> </w:t>
      </w:r>
      <w:r w:rsidR="21469026" w:rsidRPr="797A23D2">
        <w:rPr>
          <w:rFonts w:ascii="Times New Roman" w:hAnsi="Times New Roman" w:cs="Times New Roman"/>
        </w:rPr>
        <w:t>statystycznie</w:t>
      </w:r>
      <w:r w:rsidR="64CD7C47" w:rsidRPr="0B881152">
        <w:rPr>
          <w:rFonts w:ascii="Times New Roman" w:hAnsi="Times New Roman" w:cs="Times New Roman"/>
        </w:rPr>
        <w:t>, ale</w:t>
      </w:r>
      <w:r w:rsidR="64CD7C47" w:rsidRPr="2C6B0C5A">
        <w:rPr>
          <w:rFonts w:ascii="Times New Roman" w:eastAsia="Times New Roman" w:hAnsi="Times New Roman" w:cs="Times New Roman"/>
          <w:lang w:val="pl"/>
        </w:rPr>
        <w:t xml:space="preserve"> </w:t>
      </w:r>
      <w:r w:rsidR="40D85539" w:rsidRPr="3862D68E">
        <w:rPr>
          <w:rFonts w:ascii="Times New Roman" w:eastAsia="Times New Roman" w:hAnsi="Times New Roman" w:cs="Times New Roman"/>
          <w:lang w:val="pl"/>
        </w:rPr>
        <w:t>odrzuciliśmy</w:t>
      </w:r>
      <w:r w:rsidR="40D85539" w:rsidRPr="548B3A89">
        <w:rPr>
          <w:rFonts w:ascii="Times New Roman" w:eastAsia="Times New Roman" w:hAnsi="Times New Roman" w:cs="Times New Roman"/>
          <w:lang w:val="pl"/>
        </w:rPr>
        <w:t xml:space="preserve"> hipotezę zerową o stałości funkcji hazardu i </w:t>
      </w:r>
      <w:r w:rsidR="00760E05" w:rsidRPr="74B68FD0">
        <w:rPr>
          <w:rFonts w:ascii="Times New Roman" w:eastAsia="Times New Roman" w:hAnsi="Times New Roman" w:cs="Times New Roman"/>
          <w:lang w:val="pl"/>
        </w:rPr>
        <w:t>przyjęliśmy</w:t>
      </w:r>
      <w:r w:rsidR="40D85539" w:rsidRPr="548B3A89">
        <w:rPr>
          <w:rFonts w:ascii="Times New Roman" w:eastAsia="Times New Roman" w:hAnsi="Times New Roman" w:cs="Times New Roman"/>
          <w:lang w:val="pl"/>
        </w:rPr>
        <w:t xml:space="preserve"> H1, co oznacza że model wykładniczy nie jest odpowiedni do opisu badanego procesu.</w:t>
      </w:r>
    </w:p>
    <w:p w14:paraId="4B1B3BEB" w14:textId="77777777" w:rsidR="00EC61D0" w:rsidRPr="00EC61D0" w:rsidRDefault="00EC61D0" w:rsidP="00EC61D0">
      <w:pPr>
        <w:spacing w:after="0" w:line="240" w:lineRule="auto"/>
        <w:jc w:val="both"/>
        <w:rPr>
          <w:rFonts w:ascii="Times New Roman" w:eastAsia="Times New Roman" w:hAnsi="Times New Roman" w:cs="Times New Roman"/>
          <w:lang w:val="pl"/>
        </w:rPr>
      </w:pPr>
    </w:p>
    <w:p w14:paraId="26CE4264" w14:textId="2AF4A003" w:rsidR="005228CE" w:rsidRDefault="00BB5361" w:rsidP="00B16BD4">
      <w:pPr>
        <w:jc w:val="both"/>
        <w:rPr>
          <w:rFonts w:ascii="Times New Roman" w:hAnsi="Times New Roman" w:cs="Times New Roman"/>
        </w:rPr>
      </w:pPr>
      <w:r>
        <w:rPr>
          <w:rFonts w:ascii="Times New Roman" w:hAnsi="Times New Roman" w:cs="Times New Roman"/>
        </w:rPr>
        <w:t>A</w:t>
      </w:r>
      <w:r w:rsidR="00873959">
        <w:rPr>
          <w:rFonts w:ascii="Times New Roman" w:hAnsi="Times New Roman" w:cs="Times New Roman"/>
        </w:rPr>
        <w:t>naliz</w:t>
      </w:r>
      <w:r>
        <w:rPr>
          <w:rFonts w:ascii="Times New Roman" w:hAnsi="Times New Roman" w:cs="Times New Roman"/>
        </w:rPr>
        <w:t xml:space="preserve">a </w:t>
      </w:r>
      <w:r w:rsidR="0099648C">
        <w:rPr>
          <w:rFonts w:ascii="Times New Roman" w:hAnsi="Times New Roman" w:cs="Times New Roman"/>
        </w:rPr>
        <w:t>założenia proporcjonalności hazardów</w:t>
      </w:r>
      <w:r>
        <w:rPr>
          <w:rFonts w:ascii="Times New Roman" w:hAnsi="Times New Roman" w:cs="Times New Roman"/>
        </w:rPr>
        <w:t xml:space="preserve"> wykazała, iż</w:t>
      </w:r>
      <w:r w:rsidR="00812DF6">
        <w:rPr>
          <w:rFonts w:ascii="Times New Roman" w:hAnsi="Times New Roman" w:cs="Times New Roman"/>
        </w:rPr>
        <w:t xml:space="preserve"> zmienne </w:t>
      </w:r>
      <w:r w:rsidR="00812DF6" w:rsidRPr="004B0824">
        <w:rPr>
          <w:rFonts w:ascii="Times New Roman" w:hAnsi="Times New Roman" w:cs="Times New Roman"/>
          <w:i/>
          <w:iCs/>
        </w:rPr>
        <w:t xml:space="preserve">Hormone_Therapy, Lymph_nodes_examined_positive </w:t>
      </w:r>
      <w:r w:rsidR="00812DF6" w:rsidRPr="00812DF6">
        <w:rPr>
          <w:rFonts w:ascii="Times New Roman" w:hAnsi="Times New Roman" w:cs="Times New Roman"/>
        </w:rPr>
        <w:t>oraz</w:t>
      </w:r>
      <w:r w:rsidR="00812DF6" w:rsidRPr="004B0824">
        <w:rPr>
          <w:rFonts w:ascii="Times New Roman" w:hAnsi="Times New Roman" w:cs="Times New Roman"/>
          <w:i/>
          <w:iCs/>
        </w:rPr>
        <w:t xml:space="preserve"> Three_Gene_classifier_subtype</w:t>
      </w:r>
      <w:r w:rsidR="00812DF6">
        <w:rPr>
          <w:rFonts w:ascii="Times New Roman" w:hAnsi="Times New Roman" w:cs="Times New Roman"/>
          <w:i/>
          <w:iCs/>
        </w:rPr>
        <w:t xml:space="preserve"> </w:t>
      </w:r>
      <w:r w:rsidR="00812DF6">
        <w:rPr>
          <w:rFonts w:ascii="Times New Roman" w:hAnsi="Times New Roman" w:cs="Times New Roman"/>
        </w:rPr>
        <w:t>posiadał</w:t>
      </w:r>
      <w:r w:rsidR="000D67F3">
        <w:rPr>
          <w:rFonts w:ascii="Times New Roman" w:hAnsi="Times New Roman" w:cs="Times New Roman"/>
        </w:rPr>
        <w:t xml:space="preserve">y </w:t>
      </w:r>
      <w:r w:rsidR="00902B58">
        <w:rPr>
          <w:rFonts w:ascii="Times New Roman" w:hAnsi="Times New Roman" w:cs="Times New Roman"/>
        </w:rPr>
        <w:t xml:space="preserve">zmienny </w:t>
      </w:r>
      <w:r w:rsidR="006537DF">
        <w:rPr>
          <w:rFonts w:ascii="Times New Roman" w:hAnsi="Times New Roman" w:cs="Times New Roman"/>
        </w:rPr>
        <w:t xml:space="preserve">w </w:t>
      </w:r>
      <w:r w:rsidR="00AC3DE5">
        <w:rPr>
          <w:rFonts w:ascii="Times New Roman" w:hAnsi="Times New Roman" w:cs="Times New Roman"/>
        </w:rPr>
        <w:t xml:space="preserve">czasie </w:t>
      </w:r>
      <w:r w:rsidR="00902B58">
        <w:rPr>
          <w:rFonts w:ascii="Times New Roman" w:hAnsi="Times New Roman" w:cs="Times New Roman"/>
        </w:rPr>
        <w:t xml:space="preserve">wpływ </w:t>
      </w:r>
      <w:r w:rsidR="00AC3DE5">
        <w:rPr>
          <w:rFonts w:ascii="Times New Roman" w:hAnsi="Times New Roman" w:cs="Times New Roman"/>
        </w:rPr>
        <w:t>na przeżycie pacjentów.</w:t>
      </w:r>
      <w:r w:rsidR="007074D1">
        <w:rPr>
          <w:rFonts w:ascii="Times New Roman" w:hAnsi="Times New Roman" w:cs="Times New Roman"/>
        </w:rPr>
        <w:t xml:space="preserve"> Ponadto</w:t>
      </w:r>
      <w:r w:rsidR="00EE4605">
        <w:rPr>
          <w:rFonts w:ascii="Times New Roman" w:hAnsi="Times New Roman" w:cs="Times New Roman"/>
        </w:rPr>
        <w:t xml:space="preserve"> modelu s</w:t>
      </w:r>
      <w:r w:rsidR="005228CE">
        <w:rPr>
          <w:rFonts w:ascii="Times New Roman" w:hAnsi="Times New Roman" w:cs="Times New Roman"/>
        </w:rPr>
        <w:t>emiparametryczny</w:t>
      </w:r>
      <w:r w:rsidR="00EE4605">
        <w:rPr>
          <w:rFonts w:ascii="Times New Roman" w:hAnsi="Times New Roman" w:cs="Times New Roman"/>
        </w:rPr>
        <w:t xml:space="preserve">m </w:t>
      </w:r>
      <w:r w:rsidR="005228CE">
        <w:rPr>
          <w:rFonts w:ascii="Times New Roman" w:hAnsi="Times New Roman" w:cs="Times New Roman"/>
        </w:rPr>
        <w:t>klasyczny</w:t>
      </w:r>
      <w:r w:rsidR="00EE4605">
        <w:rPr>
          <w:rFonts w:ascii="Times New Roman" w:hAnsi="Times New Roman" w:cs="Times New Roman"/>
        </w:rPr>
        <w:t>m</w:t>
      </w:r>
      <w:r w:rsidR="00EC61D0">
        <w:rPr>
          <w:rFonts w:ascii="Times New Roman" w:hAnsi="Times New Roman" w:cs="Times New Roman"/>
        </w:rPr>
        <w:t xml:space="preserve"> z proporcjonalnymi hazardami</w:t>
      </w:r>
      <w:r w:rsidR="00EE4605">
        <w:rPr>
          <w:rFonts w:ascii="Times New Roman" w:hAnsi="Times New Roman" w:cs="Times New Roman"/>
        </w:rPr>
        <w:t xml:space="preserve"> </w:t>
      </w:r>
      <w:r w:rsidR="00574A2F">
        <w:rPr>
          <w:rFonts w:ascii="Times New Roman" w:hAnsi="Times New Roman" w:cs="Times New Roman"/>
        </w:rPr>
        <w:t xml:space="preserve">istotne okazały się </w:t>
      </w:r>
      <w:r w:rsidR="00B621A9">
        <w:rPr>
          <w:rFonts w:ascii="Times New Roman" w:hAnsi="Times New Roman" w:cs="Times New Roman"/>
        </w:rPr>
        <w:t xml:space="preserve">wpływy zmiennych </w:t>
      </w:r>
      <w:r w:rsidR="00DD7A7D" w:rsidRPr="003E78C4">
        <w:rPr>
          <w:rFonts w:ascii="Times New Roman" w:hAnsi="Times New Roman" w:cs="Times New Roman"/>
          <w:i/>
          <w:iCs/>
        </w:rPr>
        <w:t>Integrative_</w:t>
      </w:r>
      <w:r w:rsidR="003E78C4" w:rsidRPr="003E78C4">
        <w:rPr>
          <w:rFonts w:ascii="Times New Roman" w:hAnsi="Times New Roman" w:cs="Times New Roman"/>
          <w:i/>
          <w:iCs/>
        </w:rPr>
        <w:t>C</w:t>
      </w:r>
      <w:r w:rsidR="00DD7A7D" w:rsidRPr="003E78C4">
        <w:rPr>
          <w:rFonts w:ascii="Times New Roman" w:hAnsi="Times New Roman" w:cs="Times New Roman"/>
          <w:i/>
          <w:iCs/>
        </w:rPr>
        <w:t>luster</w:t>
      </w:r>
      <w:r w:rsidR="003E78C4" w:rsidRPr="003E78C4">
        <w:rPr>
          <w:rFonts w:ascii="Times New Roman" w:hAnsi="Times New Roman" w:cs="Times New Roman"/>
          <w:i/>
          <w:iCs/>
        </w:rPr>
        <w:t>3</w:t>
      </w:r>
      <w:r w:rsidR="003E78C4">
        <w:rPr>
          <w:rFonts w:ascii="Times New Roman" w:hAnsi="Times New Roman" w:cs="Times New Roman"/>
        </w:rPr>
        <w:t xml:space="preserve">, </w:t>
      </w:r>
      <w:r w:rsidR="003E78C4" w:rsidRPr="003E78C4">
        <w:rPr>
          <w:rFonts w:ascii="Times New Roman" w:hAnsi="Times New Roman" w:cs="Times New Roman"/>
          <w:i/>
          <w:iCs/>
        </w:rPr>
        <w:t>Integrative_Cluster</w:t>
      </w:r>
      <w:r w:rsidR="003E78C4">
        <w:rPr>
          <w:rFonts w:ascii="Times New Roman" w:hAnsi="Times New Roman" w:cs="Times New Roman"/>
          <w:i/>
          <w:iCs/>
        </w:rPr>
        <w:t>5</w:t>
      </w:r>
      <w:r w:rsidR="003E78C4">
        <w:rPr>
          <w:rFonts w:ascii="Times New Roman" w:hAnsi="Times New Roman" w:cs="Times New Roman"/>
        </w:rPr>
        <w:t xml:space="preserve">, </w:t>
      </w:r>
      <w:r w:rsidR="003E78C4" w:rsidRPr="003E78C4">
        <w:rPr>
          <w:rFonts w:ascii="Times New Roman" w:hAnsi="Times New Roman" w:cs="Times New Roman"/>
          <w:i/>
          <w:iCs/>
        </w:rPr>
        <w:t>Tumor_Size1</w:t>
      </w:r>
      <w:r w:rsidR="003E78C4">
        <w:rPr>
          <w:rFonts w:ascii="Times New Roman" w:hAnsi="Times New Roman" w:cs="Times New Roman"/>
        </w:rPr>
        <w:t xml:space="preserve"> oraz </w:t>
      </w:r>
      <w:r w:rsidR="003E78C4" w:rsidRPr="003E78C4">
        <w:rPr>
          <w:rFonts w:ascii="Times New Roman" w:hAnsi="Times New Roman" w:cs="Times New Roman"/>
          <w:i/>
          <w:iCs/>
        </w:rPr>
        <w:t>Tumor_Size2</w:t>
      </w:r>
      <w:r w:rsidR="003E78C4">
        <w:rPr>
          <w:rFonts w:ascii="Times New Roman" w:hAnsi="Times New Roman" w:cs="Times New Roman"/>
        </w:rPr>
        <w:t>.</w:t>
      </w:r>
    </w:p>
    <w:p w14:paraId="3946A6B5" w14:textId="2182587A" w:rsidR="00C10102" w:rsidRPr="00C10102" w:rsidRDefault="004E353D" w:rsidP="00B16BD4">
      <w:pPr>
        <w:jc w:val="both"/>
        <w:rPr>
          <w:rFonts w:ascii="Times New Roman" w:hAnsi="Times New Roman" w:cs="Times New Roman"/>
        </w:rPr>
      </w:pPr>
      <w:r>
        <w:rPr>
          <w:rFonts w:ascii="Times New Roman" w:hAnsi="Times New Roman" w:cs="Times New Roman"/>
        </w:rPr>
        <w:t>Ostatecznie m</w:t>
      </w:r>
      <w:r w:rsidR="00C10102" w:rsidRPr="00C10102">
        <w:rPr>
          <w:rFonts w:ascii="Times New Roman" w:hAnsi="Times New Roman" w:cs="Times New Roman"/>
        </w:rPr>
        <w:t>odel informacyjny w ramach podejścia bayesowskiego okazał się bardziej efektywny niż model nieinformacyjn</w:t>
      </w:r>
      <w:r>
        <w:rPr>
          <w:rFonts w:ascii="Times New Roman" w:hAnsi="Times New Roman" w:cs="Times New Roman"/>
        </w:rPr>
        <w:t>y</w:t>
      </w:r>
      <w:r w:rsidR="00C10102" w:rsidRPr="00C10102">
        <w:rPr>
          <w:rFonts w:ascii="Times New Roman" w:hAnsi="Times New Roman" w:cs="Times New Roman"/>
        </w:rPr>
        <w:t>. Wyniki analizy wskazują, że wystąpienie skupiska komórek raka typu 5 opóźniało moment zgonu w porównaniu do skupiska typu 4ER-. Pacjenci, którzy nie podjęli się radioterapii, umierali później niż ci, którzy wzięli udział w leczeniu. Guzy o większej wielkości przyczyniały się do wcześniejszych zgonów. Brak terapii hormonalnej opóźniał moment śmierci pacjentek z rakiem piersi, a obecność komórek rakowych w mniej niż 5 węzłach chłonnych znacząco przedłużała przeżycie. Warto również zauważyć, że wszystkie interakcje okazały się istotne w zbudowanych modelach.</w:t>
      </w:r>
    </w:p>
    <w:p w14:paraId="41F6D00A" w14:textId="77777777" w:rsidR="00E51817" w:rsidRDefault="00E51817" w:rsidP="00E51817"/>
    <w:p w14:paraId="3C56F983" w14:textId="77777777" w:rsidR="006A0856" w:rsidRDefault="006A0856" w:rsidP="00E51817"/>
    <w:p w14:paraId="0E4557A3" w14:textId="77777777" w:rsidR="00E51817" w:rsidRPr="00E51817" w:rsidRDefault="00E51817" w:rsidP="00E51817"/>
    <w:p w14:paraId="7A0D5555" w14:textId="77777777" w:rsidR="00B16BD4" w:rsidRPr="00E51817" w:rsidRDefault="00B16BD4" w:rsidP="00E51817"/>
    <w:p w14:paraId="7651E09A" w14:textId="176DCBE7" w:rsidR="003C20F1" w:rsidRPr="003C20F1" w:rsidRDefault="003C20F1" w:rsidP="003C20F1">
      <w:pPr>
        <w:pStyle w:val="Heading1"/>
        <w:rPr>
          <w:rFonts w:ascii="Times New Roman" w:hAnsi="Times New Roman" w:cs="Times New Roman"/>
          <w:b/>
          <w:bCs/>
          <w:color w:val="auto"/>
          <w:sz w:val="28"/>
          <w:szCs w:val="28"/>
        </w:rPr>
      </w:pPr>
      <w:bookmarkStart w:id="24" w:name="_Toc169559145"/>
      <w:r w:rsidRPr="003C20F1">
        <w:rPr>
          <w:rFonts w:ascii="Times New Roman" w:hAnsi="Times New Roman" w:cs="Times New Roman"/>
          <w:b/>
          <w:bCs/>
          <w:color w:val="auto"/>
          <w:sz w:val="28"/>
          <w:szCs w:val="28"/>
        </w:rPr>
        <w:lastRenderedPageBreak/>
        <w:t>Spis tabel i rysunków</w:t>
      </w:r>
      <w:bookmarkEnd w:id="24"/>
    </w:p>
    <w:p w14:paraId="1F6F208D" w14:textId="51DF15BD" w:rsidR="003C20F1" w:rsidRPr="003C20F1" w:rsidRDefault="003C20F1" w:rsidP="003C20F1">
      <w:pPr>
        <w:spacing w:after="0"/>
        <w:rPr>
          <w:rFonts w:ascii="Times New Roman" w:hAnsi="Times New Roman" w:cs="Times New Roman"/>
          <w:b/>
          <w:bCs/>
        </w:rPr>
      </w:pPr>
      <w:r w:rsidRPr="003C20F1">
        <w:rPr>
          <w:rFonts w:ascii="Times New Roman" w:hAnsi="Times New Roman" w:cs="Times New Roman"/>
          <w:b/>
          <w:bCs/>
        </w:rPr>
        <w:t>Tabele</w:t>
      </w:r>
    </w:p>
    <w:p w14:paraId="14C500CD"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1: Szczegóły zmiennej cenzurującej</w:t>
      </w:r>
    </w:p>
    <w:p w14:paraId="64BC6C3F"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2: Szczegóły zmiennej objaśnianej</w:t>
      </w:r>
    </w:p>
    <w:p w14:paraId="2B919A6F"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3: Szczegóły zmiennych objaśniających</w:t>
      </w:r>
    </w:p>
    <w:p w14:paraId="0BDE5D3C"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4: Kategoryzacja zmiennych objaśniających</w:t>
      </w:r>
    </w:p>
    <w:p w14:paraId="6CAB7028"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5: Wartości tabeli przeżycia opracowane metodą tradycyjną</w:t>
      </w:r>
    </w:p>
    <w:p w14:paraId="252B7000" w14:textId="77777777" w:rsid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6: Podsumowanie wartości ocenzurowanych i nieocenzurowanych</w:t>
      </w:r>
    </w:p>
    <w:p w14:paraId="32D564AC" w14:textId="1FBCB2FE"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7: Testy dla zmiennych Age_at_Diagnosis_c, Hormone_Therapy, Radio_Therapy</w:t>
      </w:r>
    </w:p>
    <w:p w14:paraId="3F83E377"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8: Testy dla zmiennych Chemotherapy, Cancer_Type_Detailed, Cellularity</w:t>
      </w:r>
    </w:p>
    <w:p w14:paraId="41BA22EC"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9: Testy dla zmiennych Tumor_size_c i Three_Gene_classifier_subtype</w:t>
      </w:r>
    </w:p>
    <w:p w14:paraId="1CDA97A5"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10: Wartości tabeli przeżycia opracowane metodą Kaplana-Meiera</w:t>
      </w:r>
    </w:p>
    <w:p w14:paraId="08F85B9A"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11: Analiza efektów typu III dla modelu wykładniczego</w:t>
      </w:r>
    </w:p>
    <w:p w14:paraId="3ADEE170"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12: Test mnożnika Lagrange'a dla modelu wykładniczego</w:t>
      </w:r>
    </w:p>
    <w:p w14:paraId="137B4BE6"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13: Informacje o modelu wykładniczym</w:t>
      </w:r>
    </w:p>
    <w:p w14:paraId="7C1B7198"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 xml:space="preserve">Tabela 14: Statystyki dopasowania modelu wykładniczego dla zmiennej zależnej Overall_Survival_Months </w:t>
      </w:r>
    </w:p>
    <w:p w14:paraId="43E1D984"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15: Statystyki dopasowania modelu wykładniczego dla odpowiedzi nierejestrowanej</w:t>
      </w:r>
    </w:p>
    <w:p w14:paraId="4A627C30"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16: Analiza ocen parametrów maksymalnej wiarygodności</w:t>
      </w:r>
    </w:p>
    <w:p w14:paraId="3F43121B"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17: Analiza ocen parametrów maksymalnej wiarygodności</w:t>
      </w:r>
    </w:p>
    <w:p w14:paraId="0B1A7964"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18: Weryfikacja założenia proporcjonalnych hazardów za pomocą metody graficznej</w:t>
      </w:r>
    </w:p>
    <w:p w14:paraId="11AFB42B"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19: Weryfikacja założenia proporcjonalnych hazardów za pomocą metody graficzne</w:t>
      </w:r>
    </w:p>
    <w:p w14:paraId="1C9F8A00"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20: Tabela ustalania istotności interakcji</w:t>
      </w:r>
    </w:p>
    <w:p w14:paraId="2F7DD434"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21: Testowanie hipotezy globalnej</w:t>
      </w:r>
    </w:p>
    <w:p w14:paraId="09429D32"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22: Tabela oszacowania parametrów modelu semiparametrycznego nieproporcjonalnych hazardów</w:t>
      </w:r>
    </w:p>
    <w:p w14:paraId="5B953385"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23: Autokorelacje a posteriori dla semiparametrycznego nieinformacyjnego modelu bayesowskiego</w:t>
      </w:r>
    </w:p>
    <w:p w14:paraId="05E6638A"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24: Test Gelmana Rubina dla semiparametrycznego nieinformacyjnego modelu bayesowskiego</w:t>
      </w:r>
    </w:p>
    <w:p w14:paraId="72856006"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25: Test Geweke’a dla semiparametrycznego nieinformacyjnego modelu bayesowskiego</w:t>
      </w:r>
    </w:p>
    <w:p w14:paraId="01C1BD8B"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26: Test Heidelgergera-Welcha dla semiparametrycznego nieinformacyjnego modelu bayesowskiego</w:t>
      </w:r>
    </w:p>
    <w:p w14:paraId="00913E9D"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27: Przedziały a posteriori dla semiparametrycznego informacyjnego modelu bayesowskiego</w:t>
      </w:r>
    </w:p>
    <w:p w14:paraId="5F1BBA98"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28: Autokorelacje a posteriori dla semiparametrycznego informacyjnego modelu bayesowskiego</w:t>
      </w:r>
    </w:p>
    <w:p w14:paraId="45D2347A"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29: Efektywne liczebności prób dla semiparametrycznego informacyjnego modelu bayesowskiego</w:t>
      </w:r>
    </w:p>
    <w:p w14:paraId="2C33FC32"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30: Test Gelmana Rubina dla semiparametrycznego informacyjnego modelu bayesowskiego</w:t>
      </w:r>
    </w:p>
    <w:p w14:paraId="615ED5C4"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31: Test Geweke’a dla semiparametrycznego informacyjnego modelu bayesowskiego</w:t>
      </w:r>
    </w:p>
    <w:p w14:paraId="0E3BA49C"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Tabela 32: Porównanie Bayesowskiego modelu informacyjnego i nie informacyjnego</w:t>
      </w:r>
    </w:p>
    <w:p w14:paraId="2126B76F" w14:textId="77777777" w:rsidR="003C20F1" w:rsidRDefault="003C20F1" w:rsidP="003C20F1">
      <w:pPr>
        <w:spacing w:after="0" w:line="240" w:lineRule="auto"/>
        <w:rPr>
          <w:rFonts w:ascii="Times New Roman" w:hAnsi="Times New Roman" w:cs="Times New Roman"/>
          <w:sz w:val="20"/>
          <w:szCs w:val="20"/>
        </w:rPr>
      </w:pPr>
    </w:p>
    <w:p w14:paraId="384B15AC" w14:textId="15297715" w:rsidR="003C20F1" w:rsidRPr="003C20F1" w:rsidRDefault="003C20F1" w:rsidP="003C20F1">
      <w:pPr>
        <w:spacing w:after="0"/>
        <w:rPr>
          <w:rFonts w:ascii="Times New Roman" w:hAnsi="Times New Roman" w:cs="Times New Roman"/>
          <w:b/>
          <w:bCs/>
        </w:rPr>
      </w:pPr>
      <w:r>
        <w:rPr>
          <w:rFonts w:ascii="Times New Roman" w:hAnsi="Times New Roman" w:cs="Times New Roman"/>
          <w:b/>
          <w:bCs/>
        </w:rPr>
        <w:t>Rysunki</w:t>
      </w:r>
    </w:p>
    <w:p w14:paraId="6557F118"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Rysunek 1: Histogram zmiennej objaśnianej</w:t>
      </w:r>
    </w:p>
    <w:p w14:paraId="79C90267"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Rysunek 2: Histogramy zmiennych objaśniających</w:t>
      </w:r>
    </w:p>
    <w:p w14:paraId="2F6E1DB5"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Rysunek 3: Krzywa przeżycia dla zmiennej Overall_Survival_Months</w:t>
      </w:r>
    </w:p>
    <w:p w14:paraId="2E767EFF"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Rysunek 4: Funkcja gęstości prawdopodobieństwa  dla zmiennej Overall_Survival_Months</w:t>
      </w:r>
    </w:p>
    <w:p w14:paraId="12F2D91A"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Rysunek 5: Funkcja hazardu dla zmiennej Overall_Survival_Months</w:t>
      </w:r>
    </w:p>
    <w:p w14:paraId="097F7378"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Rysunek 6: Krzywa przeżycia dla zmiennej Tumor_size_C</w:t>
      </w:r>
    </w:p>
    <w:p w14:paraId="797D7ED5"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Rysunek 7: Funkcja hazardu dla zmiennej Tumor_size_C</w:t>
      </w:r>
    </w:p>
    <w:p w14:paraId="5E77B314"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Rysunek 8: Funkcja przeżycia dla zmiennej Three_Gene_classifier_subtype</w:t>
      </w:r>
    </w:p>
    <w:p w14:paraId="311DF04A"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Rysunek 9: Funkcja hazardu dla zmiennej Three_Gene_classifier_subtype</w:t>
      </w:r>
    </w:p>
    <w:p w14:paraId="6498218B"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Rysunek 10: Funkcje dla metody Kaplana-Meiera</w:t>
      </w:r>
    </w:p>
    <w:p w14:paraId="3B4BC975"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Rysunek 11: Funkcje dla Hormone_Therapy</w:t>
      </w:r>
    </w:p>
    <w:p w14:paraId="657C5FEC"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Rysunek 12: Funkcje dla Lympt_nodes_examined_positive_C</w:t>
      </w:r>
    </w:p>
    <w:p w14:paraId="6F78D971" w14:textId="77777777"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Rysunek 13: Funkcje dla Three_Gene_Classifier</w:t>
      </w:r>
    </w:p>
    <w:p w14:paraId="0CA227C4" w14:textId="0A3AB5CC" w:rsidR="003C20F1" w:rsidRPr="003C20F1" w:rsidRDefault="003C20F1" w:rsidP="003C20F1">
      <w:pPr>
        <w:spacing w:after="0" w:line="240" w:lineRule="auto"/>
        <w:rPr>
          <w:rFonts w:ascii="Times New Roman" w:hAnsi="Times New Roman" w:cs="Times New Roman"/>
          <w:sz w:val="20"/>
          <w:szCs w:val="20"/>
        </w:rPr>
      </w:pPr>
      <w:r w:rsidRPr="003C20F1">
        <w:rPr>
          <w:rFonts w:ascii="Times New Roman" w:hAnsi="Times New Roman" w:cs="Times New Roman"/>
          <w:sz w:val="20"/>
          <w:szCs w:val="20"/>
        </w:rPr>
        <w:t>Rysunek 14: Bezpośrednia skorygowana funkcja przeżycia</w:t>
      </w:r>
    </w:p>
    <w:sectPr w:rsidR="003C20F1" w:rsidRPr="003C20F1" w:rsidSect="005E6828">
      <w:headerReference w:type="default" r:id="rId9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5C1615" w14:textId="77777777" w:rsidR="00C90BFF" w:rsidRDefault="00C90BFF" w:rsidP="00E37370">
      <w:pPr>
        <w:spacing w:after="0" w:line="240" w:lineRule="auto"/>
      </w:pPr>
      <w:r>
        <w:separator/>
      </w:r>
    </w:p>
  </w:endnote>
  <w:endnote w:type="continuationSeparator" w:id="0">
    <w:p w14:paraId="0439ABEC" w14:textId="77777777" w:rsidR="00C90BFF" w:rsidRDefault="00C90BFF" w:rsidP="00E37370">
      <w:pPr>
        <w:spacing w:after="0" w:line="240" w:lineRule="auto"/>
      </w:pPr>
      <w:r>
        <w:continuationSeparator/>
      </w:r>
    </w:p>
  </w:endnote>
  <w:endnote w:type="continuationNotice" w:id="1">
    <w:p w14:paraId="19DBFF2B" w14:textId="77777777" w:rsidR="00C90BFF" w:rsidRDefault="00C90B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8272577"/>
      <w:docPartObj>
        <w:docPartGallery w:val="Page Numbers (Bottom of Page)"/>
        <w:docPartUnique/>
      </w:docPartObj>
    </w:sdtPr>
    <w:sdtContent>
      <w:p w14:paraId="67E1554F" w14:textId="74C94296" w:rsidR="00E37370" w:rsidRDefault="00E37370">
        <w:pPr>
          <w:pStyle w:val="Footer"/>
          <w:jc w:val="right"/>
        </w:pPr>
        <w:r>
          <w:fldChar w:fldCharType="begin"/>
        </w:r>
        <w:r>
          <w:instrText>PAGE   \* MERGEFORMAT</w:instrText>
        </w:r>
        <w:r>
          <w:fldChar w:fldCharType="separate"/>
        </w:r>
        <w:r>
          <w:t>2</w:t>
        </w:r>
        <w:r>
          <w:fldChar w:fldCharType="end"/>
        </w:r>
      </w:p>
    </w:sdtContent>
  </w:sdt>
  <w:p w14:paraId="321BA4EE" w14:textId="77777777" w:rsidR="00E37370" w:rsidRDefault="00E373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1429976"/>
      <w:docPartObj>
        <w:docPartGallery w:val="Page Numbers (Bottom of Page)"/>
        <w:docPartUnique/>
      </w:docPartObj>
    </w:sdtPr>
    <w:sdtContent>
      <w:p w14:paraId="2978C97D" w14:textId="77777777" w:rsidR="00B2751C" w:rsidRDefault="00B2751C">
        <w:pPr>
          <w:pStyle w:val="Footer"/>
          <w:jc w:val="right"/>
        </w:pPr>
        <w:r>
          <w:fldChar w:fldCharType="begin"/>
        </w:r>
        <w:r>
          <w:instrText>PAGE   \* MERGEFORMAT</w:instrText>
        </w:r>
        <w:r>
          <w:fldChar w:fldCharType="separate"/>
        </w:r>
        <w:r>
          <w:t>2</w:t>
        </w:r>
        <w:r>
          <w:fldChar w:fldCharType="end"/>
        </w:r>
      </w:p>
    </w:sdtContent>
  </w:sdt>
  <w:p w14:paraId="19D68F2A" w14:textId="77777777" w:rsidR="00B2751C" w:rsidRDefault="00B275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0FC410" w14:textId="77777777" w:rsidR="00C90BFF" w:rsidRDefault="00C90BFF" w:rsidP="00E37370">
      <w:pPr>
        <w:spacing w:after="0" w:line="240" w:lineRule="auto"/>
      </w:pPr>
      <w:r>
        <w:separator/>
      </w:r>
    </w:p>
  </w:footnote>
  <w:footnote w:type="continuationSeparator" w:id="0">
    <w:p w14:paraId="7231E4E2" w14:textId="77777777" w:rsidR="00C90BFF" w:rsidRDefault="00C90BFF" w:rsidP="00E37370">
      <w:pPr>
        <w:spacing w:after="0" w:line="240" w:lineRule="auto"/>
      </w:pPr>
      <w:r>
        <w:continuationSeparator/>
      </w:r>
    </w:p>
  </w:footnote>
  <w:footnote w:type="continuationNotice" w:id="1">
    <w:p w14:paraId="07519197" w14:textId="77777777" w:rsidR="00C90BFF" w:rsidRDefault="00C90BF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63D52FF3" w14:paraId="1AF56F4D" w14:textId="77777777" w:rsidTr="63D52FF3">
      <w:trPr>
        <w:trHeight w:val="300"/>
      </w:trPr>
      <w:tc>
        <w:tcPr>
          <w:tcW w:w="3005" w:type="dxa"/>
        </w:tcPr>
        <w:p w14:paraId="6CDBEF67" w14:textId="03E1E3EC" w:rsidR="63D52FF3" w:rsidRDefault="63D52FF3" w:rsidP="63D52FF3">
          <w:pPr>
            <w:pStyle w:val="Header"/>
            <w:ind w:left="-115"/>
          </w:pPr>
        </w:p>
      </w:tc>
      <w:tc>
        <w:tcPr>
          <w:tcW w:w="3005" w:type="dxa"/>
        </w:tcPr>
        <w:p w14:paraId="585F6020" w14:textId="435401A1" w:rsidR="63D52FF3" w:rsidRDefault="63D52FF3" w:rsidP="63D52FF3">
          <w:pPr>
            <w:pStyle w:val="Header"/>
            <w:jc w:val="center"/>
          </w:pPr>
        </w:p>
      </w:tc>
      <w:tc>
        <w:tcPr>
          <w:tcW w:w="3005" w:type="dxa"/>
        </w:tcPr>
        <w:p w14:paraId="39A07071" w14:textId="0333AFF1" w:rsidR="63D52FF3" w:rsidRDefault="63D52FF3" w:rsidP="63D52FF3">
          <w:pPr>
            <w:pStyle w:val="Header"/>
            <w:ind w:right="-115"/>
            <w:jc w:val="right"/>
          </w:pPr>
        </w:p>
      </w:tc>
    </w:tr>
  </w:tbl>
  <w:p w14:paraId="6AB1F8DF" w14:textId="35C6C575" w:rsidR="00E314DE" w:rsidRDefault="00E314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500"/>
      <w:gridCol w:w="1500"/>
      <w:gridCol w:w="1500"/>
    </w:tblGrid>
    <w:tr w:rsidR="63D52FF3" w14:paraId="7CFB028F" w14:textId="77777777" w:rsidTr="63D52FF3">
      <w:trPr>
        <w:trHeight w:val="300"/>
      </w:trPr>
      <w:tc>
        <w:tcPr>
          <w:tcW w:w="1500" w:type="dxa"/>
        </w:tcPr>
        <w:p w14:paraId="25D2ED29" w14:textId="77777777" w:rsidR="63D52FF3" w:rsidRDefault="63D52FF3" w:rsidP="63D52FF3">
          <w:pPr>
            <w:pStyle w:val="Header"/>
            <w:ind w:left="-115"/>
          </w:pPr>
        </w:p>
      </w:tc>
      <w:tc>
        <w:tcPr>
          <w:tcW w:w="1500" w:type="dxa"/>
        </w:tcPr>
        <w:p w14:paraId="27E0FA37" w14:textId="77777777" w:rsidR="63D52FF3" w:rsidRDefault="63D52FF3" w:rsidP="63D52FF3">
          <w:pPr>
            <w:pStyle w:val="Header"/>
            <w:jc w:val="center"/>
          </w:pPr>
        </w:p>
      </w:tc>
      <w:tc>
        <w:tcPr>
          <w:tcW w:w="1500" w:type="dxa"/>
        </w:tcPr>
        <w:p w14:paraId="7CEBCBEB" w14:textId="77777777" w:rsidR="63D52FF3" w:rsidRDefault="63D52FF3" w:rsidP="63D52FF3">
          <w:pPr>
            <w:pStyle w:val="Header"/>
            <w:ind w:right="-115"/>
            <w:jc w:val="right"/>
          </w:pPr>
        </w:p>
      </w:tc>
    </w:tr>
  </w:tbl>
  <w:p w14:paraId="449E2275" w14:textId="77777777" w:rsidR="00E314DE" w:rsidRDefault="00E314D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00B2751C" w14:paraId="53FA8E27" w14:textId="77777777" w:rsidTr="63D52FF3">
      <w:trPr>
        <w:trHeight w:val="300"/>
      </w:trPr>
      <w:tc>
        <w:tcPr>
          <w:tcW w:w="3005" w:type="dxa"/>
        </w:tcPr>
        <w:p w14:paraId="5E593BD9" w14:textId="77777777" w:rsidR="00B2751C" w:rsidRDefault="00B2751C" w:rsidP="63D52FF3">
          <w:pPr>
            <w:pStyle w:val="Header"/>
            <w:ind w:left="-115"/>
          </w:pPr>
        </w:p>
      </w:tc>
      <w:tc>
        <w:tcPr>
          <w:tcW w:w="3005" w:type="dxa"/>
        </w:tcPr>
        <w:p w14:paraId="2059E580" w14:textId="77777777" w:rsidR="00B2751C" w:rsidRDefault="00B2751C" w:rsidP="63D52FF3">
          <w:pPr>
            <w:pStyle w:val="Header"/>
            <w:jc w:val="center"/>
          </w:pPr>
        </w:p>
      </w:tc>
      <w:tc>
        <w:tcPr>
          <w:tcW w:w="3005" w:type="dxa"/>
        </w:tcPr>
        <w:p w14:paraId="33C62808" w14:textId="77777777" w:rsidR="00B2751C" w:rsidRDefault="00B2751C" w:rsidP="63D52FF3">
          <w:pPr>
            <w:pStyle w:val="Header"/>
            <w:ind w:right="-115"/>
            <w:jc w:val="right"/>
          </w:pPr>
        </w:p>
      </w:tc>
    </w:tr>
  </w:tbl>
  <w:p w14:paraId="4E2C4070" w14:textId="77777777" w:rsidR="00B2751C" w:rsidRDefault="00B2751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63D52FF3" w14:paraId="73A32F41" w14:textId="77777777" w:rsidTr="63D52FF3">
      <w:trPr>
        <w:trHeight w:val="300"/>
      </w:trPr>
      <w:tc>
        <w:tcPr>
          <w:tcW w:w="3005" w:type="dxa"/>
        </w:tcPr>
        <w:p w14:paraId="6180E651" w14:textId="1FB7F91B" w:rsidR="63D52FF3" w:rsidRDefault="63D52FF3" w:rsidP="63D52FF3">
          <w:pPr>
            <w:pStyle w:val="Header"/>
            <w:ind w:left="-115"/>
          </w:pPr>
        </w:p>
      </w:tc>
      <w:tc>
        <w:tcPr>
          <w:tcW w:w="3005" w:type="dxa"/>
        </w:tcPr>
        <w:p w14:paraId="68C698C8" w14:textId="4DBE926D" w:rsidR="63D52FF3" w:rsidRDefault="63D52FF3" w:rsidP="63D52FF3">
          <w:pPr>
            <w:pStyle w:val="Header"/>
            <w:jc w:val="center"/>
          </w:pPr>
        </w:p>
      </w:tc>
      <w:tc>
        <w:tcPr>
          <w:tcW w:w="3005" w:type="dxa"/>
        </w:tcPr>
        <w:p w14:paraId="7828A66A" w14:textId="127A4DD5" w:rsidR="63D52FF3" w:rsidRDefault="63D52FF3" w:rsidP="63D52FF3">
          <w:pPr>
            <w:pStyle w:val="Header"/>
            <w:ind w:right="-115"/>
            <w:jc w:val="right"/>
          </w:pPr>
        </w:p>
      </w:tc>
    </w:tr>
  </w:tbl>
  <w:p w14:paraId="5614B086" w14:textId="0348CDA5" w:rsidR="00E314DE" w:rsidRDefault="00E314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05ECB"/>
    <w:multiLevelType w:val="hybridMultilevel"/>
    <w:tmpl w:val="A4086A80"/>
    <w:lvl w:ilvl="0" w:tplc="0C40787A">
      <w:start w:val="1"/>
      <w:numFmt w:val="bullet"/>
      <w:lvlText w:val="·"/>
      <w:lvlJc w:val="left"/>
      <w:pPr>
        <w:ind w:left="720" w:hanging="360"/>
      </w:pPr>
      <w:rPr>
        <w:rFonts w:ascii="Symbol" w:hAnsi="Symbol" w:hint="default"/>
      </w:rPr>
    </w:lvl>
    <w:lvl w:ilvl="1" w:tplc="3DA8C3B8">
      <w:start w:val="1"/>
      <w:numFmt w:val="bullet"/>
      <w:lvlText w:val="o"/>
      <w:lvlJc w:val="left"/>
      <w:pPr>
        <w:ind w:left="1440" w:hanging="360"/>
      </w:pPr>
      <w:rPr>
        <w:rFonts w:ascii="Courier New" w:hAnsi="Courier New" w:hint="default"/>
      </w:rPr>
    </w:lvl>
    <w:lvl w:ilvl="2" w:tplc="0C6A8EC6">
      <w:start w:val="1"/>
      <w:numFmt w:val="bullet"/>
      <w:lvlText w:val=""/>
      <w:lvlJc w:val="left"/>
      <w:pPr>
        <w:ind w:left="2160" w:hanging="360"/>
      </w:pPr>
      <w:rPr>
        <w:rFonts w:ascii="Wingdings" w:hAnsi="Wingdings" w:hint="default"/>
      </w:rPr>
    </w:lvl>
    <w:lvl w:ilvl="3" w:tplc="C8FCDFAA">
      <w:start w:val="1"/>
      <w:numFmt w:val="bullet"/>
      <w:lvlText w:val=""/>
      <w:lvlJc w:val="left"/>
      <w:pPr>
        <w:ind w:left="2880" w:hanging="360"/>
      </w:pPr>
      <w:rPr>
        <w:rFonts w:ascii="Symbol" w:hAnsi="Symbol" w:hint="default"/>
      </w:rPr>
    </w:lvl>
    <w:lvl w:ilvl="4" w:tplc="FC107F62">
      <w:start w:val="1"/>
      <w:numFmt w:val="bullet"/>
      <w:lvlText w:val="o"/>
      <w:lvlJc w:val="left"/>
      <w:pPr>
        <w:ind w:left="3600" w:hanging="360"/>
      </w:pPr>
      <w:rPr>
        <w:rFonts w:ascii="Courier New" w:hAnsi="Courier New" w:hint="default"/>
      </w:rPr>
    </w:lvl>
    <w:lvl w:ilvl="5" w:tplc="6DEA20C4">
      <w:start w:val="1"/>
      <w:numFmt w:val="bullet"/>
      <w:lvlText w:val=""/>
      <w:lvlJc w:val="left"/>
      <w:pPr>
        <w:ind w:left="4320" w:hanging="360"/>
      </w:pPr>
      <w:rPr>
        <w:rFonts w:ascii="Wingdings" w:hAnsi="Wingdings" w:hint="default"/>
      </w:rPr>
    </w:lvl>
    <w:lvl w:ilvl="6" w:tplc="3FF8890E">
      <w:start w:val="1"/>
      <w:numFmt w:val="bullet"/>
      <w:lvlText w:val=""/>
      <w:lvlJc w:val="left"/>
      <w:pPr>
        <w:ind w:left="5040" w:hanging="360"/>
      </w:pPr>
      <w:rPr>
        <w:rFonts w:ascii="Symbol" w:hAnsi="Symbol" w:hint="default"/>
      </w:rPr>
    </w:lvl>
    <w:lvl w:ilvl="7" w:tplc="6554A8C2">
      <w:start w:val="1"/>
      <w:numFmt w:val="bullet"/>
      <w:lvlText w:val="o"/>
      <w:lvlJc w:val="left"/>
      <w:pPr>
        <w:ind w:left="5760" w:hanging="360"/>
      </w:pPr>
      <w:rPr>
        <w:rFonts w:ascii="Courier New" w:hAnsi="Courier New" w:hint="default"/>
      </w:rPr>
    </w:lvl>
    <w:lvl w:ilvl="8" w:tplc="AD04F25E">
      <w:start w:val="1"/>
      <w:numFmt w:val="bullet"/>
      <w:lvlText w:val=""/>
      <w:lvlJc w:val="left"/>
      <w:pPr>
        <w:ind w:left="6480" w:hanging="360"/>
      </w:pPr>
      <w:rPr>
        <w:rFonts w:ascii="Wingdings" w:hAnsi="Wingdings" w:hint="default"/>
      </w:rPr>
    </w:lvl>
  </w:abstractNum>
  <w:abstractNum w:abstractNumId="1" w15:restartNumberingAfterBreak="0">
    <w:nsid w:val="144537F5"/>
    <w:multiLevelType w:val="hybridMultilevel"/>
    <w:tmpl w:val="58DA0990"/>
    <w:lvl w:ilvl="0" w:tplc="592C668E">
      <w:start w:val="1"/>
      <w:numFmt w:val="bullet"/>
      <w:lvlText w:val="-"/>
      <w:lvlJc w:val="left"/>
      <w:pPr>
        <w:ind w:left="720" w:hanging="360"/>
      </w:pPr>
      <w:rPr>
        <w:rFonts w:ascii="Aptos" w:hAnsi="Aptos" w:hint="default"/>
      </w:rPr>
    </w:lvl>
    <w:lvl w:ilvl="1" w:tplc="E98670C4">
      <w:start w:val="1"/>
      <w:numFmt w:val="bullet"/>
      <w:lvlText w:val="o"/>
      <w:lvlJc w:val="left"/>
      <w:pPr>
        <w:ind w:left="1440" w:hanging="360"/>
      </w:pPr>
      <w:rPr>
        <w:rFonts w:ascii="Courier New" w:hAnsi="Courier New" w:hint="default"/>
      </w:rPr>
    </w:lvl>
    <w:lvl w:ilvl="2" w:tplc="81422D52">
      <w:start w:val="1"/>
      <w:numFmt w:val="bullet"/>
      <w:lvlText w:val=""/>
      <w:lvlJc w:val="left"/>
      <w:pPr>
        <w:ind w:left="2160" w:hanging="360"/>
      </w:pPr>
      <w:rPr>
        <w:rFonts w:ascii="Wingdings" w:hAnsi="Wingdings" w:hint="default"/>
      </w:rPr>
    </w:lvl>
    <w:lvl w:ilvl="3" w:tplc="074646E4">
      <w:start w:val="1"/>
      <w:numFmt w:val="bullet"/>
      <w:lvlText w:val=""/>
      <w:lvlJc w:val="left"/>
      <w:pPr>
        <w:ind w:left="2880" w:hanging="360"/>
      </w:pPr>
      <w:rPr>
        <w:rFonts w:ascii="Symbol" w:hAnsi="Symbol" w:hint="default"/>
      </w:rPr>
    </w:lvl>
    <w:lvl w:ilvl="4" w:tplc="F0B88BAC">
      <w:start w:val="1"/>
      <w:numFmt w:val="bullet"/>
      <w:lvlText w:val="o"/>
      <w:lvlJc w:val="left"/>
      <w:pPr>
        <w:ind w:left="3600" w:hanging="360"/>
      </w:pPr>
      <w:rPr>
        <w:rFonts w:ascii="Courier New" w:hAnsi="Courier New" w:hint="default"/>
      </w:rPr>
    </w:lvl>
    <w:lvl w:ilvl="5" w:tplc="E5A2F5A8">
      <w:start w:val="1"/>
      <w:numFmt w:val="bullet"/>
      <w:lvlText w:val=""/>
      <w:lvlJc w:val="left"/>
      <w:pPr>
        <w:ind w:left="4320" w:hanging="360"/>
      </w:pPr>
      <w:rPr>
        <w:rFonts w:ascii="Wingdings" w:hAnsi="Wingdings" w:hint="default"/>
      </w:rPr>
    </w:lvl>
    <w:lvl w:ilvl="6" w:tplc="F13C2AB4">
      <w:start w:val="1"/>
      <w:numFmt w:val="bullet"/>
      <w:lvlText w:val=""/>
      <w:lvlJc w:val="left"/>
      <w:pPr>
        <w:ind w:left="5040" w:hanging="360"/>
      </w:pPr>
      <w:rPr>
        <w:rFonts w:ascii="Symbol" w:hAnsi="Symbol" w:hint="default"/>
      </w:rPr>
    </w:lvl>
    <w:lvl w:ilvl="7" w:tplc="C0A04AA0">
      <w:start w:val="1"/>
      <w:numFmt w:val="bullet"/>
      <w:lvlText w:val="o"/>
      <w:lvlJc w:val="left"/>
      <w:pPr>
        <w:ind w:left="5760" w:hanging="360"/>
      </w:pPr>
      <w:rPr>
        <w:rFonts w:ascii="Courier New" w:hAnsi="Courier New" w:hint="default"/>
      </w:rPr>
    </w:lvl>
    <w:lvl w:ilvl="8" w:tplc="5CD85276">
      <w:start w:val="1"/>
      <w:numFmt w:val="bullet"/>
      <w:lvlText w:val=""/>
      <w:lvlJc w:val="left"/>
      <w:pPr>
        <w:ind w:left="6480" w:hanging="360"/>
      </w:pPr>
      <w:rPr>
        <w:rFonts w:ascii="Wingdings" w:hAnsi="Wingdings" w:hint="default"/>
      </w:rPr>
    </w:lvl>
  </w:abstractNum>
  <w:abstractNum w:abstractNumId="2" w15:restartNumberingAfterBreak="0">
    <w:nsid w:val="18C7F198"/>
    <w:multiLevelType w:val="hybridMultilevel"/>
    <w:tmpl w:val="C122BCA0"/>
    <w:lvl w:ilvl="0" w:tplc="B8DA1BB2">
      <w:start w:val="1"/>
      <w:numFmt w:val="bullet"/>
      <w:lvlText w:val="·"/>
      <w:lvlJc w:val="left"/>
      <w:pPr>
        <w:ind w:left="720" w:hanging="360"/>
      </w:pPr>
      <w:rPr>
        <w:rFonts w:ascii="Symbol" w:hAnsi="Symbol" w:hint="default"/>
      </w:rPr>
    </w:lvl>
    <w:lvl w:ilvl="1" w:tplc="F8C6452C">
      <w:start w:val="1"/>
      <w:numFmt w:val="bullet"/>
      <w:lvlText w:val="o"/>
      <w:lvlJc w:val="left"/>
      <w:pPr>
        <w:ind w:left="1440" w:hanging="360"/>
      </w:pPr>
      <w:rPr>
        <w:rFonts w:ascii="Courier New" w:hAnsi="Courier New" w:hint="default"/>
      </w:rPr>
    </w:lvl>
    <w:lvl w:ilvl="2" w:tplc="FA04EF00">
      <w:start w:val="1"/>
      <w:numFmt w:val="bullet"/>
      <w:lvlText w:val=""/>
      <w:lvlJc w:val="left"/>
      <w:pPr>
        <w:ind w:left="2160" w:hanging="360"/>
      </w:pPr>
      <w:rPr>
        <w:rFonts w:ascii="Wingdings" w:hAnsi="Wingdings" w:hint="default"/>
      </w:rPr>
    </w:lvl>
    <w:lvl w:ilvl="3" w:tplc="9828A48A">
      <w:start w:val="1"/>
      <w:numFmt w:val="bullet"/>
      <w:lvlText w:val=""/>
      <w:lvlJc w:val="left"/>
      <w:pPr>
        <w:ind w:left="2880" w:hanging="360"/>
      </w:pPr>
      <w:rPr>
        <w:rFonts w:ascii="Symbol" w:hAnsi="Symbol" w:hint="default"/>
      </w:rPr>
    </w:lvl>
    <w:lvl w:ilvl="4" w:tplc="AA8060DE">
      <w:start w:val="1"/>
      <w:numFmt w:val="bullet"/>
      <w:lvlText w:val="o"/>
      <w:lvlJc w:val="left"/>
      <w:pPr>
        <w:ind w:left="3600" w:hanging="360"/>
      </w:pPr>
      <w:rPr>
        <w:rFonts w:ascii="Courier New" w:hAnsi="Courier New" w:hint="default"/>
      </w:rPr>
    </w:lvl>
    <w:lvl w:ilvl="5" w:tplc="C4185112">
      <w:start w:val="1"/>
      <w:numFmt w:val="bullet"/>
      <w:lvlText w:val=""/>
      <w:lvlJc w:val="left"/>
      <w:pPr>
        <w:ind w:left="4320" w:hanging="360"/>
      </w:pPr>
      <w:rPr>
        <w:rFonts w:ascii="Wingdings" w:hAnsi="Wingdings" w:hint="default"/>
      </w:rPr>
    </w:lvl>
    <w:lvl w:ilvl="6" w:tplc="74D6D2CA">
      <w:start w:val="1"/>
      <w:numFmt w:val="bullet"/>
      <w:lvlText w:val=""/>
      <w:lvlJc w:val="left"/>
      <w:pPr>
        <w:ind w:left="5040" w:hanging="360"/>
      </w:pPr>
      <w:rPr>
        <w:rFonts w:ascii="Symbol" w:hAnsi="Symbol" w:hint="default"/>
      </w:rPr>
    </w:lvl>
    <w:lvl w:ilvl="7" w:tplc="13F26D1A">
      <w:start w:val="1"/>
      <w:numFmt w:val="bullet"/>
      <w:lvlText w:val="o"/>
      <w:lvlJc w:val="left"/>
      <w:pPr>
        <w:ind w:left="5760" w:hanging="360"/>
      </w:pPr>
      <w:rPr>
        <w:rFonts w:ascii="Courier New" w:hAnsi="Courier New" w:hint="default"/>
      </w:rPr>
    </w:lvl>
    <w:lvl w:ilvl="8" w:tplc="DE5AA9EE">
      <w:start w:val="1"/>
      <w:numFmt w:val="bullet"/>
      <w:lvlText w:val=""/>
      <w:lvlJc w:val="left"/>
      <w:pPr>
        <w:ind w:left="6480" w:hanging="360"/>
      </w:pPr>
      <w:rPr>
        <w:rFonts w:ascii="Wingdings" w:hAnsi="Wingdings" w:hint="default"/>
      </w:rPr>
    </w:lvl>
  </w:abstractNum>
  <w:abstractNum w:abstractNumId="3" w15:restartNumberingAfterBreak="0">
    <w:nsid w:val="274772A8"/>
    <w:multiLevelType w:val="hybridMultilevel"/>
    <w:tmpl w:val="57D4B64C"/>
    <w:lvl w:ilvl="0" w:tplc="EF145484">
      <w:start w:val="1"/>
      <w:numFmt w:val="bullet"/>
      <w:lvlText w:val="·"/>
      <w:lvlJc w:val="left"/>
      <w:pPr>
        <w:ind w:left="720" w:hanging="360"/>
      </w:pPr>
      <w:rPr>
        <w:rFonts w:ascii="Symbol" w:hAnsi="Symbol" w:hint="default"/>
      </w:rPr>
    </w:lvl>
    <w:lvl w:ilvl="1" w:tplc="A06E3DBA">
      <w:start w:val="1"/>
      <w:numFmt w:val="bullet"/>
      <w:lvlText w:val="o"/>
      <w:lvlJc w:val="left"/>
      <w:pPr>
        <w:ind w:left="1440" w:hanging="360"/>
      </w:pPr>
      <w:rPr>
        <w:rFonts w:ascii="Courier New" w:hAnsi="Courier New" w:hint="default"/>
      </w:rPr>
    </w:lvl>
    <w:lvl w:ilvl="2" w:tplc="79D200AA">
      <w:start w:val="1"/>
      <w:numFmt w:val="bullet"/>
      <w:lvlText w:val=""/>
      <w:lvlJc w:val="left"/>
      <w:pPr>
        <w:ind w:left="2160" w:hanging="360"/>
      </w:pPr>
      <w:rPr>
        <w:rFonts w:ascii="Wingdings" w:hAnsi="Wingdings" w:hint="default"/>
      </w:rPr>
    </w:lvl>
    <w:lvl w:ilvl="3" w:tplc="B02AEA04">
      <w:start w:val="1"/>
      <w:numFmt w:val="bullet"/>
      <w:lvlText w:val=""/>
      <w:lvlJc w:val="left"/>
      <w:pPr>
        <w:ind w:left="2880" w:hanging="360"/>
      </w:pPr>
      <w:rPr>
        <w:rFonts w:ascii="Symbol" w:hAnsi="Symbol" w:hint="default"/>
      </w:rPr>
    </w:lvl>
    <w:lvl w:ilvl="4" w:tplc="37F4E5B4">
      <w:start w:val="1"/>
      <w:numFmt w:val="bullet"/>
      <w:lvlText w:val="o"/>
      <w:lvlJc w:val="left"/>
      <w:pPr>
        <w:ind w:left="3600" w:hanging="360"/>
      </w:pPr>
      <w:rPr>
        <w:rFonts w:ascii="Courier New" w:hAnsi="Courier New" w:hint="default"/>
      </w:rPr>
    </w:lvl>
    <w:lvl w:ilvl="5" w:tplc="E1A4CFA4">
      <w:start w:val="1"/>
      <w:numFmt w:val="bullet"/>
      <w:lvlText w:val=""/>
      <w:lvlJc w:val="left"/>
      <w:pPr>
        <w:ind w:left="4320" w:hanging="360"/>
      </w:pPr>
      <w:rPr>
        <w:rFonts w:ascii="Wingdings" w:hAnsi="Wingdings" w:hint="default"/>
      </w:rPr>
    </w:lvl>
    <w:lvl w:ilvl="6" w:tplc="56520CA0">
      <w:start w:val="1"/>
      <w:numFmt w:val="bullet"/>
      <w:lvlText w:val=""/>
      <w:lvlJc w:val="left"/>
      <w:pPr>
        <w:ind w:left="5040" w:hanging="360"/>
      </w:pPr>
      <w:rPr>
        <w:rFonts w:ascii="Symbol" w:hAnsi="Symbol" w:hint="default"/>
      </w:rPr>
    </w:lvl>
    <w:lvl w:ilvl="7" w:tplc="C7662FE0">
      <w:start w:val="1"/>
      <w:numFmt w:val="bullet"/>
      <w:lvlText w:val="o"/>
      <w:lvlJc w:val="left"/>
      <w:pPr>
        <w:ind w:left="5760" w:hanging="360"/>
      </w:pPr>
      <w:rPr>
        <w:rFonts w:ascii="Courier New" w:hAnsi="Courier New" w:hint="default"/>
      </w:rPr>
    </w:lvl>
    <w:lvl w:ilvl="8" w:tplc="F81628FE">
      <w:start w:val="1"/>
      <w:numFmt w:val="bullet"/>
      <w:lvlText w:val=""/>
      <w:lvlJc w:val="left"/>
      <w:pPr>
        <w:ind w:left="6480" w:hanging="360"/>
      </w:pPr>
      <w:rPr>
        <w:rFonts w:ascii="Wingdings" w:hAnsi="Wingdings" w:hint="default"/>
      </w:rPr>
    </w:lvl>
  </w:abstractNum>
  <w:abstractNum w:abstractNumId="4" w15:restartNumberingAfterBreak="0">
    <w:nsid w:val="29DEE04F"/>
    <w:multiLevelType w:val="hybridMultilevel"/>
    <w:tmpl w:val="FFFFFFFF"/>
    <w:lvl w:ilvl="0" w:tplc="3CA8763E">
      <w:start w:val="1"/>
      <w:numFmt w:val="bullet"/>
      <w:lvlText w:val="·"/>
      <w:lvlJc w:val="left"/>
      <w:pPr>
        <w:ind w:left="720" w:hanging="360"/>
      </w:pPr>
      <w:rPr>
        <w:rFonts w:ascii="Symbol" w:hAnsi="Symbol" w:hint="default"/>
      </w:rPr>
    </w:lvl>
    <w:lvl w:ilvl="1" w:tplc="9566D968">
      <w:start w:val="1"/>
      <w:numFmt w:val="bullet"/>
      <w:lvlText w:val="o"/>
      <w:lvlJc w:val="left"/>
      <w:pPr>
        <w:ind w:left="1440" w:hanging="360"/>
      </w:pPr>
      <w:rPr>
        <w:rFonts w:ascii="Courier New" w:hAnsi="Courier New" w:hint="default"/>
      </w:rPr>
    </w:lvl>
    <w:lvl w:ilvl="2" w:tplc="E3C21704">
      <w:start w:val="1"/>
      <w:numFmt w:val="bullet"/>
      <w:lvlText w:val=""/>
      <w:lvlJc w:val="left"/>
      <w:pPr>
        <w:ind w:left="2160" w:hanging="360"/>
      </w:pPr>
      <w:rPr>
        <w:rFonts w:ascii="Wingdings" w:hAnsi="Wingdings" w:hint="default"/>
      </w:rPr>
    </w:lvl>
    <w:lvl w:ilvl="3" w:tplc="476C4D0A">
      <w:start w:val="1"/>
      <w:numFmt w:val="bullet"/>
      <w:lvlText w:val=""/>
      <w:lvlJc w:val="left"/>
      <w:pPr>
        <w:ind w:left="2880" w:hanging="360"/>
      </w:pPr>
      <w:rPr>
        <w:rFonts w:ascii="Symbol" w:hAnsi="Symbol" w:hint="default"/>
      </w:rPr>
    </w:lvl>
    <w:lvl w:ilvl="4" w:tplc="E1B43BDA">
      <w:start w:val="1"/>
      <w:numFmt w:val="bullet"/>
      <w:lvlText w:val="o"/>
      <w:lvlJc w:val="left"/>
      <w:pPr>
        <w:ind w:left="3600" w:hanging="360"/>
      </w:pPr>
      <w:rPr>
        <w:rFonts w:ascii="Courier New" w:hAnsi="Courier New" w:hint="default"/>
      </w:rPr>
    </w:lvl>
    <w:lvl w:ilvl="5" w:tplc="719A96A0">
      <w:start w:val="1"/>
      <w:numFmt w:val="bullet"/>
      <w:lvlText w:val=""/>
      <w:lvlJc w:val="left"/>
      <w:pPr>
        <w:ind w:left="4320" w:hanging="360"/>
      </w:pPr>
      <w:rPr>
        <w:rFonts w:ascii="Wingdings" w:hAnsi="Wingdings" w:hint="default"/>
      </w:rPr>
    </w:lvl>
    <w:lvl w:ilvl="6" w:tplc="E8E070CC">
      <w:start w:val="1"/>
      <w:numFmt w:val="bullet"/>
      <w:lvlText w:val=""/>
      <w:lvlJc w:val="left"/>
      <w:pPr>
        <w:ind w:left="5040" w:hanging="360"/>
      </w:pPr>
      <w:rPr>
        <w:rFonts w:ascii="Symbol" w:hAnsi="Symbol" w:hint="default"/>
      </w:rPr>
    </w:lvl>
    <w:lvl w:ilvl="7" w:tplc="A84A895A">
      <w:start w:val="1"/>
      <w:numFmt w:val="bullet"/>
      <w:lvlText w:val="o"/>
      <w:lvlJc w:val="left"/>
      <w:pPr>
        <w:ind w:left="5760" w:hanging="360"/>
      </w:pPr>
      <w:rPr>
        <w:rFonts w:ascii="Courier New" w:hAnsi="Courier New" w:hint="default"/>
      </w:rPr>
    </w:lvl>
    <w:lvl w:ilvl="8" w:tplc="AA667AEA">
      <w:start w:val="1"/>
      <w:numFmt w:val="bullet"/>
      <w:lvlText w:val=""/>
      <w:lvlJc w:val="left"/>
      <w:pPr>
        <w:ind w:left="6480" w:hanging="360"/>
      </w:pPr>
      <w:rPr>
        <w:rFonts w:ascii="Wingdings" w:hAnsi="Wingdings" w:hint="default"/>
      </w:rPr>
    </w:lvl>
  </w:abstractNum>
  <w:abstractNum w:abstractNumId="5" w15:restartNumberingAfterBreak="0">
    <w:nsid w:val="2AA3808F"/>
    <w:multiLevelType w:val="hybridMultilevel"/>
    <w:tmpl w:val="459CD006"/>
    <w:lvl w:ilvl="0" w:tplc="F87C354A">
      <w:start w:val="1"/>
      <w:numFmt w:val="bullet"/>
      <w:lvlText w:val="·"/>
      <w:lvlJc w:val="left"/>
      <w:pPr>
        <w:ind w:left="720" w:hanging="360"/>
      </w:pPr>
      <w:rPr>
        <w:rFonts w:ascii="Symbol" w:hAnsi="Symbol" w:hint="default"/>
      </w:rPr>
    </w:lvl>
    <w:lvl w:ilvl="1" w:tplc="B6C63FC4">
      <w:start w:val="1"/>
      <w:numFmt w:val="bullet"/>
      <w:lvlText w:val="o"/>
      <w:lvlJc w:val="left"/>
      <w:pPr>
        <w:ind w:left="1440" w:hanging="360"/>
      </w:pPr>
      <w:rPr>
        <w:rFonts w:ascii="Courier New" w:hAnsi="Courier New" w:hint="default"/>
      </w:rPr>
    </w:lvl>
    <w:lvl w:ilvl="2" w:tplc="9F3C658A">
      <w:start w:val="1"/>
      <w:numFmt w:val="bullet"/>
      <w:lvlText w:val=""/>
      <w:lvlJc w:val="left"/>
      <w:pPr>
        <w:ind w:left="2160" w:hanging="360"/>
      </w:pPr>
      <w:rPr>
        <w:rFonts w:ascii="Wingdings" w:hAnsi="Wingdings" w:hint="default"/>
      </w:rPr>
    </w:lvl>
    <w:lvl w:ilvl="3" w:tplc="E11EE3EC">
      <w:start w:val="1"/>
      <w:numFmt w:val="bullet"/>
      <w:lvlText w:val=""/>
      <w:lvlJc w:val="left"/>
      <w:pPr>
        <w:ind w:left="2880" w:hanging="360"/>
      </w:pPr>
      <w:rPr>
        <w:rFonts w:ascii="Symbol" w:hAnsi="Symbol" w:hint="default"/>
      </w:rPr>
    </w:lvl>
    <w:lvl w:ilvl="4" w:tplc="8DD486C4">
      <w:start w:val="1"/>
      <w:numFmt w:val="bullet"/>
      <w:lvlText w:val="o"/>
      <w:lvlJc w:val="left"/>
      <w:pPr>
        <w:ind w:left="3600" w:hanging="360"/>
      </w:pPr>
      <w:rPr>
        <w:rFonts w:ascii="Courier New" w:hAnsi="Courier New" w:hint="default"/>
      </w:rPr>
    </w:lvl>
    <w:lvl w:ilvl="5" w:tplc="8F484796">
      <w:start w:val="1"/>
      <w:numFmt w:val="bullet"/>
      <w:lvlText w:val=""/>
      <w:lvlJc w:val="left"/>
      <w:pPr>
        <w:ind w:left="4320" w:hanging="360"/>
      </w:pPr>
      <w:rPr>
        <w:rFonts w:ascii="Wingdings" w:hAnsi="Wingdings" w:hint="default"/>
      </w:rPr>
    </w:lvl>
    <w:lvl w:ilvl="6" w:tplc="A4BC6CD6">
      <w:start w:val="1"/>
      <w:numFmt w:val="bullet"/>
      <w:lvlText w:val=""/>
      <w:lvlJc w:val="left"/>
      <w:pPr>
        <w:ind w:left="5040" w:hanging="360"/>
      </w:pPr>
      <w:rPr>
        <w:rFonts w:ascii="Symbol" w:hAnsi="Symbol" w:hint="default"/>
      </w:rPr>
    </w:lvl>
    <w:lvl w:ilvl="7" w:tplc="BC022F84">
      <w:start w:val="1"/>
      <w:numFmt w:val="bullet"/>
      <w:lvlText w:val="o"/>
      <w:lvlJc w:val="left"/>
      <w:pPr>
        <w:ind w:left="5760" w:hanging="360"/>
      </w:pPr>
      <w:rPr>
        <w:rFonts w:ascii="Courier New" w:hAnsi="Courier New" w:hint="default"/>
      </w:rPr>
    </w:lvl>
    <w:lvl w:ilvl="8" w:tplc="54C0C692">
      <w:start w:val="1"/>
      <w:numFmt w:val="bullet"/>
      <w:lvlText w:val=""/>
      <w:lvlJc w:val="left"/>
      <w:pPr>
        <w:ind w:left="6480" w:hanging="360"/>
      </w:pPr>
      <w:rPr>
        <w:rFonts w:ascii="Wingdings" w:hAnsi="Wingdings" w:hint="default"/>
      </w:rPr>
    </w:lvl>
  </w:abstractNum>
  <w:abstractNum w:abstractNumId="6" w15:restartNumberingAfterBreak="0">
    <w:nsid w:val="32420F88"/>
    <w:multiLevelType w:val="hybridMultilevel"/>
    <w:tmpl w:val="FFFFFFFF"/>
    <w:lvl w:ilvl="0" w:tplc="579C531A">
      <w:start w:val="1"/>
      <w:numFmt w:val="bullet"/>
      <w:lvlText w:val="·"/>
      <w:lvlJc w:val="left"/>
      <w:pPr>
        <w:ind w:left="720" w:hanging="360"/>
      </w:pPr>
      <w:rPr>
        <w:rFonts w:ascii="Symbol" w:hAnsi="Symbol" w:hint="default"/>
      </w:rPr>
    </w:lvl>
    <w:lvl w:ilvl="1" w:tplc="9BC0A1EE">
      <w:start w:val="1"/>
      <w:numFmt w:val="bullet"/>
      <w:lvlText w:val="o"/>
      <w:lvlJc w:val="left"/>
      <w:pPr>
        <w:ind w:left="1440" w:hanging="360"/>
      </w:pPr>
      <w:rPr>
        <w:rFonts w:ascii="Courier New" w:hAnsi="Courier New" w:hint="default"/>
      </w:rPr>
    </w:lvl>
    <w:lvl w:ilvl="2" w:tplc="A976B082">
      <w:start w:val="1"/>
      <w:numFmt w:val="bullet"/>
      <w:lvlText w:val=""/>
      <w:lvlJc w:val="left"/>
      <w:pPr>
        <w:ind w:left="2160" w:hanging="360"/>
      </w:pPr>
      <w:rPr>
        <w:rFonts w:ascii="Wingdings" w:hAnsi="Wingdings" w:hint="default"/>
      </w:rPr>
    </w:lvl>
    <w:lvl w:ilvl="3" w:tplc="DBC00FF4">
      <w:start w:val="1"/>
      <w:numFmt w:val="bullet"/>
      <w:lvlText w:val=""/>
      <w:lvlJc w:val="left"/>
      <w:pPr>
        <w:ind w:left="2880" w:hanging="360"/>
      </w:pPr>
      <w:rPr>
        <w:rFonts w:ascii="Symbol" w:hAnsi="Symbol" w:hint="default"/>
      </w:rPr>
    </w:lvl>
    <w:lvl w:ilvl="4" w:tplc="7CEAAEBE">
      <w:start w:val="1"/>
      <w:numFmt w:val="bullet"/>
      <w:lvlText w:val="o"/>
      <w:lvlJc w:val="left"/>
      <w:pPr>
        <w:ind w:left="3600" w:hanging="360"/>
      </w:pPr>
      <w:rPr>
        <w:rFonts w:ascii="Courier New" w:hAnsi="Courier New" w:hint="default"/>
      </w:rPr>
    </w:lvl>
    <w:lvl w:ilvl="5" w:tplc="53E2652E">
      <w:start w:val="1"/>
      <w:numFmt w:val="bullet"/>
      <w:lvlText w:val=""/>
      <w:lvlJc w:val="left"/>
      <w:pPr>
        <w:ind w:left="4320" w:hanging="360"/>
      </w:pPr>
      <w:rPr>
        <w:rFonts w:ascii="Wingdings" w:hAnsi="Wingdings" w:hint="default"/>
      </w:rPr>
    </w:lvl>
    <w:lvl w:ilvl="6" w:tplc="17381D3C">
      <w:start w:val="1"/>
      <w:numFmt w:val="bullet"/>
      <w:lvlText w:val=""/>
      <w:lvlJc w:val="left"/>
      <w:pPr>
        <w:ind w:left="5040" w:hanging="360"/>
      </w:pPr>
      <w:rPr>
        <w:rFonts w:ascii="Symbol" w:hAnsi="Symbol" w:hint="default"/>
      </w:rPr>
    </w:lvl>
    <w:lvl w:ilvl="7" w:tplc="02C81C48">
      <w:start w:val="1"/>
      <w:numFmt w:val="bullet"/>
      <w:lvlText w:val="o"/>
      <w:lvlJc w:val="left"/>
      <w:pPr>
        <w:ind w:left="5760" w:hanging="360"/>
      </w:pPr>
      <w:rPr>
        <w:rFonts w:ascii="Courier New" w:hAnsi="Courier New" w:hint="default"/>
      </w:rPr>
    </w:lvl>
    <w:lvl w:ilvl="8" w:tplc="6018CC2C">
      <w:start w:val="1"/>
      <w:numFmt w:val="bullet"/>
      <w:lvlText w:val=""/>
      <w:lvlJc w:val="left"/>
      <w:pPr>
        <w:ind w:left="6480" w:hanging="360"/>
      </w:pPr>
      <w:rPr>
        <w:rFonts w:ascii="Wingdings" w:hAnsi="Wingdings" w:hint="default"/>
      </w:rPr>
    </w:lvl>
  </w:abstractNum>
  <w:abstractNum w:abstractNumId="7" w15:restartNumberingAfterBreak="0">
    <w:nsid w:val="4374C184"/>
    <w:multiLevelType w:val="hybridMultilevel"/>
    <w:tmpl w:val="B630FC26"/>
    <w:lvl w:ilvl="0" w:tplc="E6862378">
      <w:start w:val="1"/>
      <w:numFmt w:val="bullet"/>
      <w:lvlText w:val="·"/>
      <w:lvlJc w:val="left"/>
      <w:pPr>
        <w:ind w:left="720" w:hanging="360"/>
      </w:pPr>
      <w:rPr>
        <w:rFonts w:ascii="Symbol" w:hAnsi="Symbol" w:hint="default"/>
      </w:rPr>
    </w:lvl>
    <w:lvl w:ilvl="1" w:tplc="0D98F138">
      <w:start w:val="1"/>
      <w:numFmt w:val="bullet"/>
      <w:lvlText w:val="o"/>
      <w:lvlJc w:val="left"/>
      <w:pPr>
        <w:ind w:left="1440" w:hanging="360"/>
      </w:pPr>
      <w:rPr>
        <w:rFonts w:ascii="Courier New" w:hAnsi="Courier New" w:hint="default"/>
      </w:rPr>
    </w:lvl>
    <w:lvl w:ilvl="2" w:tplc="93C22462">
      <w:start w:val="1"/>
      <w:numFmt w:val="bullet"/>
      <w:lvlText w:val=""/>
      <w:lvlJc w:val="left"/>
      <w:pPr>
        <w:ind w:left="2160" w:hanging="360"/>
      </w:pPr>
      <w:rPr>
        <w:rFonts w:ascii="Wingdings" w:hAnsi="Wingdings" w:hint="default"/>
      </w:rPr>
    </w:lvl>
    <w:lvl w:ilvl="3" w:tplc="22DCB498">
      <w:start w:val="1"/>
      <w:numFmt w:val="bullet"/>
      <w:lvlText w:val=""/>
      <w:lvlJc w:val="left"/>
      <w:pPr>
        <w:ind w:left="2880" w:hanging="360"/>
      </w:pPr>
      <w:rPr>
        <w:rFonts w:ascii="Symbol" w:hAnsi="Symbol" w:hint="default"/>
      </w:rPr>
    </w:lvl>
    <w:lvl w:ilvl="4" w:tplc="A992D6FC">
      <w:start w:val="1"/>
      <w:numFmt w:val="bullet"/>
      <w:lvlText w:val="o"/>
      <w:lvlJc w:val="left"/>
      <w:pPr>
        <w:ind w:left="3600" w:hanging="360"/>
      </w:pPr>
      <w:rPr>
        <w:rFonts w:ascii="Courier New" w:hAnsi="Courier New" w:hint="default"/>
      </w:rPr>
    </w:lvl>
    <w:lvl w:ilvl="5" w:tplc="12E8A5DC">
      <w:start w:val="1"/>
      <w:numFmt w:val="bullet"/>
      <w:lvlText w:val=""/>
      <w:lvlJc w:val="left"/>
      <w:pPr>
        <w:ind w:left="4320" w:hanging="360"/>
      </w:pPr>
      <w:rPr>
        <w:rFonts w:ascii="Wingdings" w:hAnsi="Wingdings" w:hint="default"/>
      </w:rPr>
    </w:lvl>
    <w:lvl w:ilvl="6" w:tplc="62CC97C6">
      <w:start w:val="1"/>
      <w:numFmt w:val="bullet"/>
      <w:lvlText w:val=""/>
      <w:lvlJc w:val="left"/>
      <w:pPr>
        <w:ind w:left="5040" w:hanging="360"/>
      </w:pPr>
      <w:rPr>
        <w:rFonts w:ascii="Symbol" w:hAnsi="Symbol" w:hint="default"/>
      </w:rPr>
    </w:lvl>
    <w:lvl w:ilvl="7" w:tplc="31E80582">
      <w:start w:val="1"/>
      <w:numFmt w:val="bullet"/>
      <w:lvlText w:val="o"/>
      <w:lvlJc w:val="left"/>
      <w:pPr>
        <w:ind w:left="5760" w:hanging="360"/>
      </w:pPr>
      <w:rPr>
        <w:rFonts w:ascii="Courier New" w:hAnsi="Courier New" w:hint="default"/>
      </w:rPr>
    </w:lvl>
    <w:lvl w:ilvl="8" w:tplc="91B2E82A">
      <w:start w:val="1"/>
      <w:numFmt w:val="bullet"/>
      <w:lvlText w:val=""/>
      <w:lvlJc w:val="left"/>
      <w:pPr>
        <w:ind w:left="6480" w:hanging="360"/>
      </w:pPr>
      <w:rPr>
        <w:rFonts w:ascii="Wingdings" w:hAnsi="Wingdings" w:hint="default"/>
      </w:rPr>
    </w:lvl>
  </w:abstractNum>
  <w:abstractNum w:abstractNumId="8" w15:restartNumberingAfterBreak="0">
    <w:nsid w:val="4B989CA4"/>
    <w:multiLevelType w:val="hybridMultilevel"/>
    <w:tmpl w:val="B5A642F0"/>
    <w:lvl w:ilvl="0" w:tplc="5F20A20C">
      <w:start w:val="1"/>
      <w:numFmt w:val="bullet"/>
      <w:lvlText w:val="·"/>
      <w:lvlJc w:val="left"/>
      <w:pPr>
        <w:ind w:left="720" w:hanging="360"/>
      </w:pPr>
      <w:rPr>
        <w:rFonts w:ascii="Symbol" w:hAnsi="Symbol" w:hint="default"/>
      </w:rPr>
    </w:lvl>
    <w:lvl w:ilvl="1" w:tplc="2A4E54A4">
      <w:start w:val="1"/>
      <w:numFmt w:val="bullet"/>
      <w:lvlText w:val="o"/>
      <w:lvlJc w:val="left"/>
      <w:pPr>
        <w:ind w:left="1440" w:hanging="360"/>
      </w:pPr>
      <w:rPr>
        <w:rFonts w:ascii="Courier New" w:hAnsi="Courier New" w:hint="default"/>
      </w:rPr>
    </w:lvl>
    <w:lvl w:ilvl="2" w:tplc="B17EA316">
      <w:start w:val="1"/>
      <w:numFmt w:val="bullet"/>
      <w:lvlText w:val=""/>
      <w:lvlJc w:val="left"/>
      <w:pPr>
        <w:ind w:left="2160" w:hanging="360"/>
      </w:pPr>
      <w:rPr>
        <w:rFonts w:ascii="Wingdings" w:hAnsi="Wingdings" w:hint="default"/>
      </w:rPr>
    </w:lvl>
    <w:lvl w:ilvl="3" w:tplc="111A67CC">
      <w:start w:val="1"/>
      <w:numFmt w:val="bullet"/>
      <w:lvlText w:val=""/>
      <w:lvlJc w:val="left"/>
      <w:pPr>
        <w:ind w:left="2880" w:hanging="360"/>
      </w:pPr>
      <w:rPr>
        <w:rFonts w:ascii="Symbol" w:hAnsi="Symbol" w:hint="default"/>
      </w:rPr>
    </w:lvl>
    <w:lvl w:ilvl="4" w:tplc="5F2232C4">
      <w:start w:val="1"/>
      <w:numFmt w:val="bullet"/>
      <w:lvlText w:val="o"/>
      <w:lvlJc w:val="left"/>
      <w:pPr>
        <w:ind w:left="3600" w:hanging="360"/>
      </w:pPr>
      <w:rPr>
        <w:rFonts w:ascii="Courier New" w:hAnsi="Courier New" w:hint="default"/>
      </w:rPr>
    </w:lvl>
    <w:lvl w:ilvl="5" w:tplc="EF7AE3AC">
      <w:start w:val="1"/>
      <w:numFmt w:val="bullet"/>
      <w:lvlText w:val=""/>
      <w:lvlJc w:val="left"/>
      <w:pPr>
        <w:ind w:left="4320" w:hanging="360"/>
      </w:pPr>
      <w:rPr>
        <w:rFonts w:ascii="Wingdings" w:hAnsi="Wingdings" w:hint="default"/>
      </w:rPr>
    </w:lvl>
    <w:lvl w:ilvl="6" w:tplc="DA0CBEA2">
      <w:start w:val="1"/>
      <w:numFmt w:val="bullet"/>
      <w:lvlText w:val=""/>
      <w:lvlJc w:val="left"/>
      <w:pPr>
        <w:ind w:left="5040" w:hanging="360"/>
      </w:pPr>
      <w:rPr>
        <w:rFonts w:ascii="Symbol" w:hAnsi="Symbol" w:hint="default"/>
      </w:rPr>
    </w:lvl>
    <w:lvl w:ilvl="7" w:tplc="D584C2FC">
      <w:start w:val="1"/>
      <w:numFmt w:val="bullet"/>
      <w:lvlText w:val="o"/>
      <w:lvlJc w:val="left"/>
      <w:pPr>
        <w:ind w:left="5760" w:hanging="360"/>
      </w:pPr>
      <w:rPr>
        <w:rFonts w:ascii="Courier New" w:hAnsi="Courier New" w:hint="default"/>
      </w:rPr>
    </w:lvl>
    <w:lvl w:ilvl="8" w:tplc="C3EA7C2A">
      <w:start w:val="1"/>
      <w:numFmt w:val="bullet"/>
      <w:lvlText w:val=""/>
      <w:lvlJc w:val="left"/>
      <w:pPr>
        <w:ind w:left="6480" w:hanging="360"/>
      </w:pPr>
      <w:rPr>
        <w:rFonts w:ascii="Wingdings" w:hAnsi="Wingdings" w:hint="default"/>
      </w:rPr>
    </w:lvl>
  </w:abstractNum>
  <w:abstractNum w:abstractNumId="9" w15:restartNumberingAfterBreak="0">
    <w:nsid w:val="58DEC429"/>
    <w:multiLevelType w:val="hybridMultilevel"/>
    <w:tmpl w:val="0AA8466E"/>
    <w:lvl w:ilvl="0" w:tplc="5E4E56C2">
      <w:start w:val="1"/>
      <w:numFmt w:val="bullet"/>
      <w:lvlText w:val="·"/>
      <w:lvlJc w:val="left"/>
      <w:pPr>
        <w:ind w:left="720" w:hanging="360"/>
      </w:pPr>
      <w:rPr>
        <w:rFonts w:ascii="Symbol" w:hAnsi="Symbol" w:hint="default"/>
      </w:rPr>
    </w:lvl>
    <w:lvl w:ilvl="1" w:tplc="BB38F59E">
      <w:start w:val="1"/>
      <w:numFmt w:val="bullet"/>
      <w:lvlText w:val="o"/>
      <w:lvlJc w:val="left"/>
      <w:pPr>
        <w:ind w:left="1440" w:hanging="360"/>
      </w:pPr>
      <w:rPr>
        <w:rFonts w:ascii="Courier New" w:hAnsi="Courier New" w:hint="default"/>
      </w:rPr>
    </w:lvl>
    <w:lvl w:ilvl="2" w:tplc="7804CA60">
      <w:start w:val="1"/>
      <w:numFmt w:val="bullet"/>
      <w:lvlText w:val=""/>
      <w:lvlJc w:val="left"/>
      <w:pPr>
        <w:ind w:left="2160" w:hanging="360"/>
      </w:pPr>
      <w:rPr>
        <w:rFonts w:ascii="Wingdings" w:hAnsi="Wingdings" w:hint="default"/>
      </w:rPr>
    </w:lvl>
    <w:lvl w:ilvl="3" w:tplc="661CB690">
      <w:start w:val="1"/>
      <w:numFmt w:val="bullet"/>
      <w:lvlText w:val=""/>
      <w:lvlJc w:val="left"/>
      <w:pPr>
        <w:ind w:left="2880" w:hanging="360"/>
      </w:pPr>
      <w:rPr>
        <w:rFonts w:ascii="Symbol" w:hAnsi="Symbol" w:hint="default"/>
      </w:rPr>
    </w:lvl>
    <w:lvl w:ilvl="4" w:tplc="32AAEB46">
      <w:start w:val="1"/>
      <w:numFmt w:val="bullet"/>
      <w:lvlText w:val="o"/>
      <w:lvlJc w:val="left"/>
      <w:pPr>
        <w:ind w:left="3600" w:hanging="360"/>
      </w:pPr>
      <w:rPr>
        <w:rFonts w:ascii="Courier New" w:hAnsi="Courier New" w:hint="default"/>
      </w:rPr>
    </w:lvl>
    <w:lvl w:ilvl="5" w:tplc="84925BFC">
      <w:start w:val="1"/>
      <w:numFmt w:val="bullet"/>
      <w:lvlText w:val=""/>
      <w:lvlJc w:val="left"/>
      <w:pPr>
        <w:ind w:left="4320" w:hanging="360"/>
      </w:pPr>
      <w:rPr>
        <w:rFonts w:ascii="Wingdings" w:hAnsi="Wingdings" w:hint="default"/>
      </w:rPr>
    </w:lvl>
    <w:lvl w:ilvl="6" w:tplc="6D92E922">
      <w:start w:val="1"/>
      <w:numFmt w:val="bullet"/>
      <w:lvlText w:val=""/>
      <w:lvlJc w:val="left"/>
      <w:pPr>
        <w:ind w:left="5040" w:hanging="360"/>
      </w:pPr>
      <w:rPr>
        <w:rFonts w:ascii="Symbol" w:hAnsi="Symbol" w:hint="default"/>
      </w:rPr>
    </w:lvl>
    <w:lvl w:ilvl="7" w:tplc="6A3A93C2">
      <w:start w:val="1"/>
      <w:numFmt w:val="bullet"/>
      <w:lvlText w:val="o"/>
      <w:lvlJc w:val="left"/>
      <w:pPr>
        <w:ind w:left="5760" w:hanging="360"/>
      </w:pPr>
      <w:rPr>
        <w:rFonts w:ascii="Courier New" w:hAnsi="Courier New" w:hint="default"/>
      </w:rPr>
    </w:lvl>
    <w:lvl w:ilvl="8" w:tplc="E70A111A">
      <w:start w:val="1"/>
      <w:numFmt w:val="bullet"/>
      <w:lvlText w:val=""/>
      <w:lvlJc w:val="left"/>
      <w:pPr>
        <w:ind w:left="6480" w:hanging="360"/>
      </w:pPr>
      <w:rPr>
        <w:rFonts w:ascii="Wingdings" w:hAnsi="Wingdings" w:hint="default"/>
      </w:rPr>
    </w:lvl>
  </w:abstractNum>
  <w:abstractNum w:abstractNumId="10" w15:restartNumberingAfterBreak="0">
    <w:nsid w:val="5B68495E"/>
    <w:multiLevelType w:val="hybridMultilevel"/>
    <w:tmpl w:val="255A78F2"/>
    <w:lvl w:ilvl="0" w:tplc="3C722D68">
      <w:start w:val="1"/>
      <w:numFmt w:val="bullet"/>
      <w:lvlText w:val="·"/>
      <w:lvlJc w:val="left"/>
      <w:pPr>
        <w:ind w:left="720" w:hanging="360"/>
      </w:pPr>
      <w:rPr>
        <w:rFonts w:ascii="Symbol" w:hAnsi="Symbol" w:hint="default"/>
      </w:rPr>
    </w:lvl>
    <w:lvl w:ilvl="1" w:tplc="7A664068">
      <w:start w:val="1"/>
      <w:numFmt w:val="bullet"/>
      <w:lvlText w:val="o"/>
      <w:lvlJc w:val="left"/>
      <w:pPr>
        <w:ind w:left="1440" w:hanging="360"/>
      </w:pPr>
      <w:rPr>
        <w:rFonts w:ascii="Courier New" w:hAnsi="Courier New" w:hint="default"/>
      </w:rPr>
    </w:lvl>
    <w:lvl w:ilvl="2" w:tplc="57DE3A96">
      <w:start w:val="1"/>
      <w:numFmt w:val="bullet"/>
      <w:lvlText w:val=""/>
      <w:lvlJc w:val="left"/>
      <w:pPr>
        <w:ind w:left="2160" w:hanging="360"/>
      </w:pPr>
      <w:rPr>
        <w:rFonts w:ascii="Wingdings" w:hAnsi="Wingdings" w:hint="default"/>
      </w:rPr>
    </w:lvl>
    <w:lvl w:ilvl="3" w:tplc="192E83FA">
      <w:start w:val="1"/>
      <w:numFmt w:val="bullet"/>
      <w:lvlText w:val=""/>
      <w:lvlJc w:val="left"/>
      <w:pPr>
        <w:ind w:left="2880" w:hanging="360"/>
      </w:pPr>
      <w:rPr>
        <w:rFonts w:ascii="Symbol" w:hAnsi="Symbol" w:hint="default"/>
      </w:rPr>
    </w:lvl>
    <w:lvl w:ilvl="4" w:tplc="74E600BA">
      <w:start w:val="1"/>
      <w:numFmt w:val="bullet"/>
      <w:lvlText w:val="o"/>
      <w:lvlJc w:val="left"/>
      <w:pPr>
        <w:ind w:left="3600" w:hanging="360"/>
      </w:pPr>
      <w:rPr>
        <w:rFonts w:ascii="Courier New" w:hAnsi="Courier New" w:hint="default"/>
      </w:rPr>
    </w:lvl>
    <w:lvl w:ilvl="5" w:tplc="22486A2A">
      <w:start w:val="1"/>
      <w:numFmt w:val="bullet"/>
      <w:lvlText w:val=""/>
      <w:lvlJc w:val="left"/>
      <w:pPr>
        <w:ind w:left="4320" w:hanging="360"/>
      </w:pPr>
      <w:rPr>
        <w:rFonts w:ascii="Wingdings" w:hAnsi="Wingdings" w:hint="default"/>
      </w:rPr>
    </w:lvl>
    <w:lvl w:ilvl="6" w:tplc="598EEDCC">
      <w:start w:val="1"/>
      <w:numFmt w:val="bullet"/>
      <w:lvlText w:val=""/>
      <w:lvlJc w:val="left"/>
      <w:pPr>
        <w:ind w:left="5040" w:hanging="360"/>
      </w:pPr>
      <w:rPr>
        <w:rFonts w:ascii="Symbol" w:hAnsi="Symbol" w:hint="default"/>
      </w:rPr>
    </w:lvl>
    <w:lvl w:ilvl="7" w:tplc="67B03B44">
      <w:start w:val="1"/>
      <w:numFmt w:val="bullet"/>
      <w:lvlText w:val="o"/>
      <w:lvlJc w:val="left"/>
      <w:pPr>
        <w:ind w:left="5760" w:hanging="360"/>
      </w:pPr>
      <w:rPr>
        <w:rFonts w:ascii="Courier New" w:hAnsi="Courier New" w:hint="default"/>
      </w:rPr>
    </w:lvl>
    <w:lvl w:ilvl="8" w:tplc="E8AA5F12">
      <w:start w:val="1"/>
      <w:numFmt w:val="bullet"/>
      <w:lvlText w:val=""/>
      <w:lvlJc w:val="left"/>
      <w:pPr>
        <w:ind w:left="6480" w:hanging="360"/>
      </w:pPr>
      <w:rPr>
        <w:rFonts w:ascii="Wingdings" w:hAnsi="Wingdings" w:hint="default"/>
      </w:rPr>
    </w:lvl>
  </w:abstractNum>
  <w:num w:numId="1" w16cid:durableId="831918296">
    <w:abstractNumId w:val="0"/>
  </w:num>
  <w:num w:numId="2" w16cid:durableId="1996494042">
    <w:abstractNumId w:val="5"/>
  </w:num>
  <w:num w:numId="3" w16cid:durableId="502472718">
    <w:abstractNumId w:val="7"/>
  </w:num>
  <w:num w:numId="4" w16cid:durableId="597106636">
    <w:abstractNumId w:val="10"/>
  </w:num>
  <w:num w:numId="5" w16cid:durableId="2122139708">
    <w:abstractNumId w:val="8"/>
  </w:num>
  <w:num w:numId="6" w16cid:durableId="872883384">
    <w:abstractNumId w:val="9"/>
  </w:num>
  <w:num w:numId="7" w16cid:durableId="1771511211">
    <w:abstractNumId w:val="2"/>
  </w:num>
  <w:num w:numId="8" w16cid:durableId="845630209">
    <w:abstractNumId w:val="3"/>
  </w:num>
  <w:num w:numId="9" w16cid:durableId="1964997484">
    <w:abstractNumId w:val="1"/>
  </w:num>
  <w:num w:numId="10" w16cid:durableId="807210332">
    <w:abstractNumId w:val="6"/>
  </w:num>
  <w:num w:numId="11" w16cid:durableId="17855364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A56629"/>
    <w:rsid w:val="000004A5"/>
    <w:rsid w:val="00001B13"/>
    <w:rsid w:val="000043E9"/>
    <w:rsid w:val="00005668"/>
    <w:rsid w:val="000071D9"/>
    <w:rsid w:val="00010026"/>
    <w:rsid w:val="00010EB0"/>
    <w:rsid w:val="00011EF2"/>
    <w:rsid w:val="000122B0"/>
    <w:rsid w:val="0001258B"/>
    <w:rsid w:val="0001286D"/>
    <w:rsid w:val="00012F6E"/>
    <w:rsid w:val="000133F7"/>
    <w:rsid w:val="000141F4"/>
    <w:rsid w:val="00014312"/>
    <w:rsid w:val="00014FE0"/>
    <w:rsid w:val="00016C5C"/>
    <w:rsid w:val="00020592"/>
    <w:rsid w:val="00021237"/>
    <w:rsid w:val="00026BCA"/>
    <w:rsid w:val="00027479"/>
    <w:rsid w:val="0002797D"/>
    <w:rsid w:val="0004148F"/>
    <w:rsid w:val="00042C28"/>
    <w:rsid w:val="000460BC"/>
    <w:rsid w:val="00050DD8"/>
    <w:rsid w:val="00050DE9"/>
    <w:rsid w:val="00050DF5"/>
    <w:rsid w:val="000521AD"/>
    <w:rsid w:val="00052702"/>
    <w:rsid w:val="00053644"/>
    <w:rsid w:val="000546F5"/>
    <w:rsid w:val="00056BBC"/>
    <w:rsid w:val="000622B4"/>
    <w:rsid w:val="00062E7B"/>
    <w:rsid w:val="00063947"/>
    <w:rsid w:val="00064C91"/>
    <w:rsid w:val="0007002E"/>
    <w:rsid w:val="000709F0"/>
    <w:rsid w:val="00071193"/>
    <w:rsid w:val="0007151E"/>
    <w:rsid w:val="00071895"/>
    <w:rsid w:val="000719E6"/>
    <w:rsid w:val="000748F7"/>
    <w:rsid w:val="00074D59"/>
    <w:rsid w:val="000750C9"/>
    <w:rsid w:val="00076D38"/>
    <w:rsid w:val="0008291D"/>
    <w:rsid w:val="000851F7"/>
    <w:rsid w:val="0008612D"/>
    <w:rsid w:val="00086CBC"/>
    <w:rsid w:val="0009121D"/>
    <w:rsid w:val="000919EC"/>
    <w:rsid w:val="000951D1"/>
    <w:rsid w:val="000A221B"/>
    <w:rsid w:val="000A2BFB"/>
    <w:rsid w:val="000A407B"/>
    <w:rsid w:val="000A4BB7"/>
    <w:rsid w:val="000A597A"/>
    <w:rsid w:val="000A6CA2"/>
    <w:rsid w:val="000A7D5E"/>
    <w:rsid w:val="000B1A16"/>
    <w:rsid w:val="000B2270"/>
    <w:rsid w:val="000B2465"/>
    <w:rsid w:val="000B24DF"/>
    <w:rsid w:val="000B565F"/>
    <w:rsid w:val="000C077B"/>
    <w:rsid w:val="000C2AFB"/>
    <w:rsid w:val="000C458E"/>
    <w:rsid w:val="000C567C"/>
    <w:rsid w:val="000C5F59"/>
    <w:rsid w:val="000C6A27"/>
    <w:rsid w:val="000C6B58"/>
    <w:rsid w:val="000C7F9D"/>
    <w:rsid w:val="000D1C50"/>
    <w:rsid w:val="000D1ED2"/>
    <w:rsid w:val="000D2001"/>
    <w:rsid w:val="000D44C2"/>
    <w:rsid w:val="000D5D31"/>
    <w:rsid w:val="000D604F"/>
    <w:rsid w:val="000D67F3"/>
    <w:rsid w:val="000D78BB"/>
    <w:rsid w:val="000D7B77"/>
    <w:rsid w:val="000E0A73"/>
    <w:rsid w:val="000E15B1"/>
    <w:rsid w:val="000E22B8"/>
    <w:rsid w:val="000E2338"/>
    <w:rsid w:val="000E309F"/>
    <w:rsid w:val="000E41F3"/>
    <w:rsid w:val="000E4AA3"/>
    <w:rsid w:val="000F33CC"/>
    <w:rsid w:val="000F35D0"/>
    <w:rsid w:val="000F4A05"/>
    <w:rsid w:val="000F5294"/>
    <w:rsid w:val="000F5A2B"/>
    <w:rsid w:val="000F5C34"/>
    <w:rsid w:val="000F7F63"/>
    <w:rsid w:val="00100800"/>
    <w:rsid w:val="00101266"/>
    <w:rsid w:val="00102BD5"/>
    <w:rsid w:val="0010385F"/>
    <w:rsid w:val="00104CDF"/>
    <w:rsid w:val="0010575C"/>
    <w:rsid w:val="00106D41"/>
    <w:rsid w:val="001104A4"/>
    <w:rsid w:val="00110BB9"/>
    <w:rsid w:val="00111F5D"/>
    <w:rsid w:val="001139F3"/>
    <w:rsid w:val="00120748"/>
    <w:rsid w:val="0012132A"/>
    <w:rsid w:val="00123473"/>
    <w:rsid w:val="00124FAF"/>
    <w:rsid w:val="001250BE"/>
    <w:rsid w:val="0013062E"/>
    <w:rsid w:val="0013508F"/>
    <w:rsid w:val="00135AA0"/>
    <w:rsid w:val="00142445"/>
    <w:rsid w:val="001429B8"/>
    <w:rsid w:val="00142A97"/>
    <w:rsid w:val="001450CC"/>
    <w:rsid w:val="001453BA"/>
    <w:rsid w:val="001454F1"/>
    <w:rsid w:val="0014638D"/>
    <w:rsid w:val="001502FD"/>
    <w:rsid w:val="0015196A"/>
    <w:rsid w:val="001522C2"/>
    <w:rsid w:val="00152401"/>
    <w:rsid w:val="00152A2C"/>
    <w:rsid w:val="00153E62"/>
    <w:rsid w:val="00154D0E"/>
    <w:rsid w:val="00160858"/>
    <w:rsid w:val="00161307"/>
    <w:rsid w:val="00163C45"/>
    <w:rsid w:val="00163E6F"/>
    <w:rsid w:val="0016497F"/>
    <w:rsid w:val="00165C60"/>
    <w:rsid w:val="00171A11"/>
    <w:rsid w:val="00172104"/>
    <w:rsid w:val="00172158"/>
    <w:rsid w:val="001721C4"/>
    <w:rsid w:val="001747DB"/>
    <w:rsid w:val="00177032"/>
    <w:rsid w:val="00177605"/>
    <w:rsid w:val="00180354"/>
    <w:rsid w:val="00180C33"/>
    <w:rsid w:val="00181DA3"/>
    <w:rsid w:val="001854EB"/>
    <w:rsid w:val="001863F0"/>
    <w:rsid w:val="0018702B"/>
    <w:rsid w:val="00190CF9"/>
    <w:rsid w:val="00191BB1"/>
    <w:rsid w:val="00192AA8"/>
    <w:rsid w:val="00192D28"/>
    <w:rsid w:val="001946A7"/>
    <w:rsid w:val="00196E94"/>
    <w:rsid w:val="001A2E4D"/>
    <w:rsid w:val="001A3D57"/>
    <w:rsid w:val="001A46DD"/>
    <w:rsid w:val="001A5197"/>
    <w:rsid w:val="001A54F5"/>
    <w:rsid w:val="001A5A11"/>
    <w:rsid w:val="001A69BB"/>
    <w:rsid w:val="001A77B3"/>
    <w:rsid w:val="001B024B"/>
    <w:rsid w:val="001B4CB3"/>
    <w:rsid w:val="001C060C"/>
    <w:rsid w:val="001C0D0D"/>
    <w:rsid w:val="001C2185"/>
    <w:rsid w:val="001C5B27"/>
    <w:rsid w:val="001D44F7"/>
    <w:rsid w:val="001D5E61"/>
    <w:rsid w:val="001E455F"/>
    <w:rsid w:val="001E6B95"/>
    <w:rsid w:val="001F3DED"/>
    <w:rsid w:val="001F44BA"/>
    <w:rsid w:val="001F4769"/>
    <w:rsid w:val="001F6D3C"/>
    <w:rsid w:val="00203EF6"/>
    <w:rsid w:val="00205453"/>
    <w:rsid w:val="00205711"/>
    <w:rsid w:val="00210238"/>
    <w:rsid w:val="002110B1"/>
    <w:rsid w:val="00211796"/>
    <w:rsid w:val="00212F8B"/>
    <w:rsid w:val="002154FA"/>
    <w:rsid w:val="002160C3"/>
    <w:rsid w:val="00217562"/>
    <w:rsid w:val="002179CC"/>
    <w:rsid w:val="00217C08"/>
    <w:rsid w:val="00217FD0"/>
    <w:rsid w:val="002205C3"/>
    <w:rsid w:val="002214E4"/>
    <w:rsid w:val="0022246C"/>
    <w:rsid w:val="00222478"/>
    <w:rsid w:val="002259EC"/>
    <w:rsid w:val="00225A58"/>
    <w:rsid w:val="00231511"/>
    <w:rsid w:val="00231B5E"/>
    <w:rsid w:val="00232CF5"/>
    <w:rsid w:val="00232D56"/>
    <w:rsid w:val="00233364"/>
    <w:rsid w:val="00234897"/>
    <w:rsid w:val="0023569E"/>
    <w:rsid w:val="00235CF7"/>
    <w:rsid w:val="002364DF"/>
    <w:rsid w:val="00236F82"/>
    <w:rsid w:val="00237A97"/>
    <w:rsid w:val="00246699"/>
    <w:rsid w:val="002509AE"/>
    <w:rsid w:val="00251890"/>
    <w:rsid w:val="00252C37"/>
    <w:rsid w:val="00254C11"/>
    <w:rsid w:val="00254F95"/>
    <w:rsid w:val="00255126"/>
    <w:rsid w:val="00255C1E"/>
    <w:rsid w:val="00255DCA"/>
    <w:rsid w:val="00255DDA"/>
    <w:rsid w:val="00256003"/>
    <w:rsid w:val="002563E7"/>
    <w:rsid w:val="002608EF"/>
    <w:rsid w:val="002678BF"/>
    <w:rsid w:val="00267BA5"/>
    <w:rsid w:val="002700EB"/>
    <w:rsid w:val="00270C0B"/>
    <w:rsid w:val="00274879"/>
    <w:rsid w:val="002751DC"/>
    <w:rsid w:val="0027574F"/>
    <w:rsid w:val="00284216"/>
    <w:rsid w:val="00285303"/>
    <w:rsid w:val="00285BE0"/>
    <w:rsid w:val="00285EDF"/>
    <w:rsid w:val="002860E9"/>
    <w:rsid w:val="00287066"/>
    <w:rsid w:val="002872F6"/>
    <w:rsid w:val="002873CD"/>
    <w:rsid w:val="00287CBA"/>
    <w:rsid w:val="0029054A"/>
    <w:rsid w:val="00290893"/>
    <w:rsid w:val="002908A5"/>
    <w:rsid w:val="002A18FF"/>
    <w:rsid w:val="002A2CD1"/>
    <w:rsid w:val="002A38BE"/>
    <w:rsid w:val="002A4BBC"/>
    <w:rsid w:val="002A76E8"/>
    <w:rsid w:val="002B4188"/>
    <w:rsid w:val="002B57F8"/>
    <w:rsid w:val="002B6041"/>
    <w:rsid w:val="002B6457"/>
    <w:rsid w:val="002C0BA6"/>
    <w:rsid w:val="002C0C10"/>
    <w:rsid w:val="002C2116"/>
    <w:rsid w:val="002C5867"/>
    <w:rsid w:val="002C66AC"/>
    <w:rsid w:val="002C68EF"/>
    <w:rsid w:val="002C69C9"/>
    <w:rsid w:val="002D0192"/>
    <w:rsid w:val="002D2F6A"/>
    <w:rsid w:val="002D3CB8"/>
    <w:rsid w:val="002D53E5"/>
    <w:rsid w:val="002D672E"/>
    <w:rsid w:val="002D7766"/>
    <w:rsid w:val="002E1DAC"/>
    <w:rsid w:val="002E1DF3"/>
    <w:rsid w:val="002E20E4"/>
    <w:rsid w:val="002E428B"/>
    <w:rsid w:val="002E6602"/>
    <w:rsid w:val="002E7255"/>
    <w:rsid w:val="002E7540"/>
    <w:rsid w:val="002E77AE"/>
    <w:rsid w:val="002F06F3"/>
    <w:rsid w:val="002F106C"/>
    <w:rsid w:val="002F11E7"/>
    <w:rsid w:val="002F414B"/>
    <w:rsid w:val="002F4598"/>
    <w:rsid w:val="002F47AB"/>
    <w:rsid w:val="002F4E56"/>
    <w:rsid w:val="002F5117"/>
    <w:rsid w:val="002F6D28"/>
    <w:rsid w:val="002F6E39"/>
    <w:rsid w:val="002F7A39"/>
    <w:rsid w:val="00300239"/>
    <w:rsid w:val="00305A6F"/>
    <w:rsid w:val="003117EC"/>
    <w:rsid w:val="00311835"/>
    <w:rsid w:val="003127F8"/>
    <w:rsid w:val="00313B3E"/>
    <w:rsid w:val="00314C99"/>
    <w:rsid w:val="0031796B"/>
    <w:rsid w:val="0032084B"/>
    <w:rsid w:val="00320FAF"/>
    <w:rsid w:val="00321B88"/>
    <w:rsid w:val="003222D4"/>
    <w:rsid w:val="003226AF"/>
    <w:rsid w:val="003243E2"/>
    <w:rsid w:val="003244A8"/>
    <w:rsid w:val="00330996"/>
    <w:rsid w:val="00331AAD"/>
    <w:rsid w:val="00333866"/>
    <w:rsid w:val="0033518D"/>
    <w:rsid w:val="00337562"/>
    <w:rsid w:val="00340438"/>
    <w:rsid w:val="00343F82"/>
    <w:rsid w:val="0034A938"/>
    <w:rsid w:val="00350CA7"/>
    <w:rsid w:val="0035129A"/>
    <w:rsid w:val="003515CE"/>
    <w:rsid w:val="003518BC"/>
    <w:rsid w:val="00351E5C"/>
    <w:rsid w:val="003534A8"/>
    <w:rsid w:val="003546CD"/>
    <w:rsid w:val="00356042"/>
    <w:rsid w:val="003621C7"/>
    <w:rsid w:val="00362D0A"/>
    <w:rsid w:val="00365516"/>
    <w:rsid w:val="003677C5"/>
    <w:rsid w:val="0036FB7C"/>
    <w:rsid w:val="0037085A"/>
    <w:rsid w:val="0037097C"/>
    <w:rsid w:val="00371F97"/>
    <w:rsid w:val="00374473"/>
    <w:rsid w:val="00374C7A"/>
    <w:rsid w:val="00375162"/>
    <w:rsid w:val="0037652F"/>
    <w:rsid w:val="003804EE"/>
    <w:rsid w:val="00381E4E"/>
    <w:rsid w:val="003826F8"/>
    <w:rsid w:val="00382EF6"/>
    <w:rsid w:val="00385F21"/>
    <w:rsid w:val="00386D2D"/>
    <w:rsid w:val="003873BC"/>
    <w:rsid w:val="00391CA6"/>
    <w:rsid w:val="0039300A"/>
    <w:rsid w:val="00394EFB"/>
    <w:rsid w:val="003959BE"/>
    <w:rsid w:val="00395AFC"/>
    <w:rsid w:val="003962AA"/>
    <w:rsid w:val="003965ED"/>
    <w:rsid w:val="003970A0"/>
    <w:rsid w:val="003A1693"/>
    <w:rsid w:val="003A4630"/>
    <w:rsid w:val="003A5FAC"/>
    <w:rsid w:val="003B2422"/>
    <w:rsid w:val="003B2B11"/>
    <w:rsid w:val="003B3E85"/>
    <w:rsid w:val="003B49D9"/>
    <w:rsid w:val="003B4B18"/>
    <w:rsid w:val="003B4D2B"/>
    <w:rsid w:val="003B5862"/>
    <w:rsid w:val="003C0CCA"/>
    <w:rsid w:val="003C20F1"/>
    <w:rsid w:val="003C4CA8"/>
    <w:rsid w:val="003C611D"/>
    <w:rsid w:val="003C62A2"/>
    <w:rsid w:val="003D0888"/>
    <w:rsid w:val="003D0977"/>
    <w:rsid w:val="003D0980"/>
    <w:rsid w:val="003D4619"/>
    <w:rsid w:val="003D6D8E"/>
    <w:rsid w:val="003E1B5C"/>
    <w:rsid w:val="003E2583"/>
    <w:rsid w:val="003E26B2"/>
    <w:rsid w:val="003E27E3"/>
    <w:rsid w:val="003E6F5A"/>
    <w:rsid w:val="003E78C4"/>
    <w:rsid w:val="003F117F"/>
    <w:rsid w:val="003F1485"/>
    <w:rsid w:val="003F3008"/>
    <w:rsid w:val="003F3872"/>
    <w:rsid w:val="003F628D"/>
    <w:rsid w:val="003F7604"/>
    <w:rsid w:val="003FF651"/>
    <w:rsid w:val="00401EE2"/>
    <w:rsid w:val="004043B9"/>
    <w:rsid w:val="00404EE1"/>
    <w:rsid w:val="004054C0"/>
    <w:rsid w:val="00405EE3"/>
    <w:rsid w:val="004076A1"/>
    <w:rsid w:val="00407814"/>
    <w:rsid w:val="00407E4A"/>
    <w:rsid w:val="00411216"/>
    <w:rsid w:val="00412DE8"/>
    <w:rsid w:val="004136DD"/>
    <w:rsid w:val="00415FD0"/>
    <w:rsid w:val="00416730"/>
    <w:rsid w:val="0041777B"/>
    <w:rsid w:val="00417CB0"/>
    <w:rsid w:val="004209B2"/>
    <w:rsid w:val="00423693"/>
    <w:rsid w:val="004243C9"/>
    <w:rsid w:val="00432037"/>
    <w:rsid w:val="00435E94"/>
    <w:rsid w:val="0044334B"/>
    <w:rsid w:val="00444792"/>
    <w:rsid w:val="00444ECF"/>
    <w:rsid w:val="004464E0"/>
    <w:rsid w:val="00450D0A"/>
    <w:rsid w:val="0045179D"/>
    <w:rsid w:val="00453593"/>
    <w:rsid w:val="00454016"/>
    <w:rsid w:val="00457953"/>
    <w:rsid w:val="00457A56"/>
    <w:rsid w:val="0046082C"/>
    <w:rsid w:val="00460A0B"/>
    <w:rsid w:val="004618FC"/>
    <w:rsid w:val="004621BA"/>
    <w:rsid w:val="00462CBA"/>
    <w:rsid w:val="00463CDE"/>
    <w:rsid w:val="004700F9"/>
    <w:rsid w:val="00473F9B"/>
    <w:rsid w:val="00474710"/>
    <w:rsid w:val="00475C08"/>
    <w:rsid w:val="00476CC2"/>
    <w:rsid w:val="00485B87"/>
    <w:rsid w:val="0049133A"/>
    <w:rsid w:val="00494820"/>
    <w:rsid w:val="00494C9A"/>
    <w:rsid w:val="004955B1"/>
    <w:rsid w:val="00495A71"/>
    <w:rsid w:val="00496961"/>
    <w:rsid w:val="004979EA"/>
    <w:rsid w:val="004A48E3"/>
    <w:rsid w:val="004A5D91"/>
    <w:rsid w:val="004A6CDE"/>
    <w:rsid w:val="004A7A98"/>
    <w:rsid w:val="004B0824"/>
    <w:rsid w:val="004B2EB3"/>
    <w:rsid w:val="004B3C7B"/>
    <w:rsid w:val="004B41CC"/>
    <w:rsid w:val="004B7583"/>
    <w:rsid w:val="004B7814"/>
    <w:rsid w:val="004C2003"/>
    <w:rsid w:val="004C3327"/>
    <w:rsid w:val="004C3666"/>
    <w:rsid w:val="004C750D"/>
    <w:rsid w:val="004C7B94"/>
    <w:rsid w:val="004C7F13"/>
    <w:rsid w:val="004D1E76"/>
    <w:rsid w:val="004D27DA"/>
    <w:rsid w:val="004D49C3"/>
    <w:rsid w:val="004D5142"/>
    <w:rsid w:val="004D5CBF"/>
    <w:rsid w:val="004D5E80"/>
    <w:rsid w:val="004D5FB7"/>
    <w:rsid w:val="004D7614"/>
    <w:rsid w:val="004E22D2"/>
    <w:rsid w:val="004E353D"/>
    <w:rsid w:val="004E4499"/>
    <w:rsid w:val="004E47C8"/>
    <w:rsid w:val="004E6D39"/>
    <w:rsid w:val="004E79D3"/>
    <w:rsid w:val="004F0F8E"/>
    <w:rsid w:val="004F2703"/>
    <w:rsid w:val="004F2946"/>
    <w:rsid w:val="004F346C"/>
    <w:rsid w:val="004F3A38"/>
    <w:rsid w:val="004F4B5E"/>
    <w:rsid w:val="004F57F8"/>
    <w:rsid w:val="004F77B7"/>
    <w:rsid w:val="00500331"/>
    <w:rsid w:val="00502896"/>
    <w:rsid w:val="00502C24"/>
    <w:rsid w:val="00503ECD"/>
    <w:rsid w:val="00503FA6"/>
    <w:rsid w:val="0050544F"/>
    <w:rsid w:val="00506361"/>
    <w:rsid w:val="00511163"/>
    <w:rsid w:val="005165FC"/>
    <w:rsid w:val="00521AC0"/>
    <w:rsid w:val="005228CE"/>
    <w:rsid w:val="00524CF2"/>
    <w:rsid w:val="0052506A"/>
    <w:rsid w:val="00527422"/>
    <w:rsid w:val="00530C06"/>
    <w:rsid w:val="00531BFF"/>
    <w:rsid w:val="00534F47"/>
    <w:rsid w:val="005362FD"/>
    <w:rsid w:val="00541A91"/>
    <w:rsid w:val="0054237B"/>
    <w:rsid w:val="00543AE4"/>
    <w:rsid w:val="005446D9"/>
    <w:rsid w:val="005446E0"/>
    <w:rsid w:val="00544DF9"/>
    <w:rsid w:val="0054557C"/>
    <w:rsid w:val="00545701"/>
    <w:rsid w:val="005460ED"/>
    <w:rsid w:val="005543C1"/>
    <w:rsid w:val="00556129"/>
    <w:rsid w:val="00557448"/>
    <w:rsid w:val="005615B9"/>
    <w:rsid w:val="00561CC7"/>
    <w:rsid w:val="00561F5A"/>
    <w:rsid w:val="005629C7"/>
    <w:rsid w:val="005630CA"/>
    <w:rsid w:val="005642A8"/>
    <w:rsid w:val="00564508"/>
    <w:rsid w:val="00566A2F"/>
    <w:rsid w:val="00566AA7"/>
    <w:rsid w:val="00567CD8"/>
    <w:rsid w:val="00570FEE"/>
    <w:rsid w:val="0057103F"/>
    <w:rsid w:val="00573501"/>
    <w:rsid w:val="00573533"/>
    <w:rsid w:val="00574167"/>
    <w:rsid w:val="005744E0"/>
    <w:rsid w:val="00574A2F"/>
    <w:rsid w:val="0057549C"/>
    <w:rsid w:val="0057793C"/>
    <w:rsid w:val="00581F23"/>
    <w:rsid w:val="0058388A"/>
    <w:rsid w:val="0058579E"/>
    <w:rsid w:val="00586CEB"/>
    <w:rsid w:val="00586D8C"/>
    <w:rsid w:val="00591262"/>
    <w:rsid w:val="0059212E"/>
    <w:rsid w:val="0059303F"/>
    <w:rsid w:val="00593ADF"/>
    <w:rsid w:val="005978D1"/>
    <w:rsid w:val="005A0F3B"/>
    <w:rsid w:val="005A2A43"/>
    <w:rsid w:val="005A52AE"/>
    <w:rsid w:val="005A68F6"/>
    <w:rsid w:val="005A7048"/>
    <w:rsid w:val="005B0E4E"/>
    <w:rsid w:val="005B1FA3"/>
    <w:rsid w:val="005B631B"/>
    <w:rsid w:val="005C1186"/>
    <w:rsid w:val="005C259F"/>
    <w:rsid w:val="005C42B9"/>
    <w:rsid w:val="005C4BDA"/>
    <w:rsid w:val="005C655B"/>
    <w:rsid w:val="005D0AB8"/>
    <w:rsid w:val="005D1979"/>
    <w:rsid w:val="005D2E09"/>
    <w:rsid w:val="005D3708"/>
    <w:rsid w:val="005D3EDA"/>
    <w:rsid w:val="005D45B1"/>
    <w:rsid w:val="005D4C80"/>
    <w:rsid w:val="005D558C"/>
    <w:rsid w:val="005E2F43"/>
    <w:rsid w:val="005E48D5"/>
    <w:rsid w:val="005E5733"/>
    <w:rsid w:val="005E6828"/>
    <w:rsid w:val="005E73AB"/>
    <w:rsid w:val="005E7764"/>
    <w:rsid w:val="005F1586"/>
    <w:rsid w:val="005F1AAA"/>
    <w:rsid w:val="005F1FCD"/>
    <w:rsid w:val="005F3326"/>
    <w:rsid w:val="005F4813"/>
    <w:rsid w:val="005F4CE9"/>
    <w:rsid w:val="005F69DF"/>
    <w:rsid w:val="00603F55"/>
    <w:rsid w:val="006060BA"/>
    <w:rsid w:val="0060689A"/>
    <w:rsid w:val="00607D4E"/>
    <w:rsid w:val="00607E87"/>
    <w:rsid w:val="00607F45"/>
    <w:rsid w:val="00610518"/>
    <w:rsid w:val="006110C3"/>
    <w:rsid w:val="00613647"/>
    <w:rsid w:val="00616512"/>
    <w:rsid w:val="006176D7"/>
    <w:rsid w:val="00620A51"/>
    <w:rsid w:val="00620F82"/>
    <w:rsid w:val="006224CD"/>
    <w:rsid w:val="0062511F"/>
    <w:rsid w:val="00626028"/>
    <w:rsid w:val="00627BA8"/>
    <w:rsid w:val="0063450B"/>
    <w:rsid w:val="0063492F"/>
    <w:rsid w:val="006374D2"/>
    <w:rsid w:val="006376FD"/>
    <w:rsid w:val="00637C4A"/>
    <w:rsid w:val="006408B9"/>
    <w:rsid w:val="00640C8E"/>
    <w:rsid w:val="0064638A"/>
    <w:rsid w:val="006501AA"/>
    <w:rsid w:val="006537DF"/>
    <w:rsid w:val="00654A15"/>
    <w:rsid w:val="00656580"/>
    <w:rsid w:val="00660DE8"/>
    <w:rsid w:val="00661911"/>
    <w:rsid w:val="00664634"/>
    <w:rsid w:val="00666F24"/>
    <w:rsid w:val="00666F36"/>
    <w:rsid w:val="00667B57"/>
    <w:rsid w:val="00670251"/>
    <w:rsid w:val="00670678"/>
    <w:rsid w:val="00670ADE"/>
    <w:rsid w:val="00672507"/>
    <w:rsid w:val="00672C02"/>
    <w:rsid w:val="00674229"/>
    <w:rsid w:val="006747C1"/>
    <w:rsid w:val="0067532A"/>
    <w:rsid w:val="006763FB"/>
    <w:rsid w:val="006770D3"/>
    <w:rsid w:val="00677855"/>
    <w:rsid w:val="00680085"/>
    <w:rsid w:val="0068095A"/>
    <w:rsid w:val="0068103A"/>
    <w:rsid w:val="006833FB"/>
    <w:rsid w:val="00683727"/>
    <w:rsid w:val="006842FF"/>
    <w:rsid w:val="00690E03"/>
    <w:rsid w:val="00696622"/>
    <w:rsid w:val="00696ADE"/>
    <w:rsid w:val="006974AB"/>
    <w:rsid w:val="006A0856"/>
    <w:rsid w:val="006A0BCB"/>
    <w:rsid w:val="006A4502"/>
    <w:rsid w:val="006A45E3"/>
    <w:rsid w:val="006A45FB"/>
    <w:rsid w:val="006A5274"/>
    <w:rsid w:val="006B275C"/>
    <w:rsid w:val="006B6AB9"/>
    <w:rsid w:val="006B7935"/>
    <w:rsid w:val="006C13E8"/>
    <w:rsid w:val="006C2639"/>
    <w:rsid w:val="006C268B"/>
    <w:rsid w:val="006C2699"/>
    <w:rsid w:val="006C2922"/>
    <w:rsid w:val="006C2F7D"/>
    <w:rsid w:val="006C4CD2"/>
    <w:rsid w:val="006C501E"/>
    <w:rsid w:val="006C71DD"/>
    <w:rsid w:val="006D22B2"/>
    <w:rsid w:val="006D46F5"/>
    <w:rsid w:val="006D594A"/>
    <w:rsid w:val="006D6B2F"/>
    <w:rsid w:val="006D777D"/>
    <w:rsid w:val="006E0CD0"/>
    <w:rsid w:val="006E37F1"/>
    <w:rsid w:val="006E5328"/>
    <w:rsid w:val="006F09C8"/>
    <w:rsid w:val="006F0A7B"/>
    <w:rsid w:val="006F0AD4"/>
    <w:rsid w:val="006F1DB2"/>
    <w:rsid w:val="006F2463"/>
    <w:rsid w:val="006F4A6C"/>
    <w:rsid w:val="006F5915"/>
    <w:rsid w:val="00700046"/>
    <w:rsid w:val="00700915"/>
    <w:rsid w:val="00705297"/>
    <w:rsid w:val="00705505"/>
    <w:rsid w:val="00705E8F"/>
    <w:rsid w:val="007074D1"/>
    <w:rsid w:val="007106A1"/>
    <w:rsid w:val="00714779"/>
    <w:rsid w:val="00714C98"/>
    <w:rsid w:val="00714F6F"/>
    <w:rsid w:val="00714FE8"/>
    <w:rsid w:val="00716BA4"/>
    <w:rsid w:val="00720F08"/>
    <w:rsid w:val="00721995"/>
    <w:rsid w:val="00722247"/>
    <w:rsid w:val="00733A54"/>
    <w:rsid w:val="00734696"/>
    <w:rsid w:val="007359FE"/>
    <w:rsid w:val="007366D5"/>
    <w:rsid w:val="0074281C"/>
    <w:rsid w:val="00742CA4"/>
    <w:rsid w:val="0074325E"/>
    <w:rsid w:val="00743580"/>
    <w:rsid w:val="00745665"/>
    <w:rsid w:val="007478D9"/>
    <w:rsid w:val="00747E14"/>
    <w:rsid w:val="00752E40"/>
    <w:rsid w:val="00754834"/>
    <w:rsid w:val="007550E7"/>
    <w:rsid w:val="007556FA"/>
    <w:rsid w:val="007558D8"/>
    <w:rsid w:val="0075642D"/>
    <w:rsid w:val="00757FBB"/>
    <w:rsid w:val="007602EE"/>
    <w:rsid w:val="00760E05"/>
    <w:rsid w:val="0076183D"/>
    <w:rsid w:val="00762A76"/>
    <w:rsid w:val="00765D4F"/>
    <w:rsid w:val="00766382"/>
    <w:rsid w:val="007709A2"/>
    <w:rsid w:val="00775720"/>
    <w:rsid w:val="007772FE"/>
    <w:rsid w:val="00780EDC"/>
    <w:rsid w:val="00782B3F"/>
    <w:rsid w:val="00783841"/>
    <w:rsid w:val="00785A89"/>
    <w:rsid w:val="00793407"/>
    <w:rsid w:val="007943BF"/>
    <w:rsid w:val="00795463"/>
    <w:rsid w:val="00795E41"/>
    <w:rsid w:val="007973C9"/>
    <w:rsid w:val="007A065F"/>
    <w:rsid w:val="007A0A01"/>
    <w:rsid w:val="007A0E57"/>
    <w:rsid w:val="007A1E09"/>
    <w:rsid w:val="007A3FB1"/>
    <w:rsid w:val="007A70EE"/>
    <w:rsid w:val="007A726F"/>
    <w:rsid w:val="007A762C"/>
    <w:rsid w:val="007B0936"/>
    <w:rsid w:val="007B3A71"/>
    <w:rsid w:val="007B3CD5"/>
    <w:rsid w:val="007B407E"/>
    <w:rsid w:val="007B60F2"/>
    <w:rsid w:val="007B6FBA"/>
    <w:rsid w:val="007C0B89"/>
    <w:rsid w:val="007C0E65"/>
    <w:rsid w:val="007C2FD0"/>
    <w:rsid w:val="007C72D2"/>
    <w:rsid w:val="007C72ED"/>
    <w:rsid w:val="007C7466"/>
    <w:rsid w:val="007D004C"/>
    <w:rsid w:val="007D0B6E"/>
    <w:rsid w:val="007D2765"/>
    <w:rsid w:val="007D3AF6"/>
    <w:rsid w:val="007D71B9"/>
    <w:rsid w:val="007D752A"/>
    <w:rsid w:val="007E2808"/>
    <w:rsid w:val="007E4ADE"/>
    <w:rsid w:val="007E4B28"/>
    <w:rsid w:val="007E74A3"/>
    <w:rsid w:val="007E7539"/>
    <w:rsid w:val="007E7B01"/>
    <w:rsid w:val="007E81E7"/>
    <w:rsid w:val="007F1275"/>
    <w:rsid w:val="007F21E4"/>
    <w:rsid w:val="007F39CE"/>
    <w:rsid w:val="007F4288"/>
    <w:rsid w:val="007F6242"/>
    <w:rsid w:val="007F6378"/>
    <w:rsid w:val="007F6F78"/>
    <w:rsid w:val="007F7E93"/>
    <w:rsid w:val="00802102"/>
    <w:rsid w:val="00804284"/>
    <w:rsid w:val="00806B98"/>
    <w:rsid w:val="008071DE"/>
    <w:rsid w:val="00810C00"/>
    <w:rsid w:val="00811D9C"/>
    <w:rsid w:val="00812DF6"/>
    <w:rsid w:val="00814E67"/>
    <w:rsid w:val="00815132"/>
    <w:rsid w:val="00815A76"/>
    <w:rsid w:val="00816A6B"/>
    <w:rsid w:val="00823E2F"/>
    <w:rsid w:val="00824051"/>
    <w:rsid w:val="00824BFE"/>
    <w:rsid w:val="00826024"/>
    <w:rsid w:val="00831FBD"/>
    <w:rsid w:val="0083222A"/>
    <w:rsid w:val="00832A35"/>
    <w:rsid w:val="00832ED3"/>
    <w:rsid w:val="00840343"/>
    <w:rsid w:val="00841637"/>
    <w:rsid w:val="008423C4"/>
    <w:rsid w:val="0084456A"/>
    <w:rsid w:val="00844723"/>
    <w:rsid w:val="00844BF2"/>
    <w:rsid w:val="00847C7C"/>
    <w:rsid w:val="00852716"/>
    <w:rsid w:val="00854AE9"/>
    <w:rsid w:val="00854BB1"/>
    <w:rsid w:val="00854E22"/>
    <w:rsid w:val="00855248"/>
    <w:rsid w:val="008561A5"/>
    <w:rsid w:val="00857184"/>
    <w:rsid w:val="0086131E"/>
    <w:rsid w:val="00861C7A"/>
    <w:rsid w:val="00861D4C"/>
    <w:rsid w:val="00862176"/>
    <w:rsid w:val="00863FC7"/>
    <w:rsid w:val="0086435C"/>
    <w:rsid w:val="00865A9D"/>
    <w:rsid w:val="00867746"/>
    <w:rsid w:val="00867F0E"/>
    <w:rsid w:val="00870B9F"/>
    <w:rsid w:val="00871362"/>
    <w:rsid w:val="00873959"/>
    <w:rsid w:val="0087515B"/>
    <w:rsid w:val="00876CD3"/>
    <w:rsid w:val="00880445"/>
    <w:rsid w:val="00880CCF"/>
    <w:rsid w:val="00881275"/>
    <w:rsid w:val="00881E51"/>
    <w:rsid w:val="008852BA"/>
    <w:rsid w:val="00886889"/>
    <w:rsid w:val="00887423"/>
    <w:rsid w:val="008903B7"/>
    <w:rsid w:val="008927DE"/>
    <w:rsid w:val="00892834"/>
    <w:rsid w:val="00896787"/>
    <w:rsid w:val="008A0191"/>
    <w:rsid w:val="008A11C2"/>
    <w:rsid w:val="008B0A6C"/>
    <w:rsid w:val="008B2A55"/>
    <w:rsid w:val="008B3F53"/>
    <w:rsid w:val="008B7F2B"/>
    <w:rsid w:val="008C0310"/>
    <w:rsid w:val="008C0FEB"/>
    <w:rsid w:val="008C1CD8"/>
    <w:rsid w:val="008C37CF"/>
    <w:rsid w:val="008C431F"/>
    <w:rsid w:val="008C62DC"/>
    <w:rsid w:val="008D2D2E"/>
    <w:rsid w:val="008D327B"/>
    <w:rsid w:val="008D338E"/>
    <w:rsid w:val="008D5948"/>
    <w:rsid w:val="008D67E0"/>
    <w:rsid w:val="008E025E"/>
    <w:rsid w:val="008E0C15"/>
    <w:rsid w:val="008E1684"/>
    <w:rsid w:val="008E36A2"/>
    <w:rsid w:val="008E5EEE"/>
    <w:rsid w:val="008F14F0"/>
    <w:rsid w:val="008F1BF5"/>
    <w:rsid w:val="008F2E18"/>
    <w:rsid w:val="008F3A9E"/>
    <w:rsid w:val="008F62C1"/>
    <w:rsid w:val="00900DA6"/>
    <w:rsid w:val="009023F6"/>
    <w:rsid w:val="00902A9B"/>
    <w:rsid w:val="00902B58"/>
    <w:rsid w:val="00907B26"/>
    <w:rsid w:val="00910E14"/>
    <w:rsid w:val="009150C0"/>
    <w:rsid w:val="009176C9"/>
    <w:rsid w:val="00922450"/>
    <w:rsid w:val="009233BE"/>
    <w:rsid w:val="00923881"/>
    <w:rsid w:val="00923CFE"/>
    <w:rsid w:val="0092548A"/>
    <w:rsid w:val="00925605"/>
    <w:rsid w:val="00926B3B"/>
    <w:rsid w:val="009309EB"/>
    <w:rsid w:val="00931DE8"/>
    <w:rsid w:val="00932053"/>
    <w:rsid w:val="00934864"/>
    <w:rsid w:val="0093510B"/>
    <w:rsid w:val="00937B73"/>
    <w:rsid w:val="009402B4"/>
    <w:rsid w:val="00940ED8"/>
    <w:rsid w:val="00941F93"/>
    <w:rsid w:val="00946E52"/>
    <w:rsid w:val="00951BDA"/>
    <w:rsid w:val="00952E85"/>
    <w:rsid w:val="00953EC5"/>
    <w:rsid w:val="00954034"/>
    <w:rsid w:val="009579BF"/>
    <w:rsid w:val="00962C6E"/>
    <w:rsid w:val="00962D7D"/>
    <w:rsid w:val="00973759"/>
    <w:rsid w:val="00973C5D"/>
    <w:rsid w:val="009750D1"/>
    <w:rsid w:val="00975F0E"/>
    <w:rsid w:val="00976C28"/>
    <w:rsid w:val="00980D10"/>
    <w:rsid w:val="00981234"/>
    <w:rsid w:val="00981561"/>
    <w:rsid w:val="00983567"/>
    <w:rsid w:val="009856F3"/>
    <w:rsid w:val="00985CEC"/>
    <w:rsid w:val="0098742A"/>
    <w:rsid w:val="009912BA"/>
    <w:rsid w:val="009932F4"/>
    <w:rsid w:val="00994976"/>
    <w:rsid w:val="00995B11"/>
    <w:rsid w:val="0099607D"/>
    <w:rsid w:val="0099648C"/>
    <w:rsid w:val="009965E1"/>
    <w:rsid w:val="009A26EF"/>
    <w:rsid w:val="009A52C3"/>
    <w:rsid w:val="009A5E0B"/>
    <w:rsid w:val="009A6A62"/>
    <w:rsid w:val="009A7DB7"/>
    <w:rsid w:val="009B10A7"/>
    <w:rsid w:val="009B42DA"/>
    <w:rsid w:val="009B5853"/>
    <w:rsid w:val="009B5E0A"/>
    <w:rsid w:val="009B61EE"/>
    <w:rsid w:val="009B6A0F"/>
    <w:rsid w:val="009B755B"/>
    <w:rsid w:val="009C577E"/>
    <w:rsid w:val="009C5B28"/>
    <w:rsid w:val="009C6E49"/>
    <w:rsid w:val="009C7850"/>
    <w:rsid w:val="009C7FBF"/>
    <w:rsid w:val="009CB029"/>
    <w:rsid w:val="009D0A9D"/>
    <w:rsid w:val="009D0B7C"/>
    <w:rsid w:val="009D0FB9"/>
    <w:rsid w:val="009D1C87"/>
    <w:rsid w:val="009D49D8"/>
    <w:rsid w:val="009D5721"/>
    <w:rsid w:val="009D651C"/>
    <w:rsid w:val="009E5FD9"/>
    <w:rsid w:val="009E6362"/>
    <w:rsid w:val="009F2435"/>
    <w:rsid w:val="009F3E11"/>
    <w:rsid w:val="009F43AA"/>
    <w:rsid w:val="00A0014F"/>
    <w:rsid w:val="00A01B27"/>
    <w:rsid w:val="00A07980"/>
    <w:rsid w:val="00A07CFB"/>
    <w:rsid w:val="00A16CB1"/>
    <w:rsid w:val="00A1786F"/>
    <w:rsid w:val="00A24CAF"/>
    <w:rsid w:val="00A27BB6"/>
    <w:rsid w:val="00A3028C"/>
    <w:rsid w:val="00A32007"/>
    <w:rsid w:val="00A3286A"/>
    <w:rsid w:val="00A36AE1"/>
    <w:rsid w:val="00A43C76"/>
    <w:rsid w:val="00A45D4B"/>
    <w:rsid w:val="00A47E97"/>
    <w:rsid w:val="00A511F1"/>
    <w:rsid w:val="00A51C6B"/>
    <w:rsid w:val="00A51C71"/>
    <w:rsid w:val="00A55299"/>
    <w:rsid w:val="00A56C42"/>
    <w:rsid w:val="00A602BD"/>
    <w:rsid w:val="00A62AF8"/>
    <w:rsid w:val="00A63D20"/>
    <w:rsid w:val="00A64814"/>
    <w:rsid w:val="00A7017C"/>
    <w:rsid w:val="00A74761"/>
    <w:rsid w:val="00A7547D"/>
    <w:rsid w:val="00A76B1A"/>
    <w:rsid w:val="00A775A5"/>
    <w:rsid w:val="00A80D94"/>
    <w:rsid w:val="00A810B7"/>
    <w:rsid w:val="00A81967"/>
    <w:rsid w:val="00A82FAD"/>
    <w:rsid w:val="00A84C1B"/>
    <w:rsid w:val="00A85FC7"/>
    <w:rsid w:val="00A85FD8"/>
    <w:rsid w:val="00A90579"/>
    <w:rsid w:val="00A92CC9"/>
    <w:rsid w:val="00A94591"/>
    <w:rsid w:val="00A957E3"/>
    <w:rsid w:val="00AA1021"/>
    <w:rsid w:val="00AA32AB"/>
    <w:rsid w:val="00AA4336"/>
    <w:rsid w:val="00AA4B93"/>
    <w:rsid w:val="00AA4CAA"/>
    <w:rsid w:val="00AA58F7"/>
    <w:rsid w:val="00AA6268"/>
    <w:rsid w:val="00AA6B93"/>
    <w:rsid w:val="00AAFADC"/>
    <w:rsid w:val="00AB0C6C"/>
    <w:rsid w:val="00AB2DA0"/>
    <w:rsid w:val="00AB2DAF"/>
    <w:rsid w:val="00AB4310"/>
    <w:rsid w:val="00AB6B43"/>
    <w:rsid w:val="00AC23FB"/>
    <w:rsid w:val="00AC3DE5"/>
    <w:rsid w:val="00AC3E4E"/>
    <w:rsid w:val="00AC4D20"/>
    <w:rsid w:val="00AC6079"/>
    <w:rsid w:val="00AC6438"/>
    <w:rsid w:val="00AC7663"/>
    <w:rsid w:val="00AD0C7A"/>
    <w:rsid w:val="00AD0CB5"/>
    <w:rsid w:val="00AD1836"/>
    <w:rsid w:val="00AD3113"/>
    <w:rsid w:val="00AD31DE"/>
    <w:rsid w:val="00AD442A"/>
    <w:rsid w:val="00AD4E4C"/>
    <w:rsid w:val="00AD6685"/>
    <w:rsid w:val="00AD7B44"/>
    <w:rsid w:val="00AE09A3"/>
    <w:rsid w:val="00AE1AC6"/>
    <w:rsid w:val="00AE6AA8"/>
    <w:rsid w:val="00AF0215"/>
    <w:rsid w:val="00AF362C"/>
    <w:rsid w:val="00B00CFB"/>
    <w:rsid w:val="00B00E39"/>
    <w:rsid w:val="00B02016"/>
    <w:rsid w:val="00B0279F"/>
    <w:rsid w:val="00B0634C"/>
    <w:rsid w:val="00B10A28"/>
    <w:rsid w:val="00B10C3F"/>
    <w:rsid w:val="00B14B5F"/>
    <w:rsid w:val="00B14E28"/>
    <w:rsid w:val="00B14F91"/>
    <w:rsid w:val="00B1540B"/>
    <w:rsid w:val="00B16BD4"/>
    <w:rsid w:val="00B17B8D"/>
    <w:rsid w:val="00B22426"/>
    <w:rsid w:val="00B240EA"/>
    <w:rsid w:val="00B24348"/>
    <w:rsid w:val="00B24411"/>
    <w:rsid w:val="00B26AAA"/>
    <w:rsid w:val="00B2751C"/>
    <w:rsid w:val="00B27A97"/>
    <w:rsid w:val="00B30E2D"/>
    <w:rsid w:val="00B30FE2"/>
    <w:rsid w:val="00B316EC"/>
    <w:rsid w:val="00B33D8B"/>
    <w:rsid w:val="00B34CA6"/>
    <w:rsid w:val="00B34D9E"/>
    <w:rsid w:val="00B35DA5"/>
    <w:rsid w:val="00B42FD6"/>
    <w:rsid w:val="00B50368"/>
    <w:rsid w:val="00B5111A"/>
    <w:rsid w:val="00B51594"/>
    <w:rsid w:val="00B52C37"/>
    <w:rsid w:val="00B53A8D"/>
    <w:rsid w:val="00B545D9"/>
    <w:rsid w:val="00B54ED0"/>
    <w:rsid w:val="00B61612"/>
    <w:rsid w:val="00B61CC2"/>
    <w:rsid w:val="00B621A9"/>
    <w:rsid w:val="00B62C5D"/>
    <w:rsid w:val="00B63A1E"/>
    <w:rsid w:val="00B64E63"/>
    <w:rsid w:val="00B65988"/>
    <w:rsid w:val="00B65FFC"/>
    <w:rsid w:val="00B70D60"/>
    <w:rsid w:val="00B716DB"/>
    <w:rsid w:val="00B72837"/>
    <w:rsid w:val="00B72A5E"/>
    <w:rsid w:val="00B72DCD"/>
    <w:rsid w:val="00B73403"/>
    <w:rsid w:val="00B73BE7"/>
    <w:rsid w:val="00B76332"/>
    <w:rsid w:val="00B77B47"/>
    <w:rsid w:val="00B81D80"/>
    <w:rsid w:val="00B82D74"/>
    <w:rsid w:val="00B840B9"/>
    <w:rsid w:val="00B853FB"/>
    <w:rsid w:val="00B85FBD"/>
    <w:rsid w:val="00B9141E"/>
    <w:rsid w:val="00B91670"/>
    <w:rsid w:val="00B91EF2"/>
    <w:rsid w:val="00B92993"/>
    <w:rsid w:val="00B96B1C"/>
    <w:rsid w:val="00B97DA9"/>
    <w:rsid w:val="00BA1402"/>
    <w:rsid w:val="00BA2E6A"/>
    <w:rsid w:val="00BA4DA6"/>
    <w:rsid w:val="00BA68C1"/>
    <w:rsid w:val="00BB2230"/>
    <w:rsid w:val="00BB2DCA"/>
    <w:rsid w:val="00BB4D1C"/>
    <w:rsid w:val="00BB5361"/>
    <w:rsid w:val="00BC0F48"/>
    <w:rsid w:val="00BC391F"/>
    <w:rsid w:val="00BC4E2C"/>
    <w:rsid w:val="00BC5F6D"/>
    <w:rsid w:val="00BC6984"/>
    <w:rsid w:val="00BC749B"/>
    <w:rsid w:val="00BD2693"/>
    <w:rsid w:val="00BD38F7"/>
    <w:rsid w:val="00BD3EAF"/>
    <w:rsid w:val="00BD4385"/>
    <w:rsid w:val="00BD5F8E"/>
    <w:rsid w:val="00BD61F4"/>
    <w:rsid w:val="00BD64AB"/>
    <w:rsid w:val="00BD6F68"/>
    <w:rsid w:val="00BE0478"/>
    <w:rsid w:val="00BE0DB7"/>
    <w:rsid w:val="00BE1089"/>
    <w:rsid w:val="00BE2B22"/>
    <w:rsid w:val="00BE6236"/>
    <w:rsid w:val="00BF1312"/>
    <w:rsid w:val="00BF271B"/>
    <w:rsid w:val="00BF2AF0"/>
    <w:rsid w:val="00BF2C57"/>
    <w:rsid w:val="00BF3C7F"/>
    <w:rsid w:val="00BF5C5E"/>
    <w:rsid w:val="00C00ABB"/>
    <w:rsid w:val="00C03440"/>
    <w:rsid w:val="00C06292"/>
    <w:rsid w:val="00C07119"/>
    <w:rsid w:val="00C10102"/>
    <w:rsid w:val="00C10DF0"/>
    <w:rsid w:val="00C13924"/>
    <w:rsid w:val="00C1394B"/>
    <w:rsid w:val="00C13B9A"/>
    <w:rsid w:val="00C13F7F"/>
    <w:rsid w:val="00C171F6"/>
    <w:rsid w:val="00C20909"/>
    <w:rsid w:val="00C20E43"/>
    <w:rsid w:val="00C21658"/>
    <w:rsid w:val="00C21963"/>
    <w:rsid w:val="00C22F63"/>
    <w:rsid w:val="00C24676"/>
    <w:rsid w:val="00C25489"/>
    <w:rsid w:val="00C25F5B"/>
    <w:rsid w:val="00C26FF5"/>
    <w:rsid w:val="00C30B98"/>
    <w:rsid w:val="00C31FE8"/>
    <w:rsid w:val="00C32854"/>
    <w:rsid w:val="00C33AE7"/>
    <w:rsid w:val="00C34182"/>
    <w:rsid w:val="00C34E29"/>
    <w:rsid w:val="00C3737C"/>
    <w:rsid w:val="00C4202D"/>
    <w:rsid w:val="00C44BDF"/>
    <w:rsid w:val="00C44C4C"/>
    <w:rsid w:val="00C4596A"/>
    <w:rsid w:val="00C45F94"/>
    <w:rsid w:val="00C46E80"/>
    <w:rsid w:val="00C501AC"/>
    <w:rsid w:val="00C52973"/>
    <w:rsid w:val="00C53CD3"/>
    <w:rsid w:val="00C5795D"/>
    <w:rsid w:val="00C617A1"/>
    <w:rsid w:val="00C61BEE"/>
    <w:rsid w:val="00C61F6E"/>
    <w:rsid w:val="00C6208A"/>
    <w:rsid w:val="00C63ED9"/>
    <w:rsid w:val="00C63FF5"/>
    <w:rsid w:val="00C65A52"/>
    <w:rsid w:val="00C65BFE"/>
    <w:rsid w:val="00C720FA"/>
    <w:rsid w:val="00C7437A"/>
    <w:rsid w:val="00C76FDF"/>
    <w:rsid w:val="00C7732A"/>
    <w:rsid w:val="00C83E55"/>
    <w:rsid w:val="00C84830"/>
    <w:rsid w:val="00C84E45"/>
    <w:rsid w:val="00C8603C"/>
    <w:rsid w:val="00C87359"/>
    <w:rsid w:val="00C908CE"/>
    <w:rsid w:val="00C90BFF"/>
    <w:rsid w:val="00C90C2F"/>
    <w:rsid w:val="00C937C8"/>
    <w:rsid w:val="00C97778"/>
    <w:rsid w:val="00CA071D"/>
    <w:rsid w:val="00CA4347"/>
    <w:rsid w:val="00CB0162"/>
    <w:rsid w:val="00CB1EF8"/>
    <w:rsid w:val="00CB1F5E"/>
    <w:rsid w:val="00CB21E2"/>
    <w:rsid w:val="00CB38B5"/>
    <w:rsid w:val="00CB41AC"/>
    <w:rsid w:val="00CB429A"/>
    <w:rsid w:val="00CB63E5"/>
    <w:rsid w:val="00CB6C20"/>
    <w:rsid w:val="00CB73C4"/>
    <w:rsid w:val="00CB7714"/>
    <w:rsid w:val="00CC1265"/>
    <w:rsid w:val="00CC370D"/>
    <w:rsid w:val="00CC4B76"/>
    <w:rsid w:val="00CC4BA3"/>
    <w:rsid w:val="00CC60D8"/>
    <w:rsid w:val="00CC6217"/>
    <w:rsid w:val="00CC697C"/>
    <w:rsid w:val="00CC6AE1"/>
    <w:rsid w:val="00CC6ED9"/>
    <w:rsid w:val="00CD037B"/>
    <w:rsid w:val="00CD2227"/>
    <w:rsid w:val="00CD7128"/>
    <w:rsid w:val="00CE473C"/>
    <w:rsid w:val="00CE4A79"/>
    <w:rsid w:val="00CE62EB"/>
    <w:rsid w:val="00CE693E"/>
    <w:rsid w:val="00CE7033"/>
    <w:rsid w:val="00CE7501"/>
    <w:rsid w:val="00CF0C91"/>
    <w:rsid w:val="00CF1811"/>
    <w:rsid w:val="00CF1A91"/>
    <w:rsid w:val="00CF22D9"/>
    <w:rsid w:val="00CF7251"/>
    <w:rsid w:val="00CF76B8"/>
    <w:rsid w:val="00D00501"/>
    <w:rsid w:val="00D00D07"/>
    <w:rsid w:val="00D02E5E"/>
    <w:rsid w:val="00D04FFB"/>
    <w:rsid w:val="00D05128"/>
    <w:rsid w:val="00D056A1"/>
    <w:rsid w:val="00D12A55"/>
    <w:rsid w:val="00D135E4"/>
    <w:rsid w:val="00D135FA"/>
    <w:rsid w:val="00D13D9A"/>
    <w:rsid w:val="00D14C68"/>
    <w:rsid w:val="00D16606"/>
    <w:rsid w:val="00D17345"/>
    <w:rsid w:val="00D212F6"/>
    <w:rsid w:val="00D21AEA"/>
    <w:rsid w:val="00D2286D"/>
    <w:rsid w:val="00D22EE4"/>
    <w:rsid w:val="00D23CD3"/>
    <w:rsid w:val="00D24092"/>
    <w:rsid w:val="00D26182"/>
    <w:rsid w:val="00D26E79"/>
    <w:rsid w:val="00D2736A"/>
    <w:rsid w:val="00D30A2C"/>
    <w:rsid w:val="00D3219E"/>
    <w:rsid w:val="00D33C04"/>
    <w:rsid w:val="00D3581F"/>
    <w:rsid w:val="00D37021"/>
    <w:rsid w:val="00D3739C"/>
    <w:rsid w:val="00D37AAA"/>
    <w:rsid w:val="00D37C9A"/>
    <w:rsid w:val="00D37E40"/>
    <w:rsid w:val="00D4109D"/>
    <w:rsid w:val="00D4196F"/>
    <w:rsid w:val="00D41DEA"/>
    <w:rsid w:val="00D46B4D"/>
    <w:rsid w:val="00D47A77"/>
    <w:rsid w:val="00D5172D"/>
    <w:rsid w:val="00D5220E"/>
    <w:rsid w:val="00D57CB2"/>
    <w:rsid w:val="00D6069E"/>
    <w:rsid w:val="00D60D4B"/>
    <w:rsid w:val="00D63423"/>
    <w:rsid w:val="00D67AC2"/>
    <w:rsid w:val="00D70DC3"/>
    <w:rsid w:val="00D71103"/>
    <w:rsid w:val="00D72026"/>
    <w:rsid w:val="00D74182"/>
    <w:rsid w:val="00D80625"/>
    <w:rsid w:val="00D8608B"/>
    <w:rsid w:val="00D86FAD"/>
    <w:rsid w:val="00D8775D"/>
    <w:rsid w:val="00D90D5D"/>
    <w:rsid w:val="00D920EE"/>
    <w:rsid w:val="00D92409"/>
    <w:rsid w:val="00D92786"/>
    <w:rsid w:val="00D9567D"/>
    <w:rsid w:val="00D95FE7"/>
    <w:rsid w:val="00D97267"/>
    <w:rsid w:val="00D978CF"/>
    <w:rsid w:val="00D97FAD"/>
    <w:rsid w:val="00DA223F"/>
    <w:rsid w:val="00DA6399"/>
    <w:rsid w:val="00DA6D9E"/>
    <w:rsid w:val="00DB1A8F"/>
    <w:rsid w:val="00DB5F67"/>
    <w:rsid w:val="00DB78D7"/>
    <w:rsid w:val="00DC0C88"/>
    <w:rsid w:val="00DC0E33"/>
    <w:rsid w:val="00DC1813"/>
    <w:rsid w:val="00DC20BB"/>
    <w:rsid w:val="00DC3022"/>
    <w:rsid w:val="00DC471C"/>
    <w:rsid w:val="00DC4DD6"/>
    <w:rsid w:val="00DC5D9E"/>
    <w:rsid w:val="00DC664C"/>
    <w:rsid w:val="00DC6A0F"/>
    <w:rsid w:val="00DC7D22"/>
    <w:rsid w:val="00DD1EE2"/>
    <w:rsid w:val="00DD37BC"/>
    <w:rsid w:val="00DD5309"/>
    <w:rsid w:val="00DD768C"/>
    <w:rsid w:val="00DD7A7D"/>
    <w:rsid w:val="00DE0036"/>
    <w:rsid w:val="00DE59B3"/>
    <w:rsid w:val="00DE6A26"/>
    <w:rsid w:val="00DF0EE4"/>
    <w:rsid w:val="00DF17F0"/>
    <w:rsid w:val="00DF1D86"/>
    <w:rsid w:val="00DF3517"/>
    <w:rsid w:val="00DF3FC9"/>
    <w:rsid w:val="00DF47BA"/>
    <w:rsid w:val="00E00C23"/>
    <w:rsid w:val="00E01449"/>
    <w:rsid w:val="00E02FB1"/>
    <w:rsid w:val="00E035B6"/>
    <w:rsid w:val="00E065BD"/>
    <w:rsid w:val="00E11ADD"/>
    <w:rsid w:val="00E12342"/>
    <w:rsid w:val="00E160DE"/>
    <w:rsid w:val="00E228CC"/>
    <w:rsid w:val="00E23807"/>
    <w:rsid w:val="00E305A2"/>
    <w:rsid w:val="00E308B8"/>
    <w:rsid w:val="00E314DE"/>
    <w:rsid w:val="00E33238"/>
    <w:rsid w:val="00E338F5"/>
    <w:rsid w:val="00E3693F"/>
    <w:rsid w:val="00E37362"/>
    <w:rsid w:val="00E37370"/>
    <w:rsid w:val="00E408B7"/>
    <w:rsid w:val="00E41808"/>
    <w:rsid w:val="00E41AC0"/>
    <w:rsid w:val="00E440A8"/>
    <w:rsid w:val="00E444B8"/>
    <w:rsid w:val="00E445ED"/>
    <w:rsid w:val="00E47FC2"/>
    <w:rsid w:val="00E51123"/>
    <w:rsid w:val="00E51817"/>
    <w:rsid w:val="00E51D2D"/>
    <w:rsid w:val="00E51F0C"/>
    <w:rsid w:val="00E5324A"/>
    <w:rsid w:val="00E539BD"/>
    <w:rsid w:val="00E54022"/>
    <w:rsid w:val="00E54489"/>
    <w:rsid w:val="00E5449E"/>
    <w:rsid w:val="00E55B8A"/>
    <w:rsid w:val="00E56FBD"/>
    <w:rsid w:val="00E60511"/>
    <w:rsid w:val="00E62DE3"/>
    <w:rsid w:val="00E6407D"/>
    <w:rsid w:val="00E65572"/>
    <w:rsid w:val="00E71EC9"/>
    <w:rsid w:val="00E737D1"/>
    <w:rsid w:val="00E76807"/>
    <w:rsid w:val="00E7707C"/>
    <w:rsid w:val="00E81720"/>
    <w:rsid w:val="00E84C7F"/>
    <w:rsid w:val="00E856F5"/>
    <w:rsid w:val="00E907D9"/>
    <w:rsid w:val="00E97E2A"/>
    <w:rsid w:val="00EA331E"/>
    <w:rsid w:val="00EA3AD7"/>
    <w:rsid w:val="00EA4378"/>
    <w:rsid w:val="00EA5E3C"/>
    <w:rsid w:val="00EA6553"/>
    <w:rsid w:val="00EB1009"/>
    <w:rsid w:val="00EB3DF5"/>
    <w:rsid w:val="00EB450F"/>
    <w:rsid w:val="00EB4884"/>
    <w:rsid w:val="00EB6648"/>
    <w:rsid w:val="00EB7402"/>
    <w:rsid w:val="00EB7AA3"/>
    <w:rsid w:val="00EC3087"/>
    <w:rsid w:val="00EC385E"/>
    <w:rsid w:val="00EC4A04"/>
    <w:rsid w:val="00EC61D0"/>
    <w:rsid w:val="00EC74C0"/>
    <w:rsid w:val="00ED266C"/>
    <w:rsid w:val="00ED30FD"/>
    <w:rsid w:val="00ED8790"/>
    <w:rsid w:val="00EE1A04"/>
    <w:rsid w:val="00EE4605"/>
    <w:rsid w:val="00EE774A"/>
    <w:rsid w:val="00EF4E0F"/>
    <w:rsid w:val="00EF5324"/>
    <w:rsid w:val="00EF6682"/>
    <w:rsid w:val="00EF69FD"/>
    <w:rsid w:val="00F02811"/>
    <w:rsid w:val="00F03D31"/>
    <w:rsid w:val="00F05649"/>
    <w:rsid w:val="00F060A0"/>
    <w:rsid w:val="00F07077"/>
    <w:rsid w:val="00F10794"/>
    <w:rsid w:val="00F10F1A"/>
    <w:rsid w:val="00F114EF"/>
    <w:rsid w:val="00F123B8"/>
    <w:rsid w:val="00F1247E"/>
    <w:rsid w:val="00F17121"/>
    <w:rsid w:val="00F2337C"/>
    <w:rsid w:val="00F23BEF"/>
    <w:rsid w:val="00F24661"/>
    <w:rsid w:val="00F24A1C"/>
    <w:rsid w:val="00F24FB2"/>
    <w:rsid w:val="00F25032"/>
    <w:rsid w:val="00F26FB3"/>
    <w:rsid w:val="00F27282"/>
    <w:rsid w:val="00F30C9E"/>
    <w:rsid w:val="00F31034"/>
    <w:rsid w:val="00F31837"/>
    <w:rsid w:val="00F32231"/>
    <w:rsid w:val="00F331E4"/>
    <w:rsid w:val="00F3406B"/>
    <w:rsid w:val="00F34CC0"/>
    <w:rsid w:val="00F36344"/>
    <w:rsid w:val="00F40FC6"/>
    <w:rsid w:val="00F44064"/>
    <w:rsid w:val="00F5207C"/>
    <w:rsid w:val="00F56C4E"/>
    <w:rsid w:val="00F6117E"/>
    <w:rsid w:val="00F62A41"/>
    <w:rsid w:val="00F63D96"/>
    <w:rsid w:val="00F6453E"/>
    <w:rsid w:val="00F64E26"/>
    <w:rsid w:val="00F6688C"/>
    <w:rsid w:val="00F70346"/>
    <w:rsid w:val="00F726FB"/>
    <w:rsid w:val="00F72B55"/>
    <w:rsid w:val="00F72F65"/>
    <w:rsid w:val="00F7540F"/>
    <w:rsid w:val="00F76E37"/>
    <w:rsid w:val="00F82D1D"/>
    <w:rsid w:val="00F832CE"/>
    <w:rsid w:val="00F8728F"/>
    <w:rsid w:val="00F90CB9"/>
    <w:rsid w:val="00F910C6"/>
    <w:rsid w:val="00F9186B"/>
    <w:rsid w:val="00F928AE"/>
    <w:rsid w:val="00F92B57"/>
    <w:rsid w:val="00F95EB9"/>
    <w:rsid w:val="00F96947"/>
    <w:rsid w:val="00F97092"/>
    <w:rsid w:val="00F9769D"/>
    <w:rsid w:val="00FA324F"/>
    <w:rsid w:val="00FA4531"/>
    <w:rsid w:val="00FA571A"/>
    <w:rsid w:val="00FA6D22"/>
    <w:rsid w:val="00FA7189"/>
    <w:rsid w:val="00FB1B3B"/>
    <w:rsid w:val="00FB3B01"/>
    <w:rsid w:val="00FC519B"/>
    <w:rsid w:val="00FC7679"/>
    <w:rsid w:val="00FD0859"/>
    <w:rsid w:val="00FD2099"/>
    <w:rsid w:val="00FD33DC"/>
    <w:rsid w:val="00FD433A"/>
    <w:rsid w:val="00FE3169"/>
    <w:rsid w:val="00FE4C20"/>
    <w:rsid w:val="00FE61F8"/>
    <w:rsid w:val="00FE7B62"/>
    <w:rsid w:val="00FF26E4"/>
    <w:rsid w:val="00FF7302"/>
    <w:rsid w:val="01182E37"/>
    <w:rsid w:val="011954A9"/>
    <w:rsid w:val="011F266C"/>
    <w:rsid w:val="0129CBF7"/>
    <w:rsid w:val="01517749"/>
    <w:rsid w:val="01907500"/>
    <w:rsid w:val="0191DFD1"/>
    <w:rsid w:val="01AF63E0"/>
    <w:rsid w:val="01B9E519"/>
    <w:rsid w:val="01C9F151"/>
    <w:rsid w:val="01D7AAA2"/>
    <w:rsid w:val="01D9FE7A"/>
    <w:rsid w:val="01F2AAA4"/>
    <w:rsid w:val="01F2DAB6"/>
    <w:rsid w:val="0259B8D0"/>
    <w:rsid w:val="0270996D"/>
    <w:rsid w:val="0287F7A1"/>
    <w:rsid w:val="029BA153"/>
    <w:rsid w:val="02ACE4C1"/>
    <w:rsid w:val="02AF1167"/>
    <w:rsid w:val="02B38289"/>
    <w:rsid w:val="02D445F3"/>
    <w:rsid w:val="02E341A5"/>
    <w:rsid w:val="02EA6C9E"/>
    <w:rsid w:val="03123E16"/>
    <w:rsid w:val="031841DC"/>
    <w:rsid w:val="034BC793"/>
    <w:rsid w:val="03567EE1"/>
    <w:rsid w:val="036A9D03"/>
    <w:rsid w:val="0372B1F0"/>
    <w:rsid w:val="038C7F9C"/>
    <w:rsid w:val="039ADAA0"/>
    <w:rsid w:val="040CB6F3"/>
    <w:rsid w:val="0413DF8E"/>
    <w:rsid w:val="041723BB"/>
    <w:rsid w:val="0432DC73"/>
    <w:rsid w:val="044C3761"/>
    <w:rsid w:val="0491DA49"/>
    <w:rsid w:val="04AD8D09"/>
    <w:rsid w:val="04AFEC5C"/>
    <w:rsid w:val="04E12CAA"/>
    <w:rsid w:val="04ED6DC2"/>
    <w:rsid w:val="0505F825"/>
    <w:rsid w:val="050D5818"/>
    <w:rsid w:val="0513E8F0"/>
    <w:rsid w:val="0555ECA5"/>
    <w:rsid w:val="057F61F5"/>
    <w:rsid w:val="0588A1D8"/>
    <w:rsid w:val="05928F01"/>
    <w:rsid w:val="059BCB43"/>
    <w:rsid w:val="05A3F464"/>
    <w:rsid w:val="05AD0475"/>
    <w:rsid w:val="05AE81F1"/>
    <w:rsid w:val="05CD6F1B"/>
    <w:rsid w:val="05CD9BCE"/>
    <w:rsid w:val="05D3AB8C"/>
    <w:rsid w:val="05EA71D0"/>
    <w:rsid w:val="05EC5FB0"/>
    <w:rsid w:val="05FFD774"/>
    <w:rsid w:val="060D29F0"/>
    <w:rsid w:val="065DD225"/>
    <w:rsid w:val="06688430"/>
    <w:rsid w:val="066DBBDF"/>
    <w:rsid w:val="067758F4"/>
    <w:rsid w:val="06811F85"/>
    <w:rsid w:val="068AA807"/>
    <w:rsid w:val="06991F44"/>
    <w:rsid w:val="06C094B3"/>
    <w:rsid w:val="06C1543C"/>
    <w:rsid w:val="06CC57A7"/>
    <w:rsid w:val="06CF536D"/>
    <w:rsid w:val="06DA6EB5"/>
    <w:rsid w:val="06E3BCBC"/>
    <w:rsid w:val="06FA2B54"/>
    <w:rsid w:val="07237077"/>
    <w:rsid w:val="073F3FB5"/>
    <w:rsid w:val="074901CE"/>
    <w:rsid w:val="07B5B64B"/>
    <w:rsid w:val="07C3405C"/>
    <w:rsid w:val="07D6428E"/>
    <w:rsid w:val="07E521D6"/>
    <w:rsid w:val="07EDB00D"/>
    <w:rsid w:val="080D97D2"/>
    <w:rsid w:val="080E9E6B"/>
    <w:rsid w:val="081B4A07"/>
    <w:rsid w:val="083A5C5E"/>
    <w:rsid w:val="08418B4A"/>
    <w:rsid w:val="087E5AB2"/>
    <w:rsid w:val="087F9BC4"/>
    <w:rsid w:val="0880AE87"/>
    <w:rsid w:val="088307DD"/>
    <w:rsid w:val="08C89DF2"/>
    <w:rsid w:val="08D03750"/>
    <w:rsid w:val="08D8F231"/>
    <w:rsid w:val="08E1B7AD"/>
    <w:rsid w:val="08EA978F"/>
    <w:rsid w:val="08F254DF"/>
    <w:rsid w:val="08F57038"/>
    <w:rsid w:val="08FF2D87"/>
    <w:rsid w:val="0901DB93"/>
    <w:rsid w:val="094CB270"/>
    <w:rsid w:val="095407A5"/>
    <w:rsid w:val="09666AEB"/>
    <w:rsid w:val="096B4B4F"/>
    <w:rsid w:val="0974C25E"/>
    <w:rsid w:val="09A28513"/>
    <w:rsid w:val="09BA35BC"/>
    <w:rsid w:val="0A041B53"/>
    <w:rsid w:val="0A5207CF"/>
    <w:rsid w:val="0A6548AF"/>
    <w:rsid w:val="0A7E74C6"/>
    <w:rsid w:val="0A80AE5B"/>
    <w:rsid w:val="0A9985DB"/>
    <w:rsid w:val="0AAF3BAF"/>
    <w:rsid w:val="0AB177F4"/>
    <w:rsid w:val="0ACFF9CA"/>
    <w:rsid w:val="0ADBA874"/>
    <w:rsid w:val="0ADE0EDD"/>
    <w:rsid w:val="0AEA924B"/>
    <w:rsid w:val="0AEE9165"/>
    <w:rsid w:val="0B08FB8A"/>
    <w:rsid w:val="0B0F0590"/>
    <w:rsid w:val="0B151A19"/>
    <w:rsid w:val="0B2DD96F"/>
    <w:rsid w:val="0B343074"/>
    <w:rsid w:val="0B6D9130"/>
    <w:rsid w:val="0B7B9E4F"/>
    <w:rsid w:val="0B881152"/>
    <w:rsid w:val="0B943968"/>
    <w:rsid w:val="0BB18F56"/>
    <w:rsid w:val="0BB5162B"/>
    <w:rsid w:val="0BBBD83A"/>
    <w:rsid w:val="0BBE1DD0"/>
    <w:rsid w:val="0BD3D2FE"/>
    <w:rsid w:val="0BD837A0"/>
    <w:rsid w:val="0BF2BA93"/>
    <w:rsid w:val="0C03598C"/>
    <w:rsid w:val="0C1DA89C"/>
    <w:rsid w:val="0C3AC784"/>
    <w:rsid w:val="0C59773E"/>
    <w:rsid w:val="0C5B539E"/>
    <w:rsid w:val="0C668534"/>
    <w:rsid w:val="0C912991"/>
    <w:rsid w:val="0CA9F901"/>
    <w:rsid w:val="0CB76962"/>
    <w:rsid w:val="0CCCA8AE"/>
    <w:rsid w:val="0CE1FB2E"/>
    <w:rsid w:val="0CEDDEB3"/>
    <w:rsid w:val="0CFD6C07"/>
    <w:rsid w:val="0D19E84D"/>
    <w:rsid w:val="0D32931A"/>
    <w:rsid w:val="0D8C5F08"/>
    <w:rsid w:val="0DC53B74"/>
    <w:rsid w:val="0DE7CD34"/>
    <w:rsid w:val="0DF340BA"/>
    <w:rsid w:val="0DF6409C"/>
    <w:rsid w:val="0DFCE8A7"/>
    <w:rsid w:val="0E18EE4B"/>
    <w:rsid w:val="0E52565B"/>
    <w:rsid w:val="0E5900E6"/>
    <w:rsid w:val="0E6269C3"/>
    <w:rsid w:val="0E73FE35"/>
    <w:rsid w:val="0E98DE0C"/>
    <w:rsid w:val="0EAC2493"/>
    <w:rsid w:val="0EB4BBC6"/>
    <w:rsid w:val="0EB96836"/>
    <w:rsid w:val="0EC1C816"/>
    <w:rsid w:val="0EDE9101"/>
    <w:rsid w:val="0EEA364B"/>
    <w:rsid w:val="0EEEB564"/>
    <w:rsid w:val="0F0019D6"/>
    <w:rsid w:val="0F025CAF"/>
    <w:rsid w:val="0F0808C6"/>
    <w:rsid w:val="0F16A423"/>
    <w:rsid w:val="0F1B41C6"/>
    <w:rsid w:val="0F5041A9"/>
    <w:rsid w:val="0F6062A0"/>
    <w:rsid w:val="0F73D49D"/>
    <w:rsid w:val="0F865680"/>
    <w:rsid w:val="0FB65B50"/>
    <w:rsid w:val="0FB6A430"/>
    <w:rsid w:val="0FC33307"/>
    <w:rsid w:val="0FD86A7F"/>
    <w:rsid w:val="100478B0"/>
    <w:rsid w:val="1046148B"/>
    <w:rsid w:val="106577E1"/>
    <w:rsid w:val="1066EE4B"/>
    <w:rsid w:val="106F0F06"/>
    <w:rsid w:val="10706ECE"/>
    <w:rsid w:val="108BEA07"/>
    <w:rsid w:val="10906605"/>
    <w:rsid w:val="10B1A17F"/>
    <w:rsid w:val="10B87492"/>
    <w:rsid w:val="10C39C46"/>
    <w:rsid w:val="10C7008D"/>
    <w:rsid w:val="110D55D6"/>
    <w:rsid w:val="11278406"/>
    <w:rsid w:val="112D018F"/>
    <w:rsid w:val="11334987"/>
    <w:rsid w:val="119196A5"/>
    <w:rsid w:val="119278AA"/>
    <w:rsid w:val="11A2FC22"/>
    <w:rsid w:val="11B4E014"/>
    <w:rsid w:val="11C1B51C"/>
    <w:rsid w:val="11E91DAF"/>
    <w:rsid w:val="11F52790"/>
    <w:rsid w:val="12363B9C"/>
    <w:rsid w:val="123AED7E"/>
    <w:rsid w:val="12441895"/>
    <w:rsid w:val="1251630C"/>
    <w:rsid w:val="125FBFAA"/>
    <w:rsid w:val="1283FE8E"/>
    <w:rsid w:val="12AD2356"/>
    <w:rsid w:val="12BCA37D"/>
    <w:rsid w:val="12E3947A"/>
    <w:rsid w:val="12E9BB50"/>
    <w:rsid w:val="130D09DE"/>
    <w:rsid w:val="1314D39D"/>
    <w:rsid w:val="132BAA63"/>
    <w:rsid w:val="13561DD5"/>
    <w:rsid w:val="13598768"/>
    <w:rsid w:val="13610A47"/>
    <w:rsid w:val="136560CD"/>
    <w:rsid w:val="13855803"/>
    <w:rsid w:val="13B6A7DA"/>
    <w:rsid w:val="13D8682C"/>
    <w:rsid w:val="13F6901B"/>
    <w:rsid w:val="13FAAC1A"/>
    <w:rsid w:val="13FE8FA7"/>
    <w:rsid w:val="140005BC"/>
    <w:rsid w:val="144E1D9F"/>
    <w:rsid w:val="1455E650"/>
    <w:rsid w:val="145EFC89"/>
    <w:rsid w:val="1477CA2B"/>
    <w:rsid w:val="14800A11"/>
    <w:rsid w:val="14891BAA"/>
    <w:rsid w:val="148C7EC2"/>
    <w:rsid w:val="14A35150"/>
    <w:rsid w:val="14CE4753"/>
    <w:rsid w:val="14D48B4C"/>
    <w:rsid w:val="14D48C3C"/>
    <w:rsid w:val="14E452E7"/>
    <w:rsid w:val="156547E4"/>
    <w:rsid w:val="159B6632"/>
    <w:rsid w:val="15B75839"/>
    <w:rsid w:val="15E3864D"/>
    <w:rsid w:val="15F400F7"/>
    <w:rsid w:val="1615D464"/>
    <w:rsid w:val="161E6E7F"/>
    <w:rsid w:val="1640833C"/>
    <w:rsid w:val="1643C377"/>
    <w:rsid w:val="165CEB45"/>
    <w:rsid w:val="166F33B2"/>
    <w:rsid w:val="1679A7F4"/>
    <w:rsid w:val="1691B7C4"/>
    <w:rsid w:val="16A00F63"/>
    <w:rsid w:val="16A04713"/>
    <w:rsid w:val="16AC537C"/>
    <w:rsid w:val="16B41CB3"/>
    <w:rsid w:val="16CF1FE9"/>
    <w:rsid w:val="170EFCED"/>
    <w:rsid w:val="1729A77D"/>
    <w:rsid w:val="17328DE3"/>
    <w:rsid w:val="1746E9E6"/>
    <w:rsid w:val="176817E7"/>
    <w:rsid w:val="178A2134"/>
    <w:rsid w:val="17A5C646"/>
    <w:rsid w:val="17AA2B0A"/>
    <w:rsid w:val="17BEE53A"/>
    <w:rsid w:val="17C4F37D"/>
    <w:rsid w:val="17EDE15D"/>
    <w:rsid w:val="17FA1A61"/>
    <w:rsid w:val="182709F5"/>
    <w:rsid w:val="18294E0E"/>
    <w:rsid w:val="184B1C24"/>
    <w:rsid w:val="184E5637"/>
    <w:rsid w:val="184F43B2"/>
    <w:rsid w:val="184F4DAE"/>
    <w:rsid w:val="185BDE98"/>
    <w:rsid w:val="1864D634"/>
    <w:rsid w:val="186FF478"/>
    <w:rsid w:val="18769D65"/>
    <w:rsid w:val="1876AD25"/>
    <w:rsid w:val="18793734"/>
    <w:rsid w:val="18ADFC5E"/>
    <w:rsid w:val="1914D8D3"/>
    <w:rsid w:val="191A035F"/>
    <w:rsid w:val="19215CD9"/>
    <w:rsid w:val="192BDB3A"/>
    <w:rsid w:val="19612692"/>
    <w:rsid w:val="196B87C0"/>
    <w:rsid w:val="198BBA95"/>
    <w:rsid w:val="199E192B"/>
    <w:rsid w:val="19B6F7E0"/>
    <w:rsid w:val="19C8B2D3"/>
    <w:rsid w:val="19D41E0D"/>
    <w:rsid w:val="19DEF499"/>
    <w:rsid w:val="19DF2902"/>
    <w:rsid w:val="1A049E50"/>
    <w:rsid w:val="1A111CF6"/>
    <w:rsid w:val="1A548DF4"/>
    <w:rsid w:val="1A642933"/>
    <w:rsid w:val="1A8005C7"/>
    <w:rsid w:val="1A824CFE"/>
    <w:rsid w:val="1A8F9B8D"/>
    <w:rsid w:val="1AB3D9F9"/>
    <w:rsid w:val="1AC81D0F"/>
    <w:rsid w:val="1AD32BBD"/>
    <w:rsid w:val="1AF0B470"/>
    <w:rsid w:val="1AF51844"/>
    <w:rsid w:val="1B15DD70"/>
    <w:rsid w:val="1B24E640"/>
    <w:rsid w:val="1B306909"/>
    <w:rsid w:val="1B546B1B"/>
    <w:rsid w:val="1B763D2A"/>
    <w:rsid w:val="1B875877"/>
    <w:rsid w:val="1B8A480C"/>
    <w:rsid w:val="1B8C3604"/>
    <w:rsid w:val="1BAB6796"/>
    <w:rsid w:val="1BD9554A"/>
    <w:rsid w:val="1C2C2F5E"/>
    <w:rsid w:val="1C744521"/>
    <w:rsid w:val="1C829F40"/>
    <w:rsid w:val="1C85F367"/>
    <w:rsid w:val="1C878671"/>
    <w:rsid w:val="1CAAE5D1"/>
    <w:rsid w:val="1CBE1D09"/>
    <w:rsid w:val="1CDB0788"/>
    <w:rsid w:val="1CFE35EB"/>
    <w:rsid w:val="1D352D86"/>
    <w:rsid w:val="1D50B1D2"/>
    <w:rsid w:val="1D7100A3"/>
    <w:rsid w:val="1D8CA602"/>
    <w:rsid w:val="1D9E963F"/>
    <w:rsid w:val="1DB1AB5F"/>
    <w:rsid w:val="1DB20A00"/>
    <w:rsid w:val="1DB6BA9E"/>
    <w:rsid w:val="1DDED311"/>
    <w:rsid w:val="1E044C18"/>
    <w:rsid w:val="1E22ED13"/>
    <w:rsid w:val="1E34FA19"/>
    <w:rsid w:val="1E351CE1"/>
    <w:rsid w:val="1E6208DD"/>
    <w:rsid w:val="1E784B96"/>
    <w:rsid w:val="1E94F4F7"/>
    <w:rsid w:val="1EB6FDEA"/>
    <w:rsid w:val="1EC51869"/>
    <w:rsid w:val="1ED89D8B"/>
    <w:rsid w:val="1EEBD2AA"/>
    <w:rsid w:val="1F125ADC"/>
    <w:rsid w:val="1F12E597"/>
    <w:rsid w:val="1F161739"/>
    <w:rsid w:val="1F3C6E8B"/>
    <w:rsid w:val="1F711D19"/>
    <w:rsid w:val="1F7C0ABC"/>
    <w:rsid w:val="1F933BF4"/>
    <w:rsid w:val="1FCD1952"/>
    <w:rsid w:val="1FD60AA1"/>
    <w:rsid w:val="1FD94BB0"/>
    <w:rsid w:val="20066531"/>
    <w:rsid w:val="202D70BB"/>
    <w:rsid w:val="20550774"/>
    <w:rsid w:val="205F8BBF"/>
    <w:rsid w:val="2085383A"/>
    <w:rsid w:val="208BC94D"/>
    <w:rsid w:val="20AE4780"/>
    <w:rsid w:val="20D3039B"/>
    <w:rsid w:val="20D772BC"/>
    <w:rsid w:val="20DAA797"/>
    <w:rsid w:val="20ECBAB2"/>
    <w:rsid w:val="2122E9B1"/>
    <w:rsid w:val="21469026"/>
    <w:rsid w:val="2176C7BB"/>
    <w:rsid w:val="2183AACE"/>
    <w:rsid w:val="21891893"/>
    <w:rsid w:val="21D01BDB"/>
    <w:rsid w:val="2246C2BA"/>
    <w:rsid w:val="224F5039"/>
    <w:rsid w:val="225855AE"/>
    <w:rsid w:val="2274E445"/>
    <w:rsid w:val="227EA7DD"/>
    <w:rsid w:val="2291CE59"/>
    <w:rsid w:val="22B6EAF5"/>
    <w:rsid w:val="22C37210"/>
    <w:rsid w:val="22CF72CF"/>
    <w:rsid w:val="22F8FCB5"/>
    <w:rsid w:val="22FAA675"/>
    <w:rsid w:val="22FCE826"/>
    <w:rsid w:val="2301A2FF"/>
    <w:rsid w:val="2303D7B9"/>
    <w:rsid w:val="230FD758"/>
    <w:rsid w:val="23252CB3"/>
    <w:rsid w:val="232DA7B8"/>
    <w:rsid w:val="23357BCE"/>
    <w:rsid w:val="23380B52"/>
    <w:rsid w:val="233946CE"/>
    <w:rsid w:val="235BD35D"/>
    <w:rsid w:val="2363BB0B"/>
    <w:rsid w:val="236DAE2D"/>
    <w:rsid w:val="2385289E"/>
    <w:rsid w:val="238FA04A"/>
    <w:rsid w:val="23953691"/>
    <w:rsid w:val="23A47E1E"/>
    <w:rsid w:val="23B9F7FE"/>
    <w:rsid w:val="23E27060"/>
    <w:rsid w:val="23E7E6A4"/>
    <w:rsid w:val="23FFA909"/>
    <w:rsid w:val="2457C257"/>
    <w:rsid w:val="247BFF40"/>
    <w:rsid w:val="24A16381"/>
    <w:rsid w:val="24E3A1F8"/>
    <w:rsid w:val="252046FD"/>
    <w:rsid w:val="253A9484"/>
    <w:rsid w:val="2549B133"/>
    <w:rsid w:val="254EFFA7"/>
    <w:rsid w:val="25523ADC"/>
    <w:rsid w:val="255575BC"/>
    <w:rsid w:val="255B9E8B"/>
    <w:rsid w:val="2567348E"/>
    <w:rsid w:val="25765C70"/>
    <w:rsid w:val="257A20E0"/>
    <w:rsid w:val="258EA6FB"/>
    <w:rsid w:val="2599CAA7"/>
    <w:rsid w:val="25B5D8A1"/>
    <w:rsid w:val="25DAF3F4"/>
    <w:rsid w:val="25F1B96C"/>
    <w:rsid w:val="25F29DC5"/>
    <w:rsid w:val="26035903"/>
    <w:rsid w:val="2609FA68"/>
    <w:rsid w:val="260DD05D"/>
    <w:rsid w:val="26112982"/>
    <w:rsid w:val="261EF3CB"/>
    <w:rsid w:val="2658601B"/>
    <w:rsid w:val="2662A2C7"/>
    <w:rsid w:val="2666A4B2"/>
    <w:rsid w:val="26843357"/>
    <w:rsid w:val="26A48015"/>
    <w:rsid w:val="26B3CC6F"/>
    <w:rsid w:val="26DD7A9D"/>
    <w:rsid w:val="26E58476"/>
    <w:rsid w:val="26F653E9"/>
    <w:rsid w:val="26FF8E90"/>
    <w:rsid w:val="27162B04"/>
    <w:rsid w:val="2718B86D"/>
    <w:rsid w:val="2735A24D"/>
    <w:rsid w:val="2742651C"/>
    <w:rsid w:val="274CBF12"/>
    <w:rsid w:val="27762845"/>
    <w:rsid w:val="277632F9"/>
    <w:rsid w:val="279333C1"/>
    <w:rsid w:val="2795F303"/>
    <w:rsid w:val="27A56629"/>
    <w:rsid w:val="27C5A55D"/>
    <w:rsid w:val="27D024CB"/>
    <w:rsid w:val="27D6297F"/>
    <w:rsid w:val="27E9930A"/>
    <w:rsid w:val="27EBC469"/>
    <w:rsid w:val="27F7A42C"/>
    <w:rsid w:val="280A1040"/>
    <w:rsid w:val="280A43E9"/>
    <w:rsid w:val="282C9004"/>
    <w:rsid w:val="2868685C"/>
    <w:rsid w:val="2875B45A"/>
    <w:rsid w:val="289CD9F6"/>
    <w:rsid w:val="28DB35DF"/>
    <w:rsid w:val="28DC380B"/>
    <w:rsid w:val="28DC8EB0"/>
    <w:rsid w:val="28F7FBF7"/>
    <w:rsid w:val="2902251D"/>
    <w:rsid w:val="2907A208"/>
    <w:rsid w:val="29233468"/>
    <w:rsid w:val="2935D61F"/>
    <w:rsid w:val="29752604"/>
    <w:rsid w:val="29AA486E"/>
    <w:rsid w:val="29D31A90"/>
    <w:rsid w:val="29DA28DC"/>
    <w:rsid w:val="29DD02BD"/>
    <w:rsid w:val="29E0179D"/>
    <w:rsid w:val="29E0CBB4"/>
    <w:rsid w:val="29E5108A"/>
    <w:rsid w:val="29F343B4"/>
    <w:rsid w:val="2A60BF85"/>
    <w:rsid w:val="2A840939"/>
    <w:rsid w:val="2A892711"/>
    <w:rsid w:val="2AB7E8F9"/>
    <w:rsid w:val="2ABA28E7"/>
    <w:rsid w:val="2ABC7EB5"/>
    <w:rsid w:val="2ABE1325"/>
    <w:rsid w:val="2ACD1366"/>
    <w:rsid w:val="2AE96F4E"/>
    <w:rsid w:val="2B02D028"/>
    <w:rsid w:val="2B032237"/>
    <w:rsid w:val="2B1842A7"/>
    <w:rsid w:val="2B2ED64D"/>
    <w:rsid w:val="2B470671"/>
    <w:rsid w:val="2B551B39"/>
    <w:rsid w:val="2BB4705F"/>
    <w:rsid w:val="2BC3326B"/>
    <w:rsid w:val="2BC4DB94"/>
    <w:rsid w:val="2BDDA303"/>
    <w:rsid w:val="2BF1F450"/>
    <w:rsid w:val="2BF983F1"/>
    <w:rsid w:val="2C215C9F"/>
    <w:rsid w:val="2C39D6F3"/>
    <w:rsid w:val="2C55CB96"/>
    <w:rsid w:val="2C5963E1"/>
    <w:rsid w:val="2C5CE9BE"/>
    <w:rsid w:val="2C6B0C5A"/>
    <w:rsid w:val="2CA1CEC6"/>
    <w:rsid w:val="2D016256"/>
    <w:rsid w:val="2D17754A"/>
    <w:rsid w:val="2D202B2B"/>
    <w:rsid w:val="2D2379E4"/>
    <w:rsid w:val="2D3EC9C0"/>
    <w:rsid w:val="2D4360F6"/>
    <w:rsid w:val="2D47D52C"/>
    <w:rsid w:val="2D67CBAB"/>
    <w:rsid w:val="2D77637C"/>
    <w:rsid w:val="2D80E545"/>
    <w:rsid w:val="2D8C25B2"/>
    <w:rsid w:val="2DB3AA6D"/>
    <w:rsid w:val="2DBD1C5D"/>
    <w:rsid w:val="2DEAF512"/>
    <w:rsid w:val="2E1AD23D"/>
    <w:rsid w:val="2E3E3FE3"/>
    <w:rsid w:val="2E524683"/>
    <w:rsid w:val="2E56F11E"/>
    <w:rsid w:val="2E67E2EE"/>
    <w:rsid w:val="2E69AB35"/>
    <w:rsid w:val="2E7217F0"/>
    <w:rsid w:val="2E755273"/>
    <w:rsid w:val="2E8EB8AB"/>
    <w:rsid w:val="2E959884"/>
    <w:rsid w:val="2E9C8D11"/>
    <w:rsid w:val="2EA19773"/>
    <w:rsid w:val="2EA60DC4"/>
    <w:rsid w:val="2ECAE707"/>
    <w:rsid w:val="2ECD0F0B"/>
    <w:rsid w:val="2ED64D90"/>
    <w:rsid w:val="2ED7E828"/>
    <w:rsid w:val="2EDE297A"/>
    <w:rsid w:val="2EEE6E01"/>
    <w:rsid w:val="2EF3EA7B"/>
    <w:rsid w:val="2F134E34"/>
    <w:rsid w:val="2F15DD44"/>
    <w:rsid w:val="2F289E9B"/>
    <w:rsid w:val="2F2A684F"/>
    <w:rsid w:val="2F65A97D"/>
    <w:rsid w:val="2F877FDA"/>
    <w:rsid w:val="2F8DE00D"/>
    <w:rsid w:val="2F959ABA"/>
    <w:rsid w:val="2FA61F16"/>
    <w:rsid w:val="302B265A"/>
    <w:rsid w:val="303210DC"/>
    <w:rsid w:val="3041B3D3"/>
    <w:rsid w:val="30429AC8"/>
    <w:rsid w:val="307859EB"/>
    <w:rsid w:val="309561A2"/>
    <w:rsid w:val="30AB4C8B"/>
    <w:rsid w:val="30C0E03D"/>
    <w:rsid w:val="30D48680"/>
    <w:rsid w:val="30F2E821"/>
    <w:rsid w:val="3105C71C"/>
    <w:rsid w:val="3109CB7D"/>
    <w:rsid w:val="312CC76F"/>
    <w:rsid w:val="312E8682"/>
    <w:rsid w:val="31324F85"/>
    <w:rsid w:val="3136A375"/>
    <w:rsid w:val="315CF18D"/>
    <w:rsid w:val="31605117"/>
    <w:rsid w:val="316CAC0E"/>
    <w:rsid w:val="31B48B48"/>
    <w:rsid w:val="31BB0CD3"/>
    <w:rsid w:val="31BD83F1"/>
    <w:rsid w:val="31D5EE3B"/>
    <w:rsid w:val="325E23C3"/>
    <w:rsid w:val="326D5F74"/>
    <w:rsid w:val="327A6C4F"/>
    <w:rsid w:val="3289538F"/>
    <w:rsid w:val="329DFDEB"/>
    <w:rsid w:val="32A8AE42"/>
    <w:rsid w:val="32CB1B45"/>
    <w:rsid w:val="32DE11FF"/>
    <w:rsid w:val="32E18119"/>
    <w:rsid w:val="3328830E"/>
    <w:rsid w:val="332FE793"/>
    <w:rsid w:val="3333C12E"/>
    <w:rsid w:val="33355AAE"/>
    <w:rsid w:val="335EA558"/>
    <w:rsid w:val="336A8D74"/>
    <w:rsid w:val="3388AEC9"/>
    <w:rsid w:val="3397C4C1"/>
    <w:rsid w:val="339A23B4"/>
    <w:rsid w:val="33B2CDD2"/>
    <w:rsid w:val="33B65923"/>
    <w:rsid w:val="33B95F92"/>
    <w:rsid w:val="33D3083D"/>
    <w:rsid w:val="33DC66B7"/>
    <w:rsid w:val="33E1A98B"/>
    <w:rsid w:val="33E499DB"/>
    <w:rsid w:val="33F88AA1"/>
    <w:rsid w:val="34060ABD"/>
    <w:rsid w:val="34249906"/>
    <w:rsid w:val="3443DD3D"/>
    <w:rsid w:val="3479B55F"/>
    <w:rsid w:val="347F6171"/>
    <w:rsid w:val="34A47626"/>
    <w:rsid w:val="35096654"/>
    <w:rsid w:val="350D3CEC"/>
    <w:rsid w:val="3521A8E5"/>
    <w:rsid w:val="352F3752"/>
    <w:rsid w:val="3531F507"/>
    <w:rsid w:val="354BF84B"/>
    <w:rsid w:val="354E735F"/>
    <w:rsid w:val="3553DD63"/>
    <w:rsid w:val="35606DB9"/>
    <w:rsid w:val="3576F367"/>
    <w:rsid w:val="357F0080"/>
    <w:rsid w:val="3599D08A"/>
    <w:rsid w:val="35AB3D13"/>
    <w:rsid w:val="35BCFB07"/>
    <w:rsid w:val="35D48B51"/>
    <w:rsid w:val="35D6046A"/>
    <w:rsid w:val="35DC2BA8"/>
    <w:rsid w:val="35EDBC20"/>
    <w:rsid w:val="35FDE2E5"/>
    <w:rsid w:val="360EDD37"/>
    <w:rsid w:val="3612FB57"/>
    <w:rsid w:val="361C7072"/>
    <w:rsid w:val="367CBDC5"/>
    <w:rsid w:val="3686040C"/>
    <w:rsid w:val="3694CD09"/>
    <w:rsid w:val="36A0E4C0"/>
    <w:rsid w:val="36A1FA72"/>
    <w:rsid w:val="36B5A776"/>
    <w:rsid w:val="36BAE9C1"/>
    <w:rsid w:val="36C62F95"/>
    <w:rsid w:val="36F5E334"/>
    <w:rsid w:val="36FCFA16"/>
    <w:rsid w:val="37040FED"/>
    <w:rsid w:val="3746B744"/>
    <w:rsid w:val="376A0D0E"/>
    <w:rsid w:val="376C66BE"/>
    <w:rsid w:val="376F4041"/>
    <w:rsid w:val="37B689B2"/>
    <w:rsid w:val="37DD218B"/>
    <w:rsid w:val="37F18EF7"/>
    <w:rsid w:val="37FD7F5D"/>
    <w:rsid w:val="37FE0253"/>
    <w:rsid w:val="37FFA6AD"/>
    <w:rsid w:val="3800042F"/>
    <w:rsid w:val="381A3CB1"/>
    <w:rsid w:val="382B5528"/>
    <w:rsid w:val="383437A0"/>
    <w:rsid w:val="384671BA"/>
    <w:rsid w:val="38533830"/>
    <w:rsid w:val="3862D68E"/>
    <w:rsid w:val="3865670D"/>
    <w:rsid w:val="38BFC094"/>
    <w:rsid w:val="38F0C40D"/>
    <w:rsid w:val="390191EF"/>
    <w:rsid w:val="391E3A16"/>
    <w:rsid w:val="39239FA1"/>
    <w:rsid w:val="39513C8D"/>
    <w:rsid w:val="39562F70"/>
    <w:rsid w:val="395EAA7F"/>
    <w:rsid w:val="397135C0"/>
    <w:rsid w:val="39A332BE"/>
    <w:rsid w:val="39BF4691"/>
    <w:rsid w:val="39CF84E7"/>
    <w:rsid w:val="39DC4B48"/>
    <w:rsid w:val="39E468B8"/>
    <w:rsid w:val="3A392713"/>
    <w:rsid w:val="3A58AD3E"/>
    <w:rsid w:val="3A5C8C94"/>
    <w:rsid w:val="3A655F53"/>
    <w:rsid w:val="3A7CE194"/>
    <w:rsid w:val="3A843539"/>
    <w:rsid w:val="3A9BB39B"/>
    <w:rsid w:val="3AAFBCED"/>
    <w:rsid w:val="3AB6E1CC"/>
    <w:rsid w:val="3AF26903"/>
    <w:rsid w:val="3B034F71"/>
    <w:rsid w:val="3B063998"/>
    <w:rsid w:val="3B37F7C1"/>
    <w:rsid w:val="3B5CF3AF"/>
    <w:rsid w:val="3B64D12C"/>
    <w:rsid w:val="3B6BF48D"/>
    <w:rsid w:val="3B808D18"/>
    <w:rsid w:val="3BBCFA62"/>
    <w:rsid w:val="3BDC7DEE"/>
    <w:rsid w:val="3BEB736D"/>
    <w:rsid w:val="3BF0A190"/>
    <w:rsid w:val="3C10B98B"/>
    <w:rsid w:val="3C31456C"/>
    <w:rsid w:val="3C703C2A"/>
    <w:rsid w:val="3C9F95E1"/>
    <w:rsid w:val="3CA367FF"/>
    <w:rsid w:val="3CC3FBA9"/>
    <w:rsid w:val="3CFCC5D0"/>
    <w:rsid w:val="3D065620"/>
    <w:rsid w:val="3D39416F"/>
    <w:rsid w:val="3D3C7E00"/>
    <w:rsid w:val="3D46F0ED"/>
    <w:rsid w:val="3D5E0B8F"/>
    <w:rsid w:val="3D610454"/>
    <w:rsid w:val="3D75FCA4"/>
    <w:rsid w:val="3D7A969E"/>
    <w:rsid w:val="3D857B98"/>
    <w:rsid w:val="3D879A53"/>
    <w:rsid w:val="3DB76977"/>
    <w:rsid w:val="3DCA636C"/>
    <w:rsid w:val="3DCFF0FE"/>
    <w:rsid w:val="3DDA3094"/>
    <w:rsid w:val="3E1F24E7"/>
    <w:rsid w:val="3E22818B"/>
    <w:rsid w:val="3E2836C5"/>
    <w:rsid w:val="3E35816E"/>
    <w:rsid w:val="3E76EF16"/>
    <w:rsid w:val="3E79046E"/>
    <w:rsid w:val="3E7B3CF5"/>
    <w:rsid w:val="3E7C2EF1"/>
    <w:rsid w:val="3E8253E0"/>
    <w:rsid w:val="3E845225"/>
    <w:rsid w:val="3E8C83FE"/>
    <w:rsid w:val="3EA1DEF9"/>
    <w:rsid w:val="3EB2AA52"/>
    <w:rsid w:val="3ED041DA"/>
    <w:rsid w:val="3EE74114"/>
    <w:rsid w:val="3EEBA2E6"/>
    <w:rsid w:val="3EF399C3"/>
    <w:rsid w:val="3F0163EE"/>
    <w:rsid w:val="3F059330"/>
    <w:rsid w:val="3F0ADD03"/>
    <w:rsid w:val="3F0CE362"/>
    <w:rsid w:val="3F0F4611"/>
    <w:rsid w:val="3F1ACD1C"/>
    <w:rsid w:val="3F2F2F85"/>
    <w:rsid w:val="3F41CB6D"/>
    <w:rsid w:val="3F6EDD95"/>
    <w:rsid w:val="3FAC0923"/>
    <w:rsid w:val="3FAE6F1B"/>
    <w:rsid w:val="3FAF8452"/>
    <w:rsid w:val="3FB64CE6"/>
    <w:rsid w:val="3FB9D5B2"/>
    <w:rsid w:val="3FC4FFD9"/>
    <w:rsid w:val="3FD5A4EC"/>
    <w:rsid w:val="3FDEE675"/>
    <w:rsid w:val="3FEBF121"/>
    <w:rsid w:val="40584B0F"/>
    <w:rsid w:val="40A273F5"/>
    <w:rsid w:val="40A9FBA5"/>
    <w:rsid w:val="40B90C60"/>
    <w:rsid w:val="40BAA456"/>
    <w:rsid w:val="40BFB5B1"/>
    <w:rsid w:val="40D85539"/>
    <w:rsid w:val="40D9111C"/>
    <w:rsid w:val="40E80CED"/>
    <w:rsid w:val="41111363"/>
    <w:rsid w:val="41126664"/>
    <w:rsid w:val="41202D08"/>
    <w:rsid w:val="412D7180"/>
    <w:rsid w:val="4135B3FF"/>
    <w:rsid w:val="413F7F36"/>
    <w:rsid w:val="418D37AB"/>
    <w:rsid w:val="4197ADE1"/>
    <w:rsid w:val="41A779FB"/>
    <w:rsid w:val="41AA8C12"/>
    <w:rsid w:val="41B25FF0"/>
    <w:rsid w:val="41D4D2B5"/>
    <w:rsid w:val="41E7ECA2"/>
    <w:rsid w:val="4203A8E5"/>
    <w:rsid w:val="42177EE9"/>
    <w:rsid w:val="421AE427"/>
    <w:rsid w:val="422D5139"/>
    <w:rsid w:val="42609148"/>
    <w:rsid w:val="4266D8A2"/>
    <w:rsid w:val="4273BD97"/>
    <w:rsid w:val="427B57D7"/>
    <w:rsid w:val="4283B577"/>
    <w:rsid w:val="42847384"/>
    <w:rsid w:val="4288EEF8"/>
    <w:rsid w:val="428CE284"/>
    <w:rsid w:val="42D376F5"/>
    <w:rsid w:val="42E00CE2"/>
    <w:rsid w:val="42E73580"/>
    <w:rsid w:val="42EE2258"/>
    <w:rsid w:val="42FF828F"/>
    <w:rsid w:val="432E278C"/>
    <w:rsid w:val="43365043"/>
    <w:rsid w:val="434609CD"/>
    <w:rsid w:val="4358D64D"/>
    <w:rsid w:val="4360293E"/>
    <w:rsid w:val="438A55AF"/>
    <w:rsid w:val="43AAA430"/>
    <w:rsid w:val="43AE8BFD"/>
    <w:rsid w:val="43B5BAFE"/>
    <w:rsid w:val="43EA31C6"/>
    <w:rsid w:val="43F76D19"/>
    <w:rsid w:val="4413D19A"/>
    <w:rsid w:val="4414EF29"/>
    <w:rsid w:val="4415892C"/>
    <w:rsid w:val="4420BABE"/>
    <w:rsid w:val="4422D25B"/>
    <w:rsid w:val="444B1108"/>
    <w:rsid w:val="445EA29F"/>
    <w:rsid w:val="4466C28F"/>
    <w:rsid w:val="4469DFA4"/>
    <w:rsid w:val="44892E87"/>
    <w:rsid w:val="4489F8A6"/>
    <w:rsid w:val="4494438F"/>
    <w:rsid w:val="449B6767"/>
    <w:rsid w:val="44A59641"/>
    <w:rsid w:val="44A8A8B3"/>
    <w:rsid w:val="44B513CA"/>
    <w:rsid w:val="44BAC03E"/>
    <w:rsid w:val="44BE9575"/>
    <w:rsid w:val="44DCE971"/>
    <w:rsid w:val="451B8D2A"/>
    <w:rsid w:val="45249A75"/>
    <w:rsid w:val="453DC428"/>
    <w:rsid w:val="4546DEC4"/>
    <w:rsid w:val="45540613"/>
    <w:rsid w:val="45656CF4"/>
    <w:rsid w:val="4572C047"/>
    <w:rsid w:val="4587674E"/>
    <w:rsid w:val="458D453B"/>
    <w:rsid w:val="45934F96"/>
    <w:rsid w:val="459A4A12"/>
    <w:rsid w:val="45B7C98C"/>
    <w:rsid w:val="45DF92B9"/>
    <w:rsid w:val="46021B41"/>
    <w:rsid w:val="462EAEF1"/>
    <w:rsid w:val="46306A07"/>
    <w:rsid w:val="4635A2AE"/>
    <w:rsid w:val="4647DD10"/>
    <w:rsid w:val="468838FF"/>
    <w:rsid w:val="469A6D70"/>
    <w:rsid w:val="46BD1523"/>
    <w:rsid w:val="46D7451D"/>
    <w:rsid w:val="46F83BAC"/>
    <w:rsid w:val="4704DE5C"/>
    <w:rsid w:val="47339492"/>
    <w:rsid w:val="477459A1"/>
    <w:rsid w:val="479365C1"/>
    <w:rsid w:val="47A35667"/>
    <w:rsid w:val="47BD1A91"/>
    <w:rsid w:val="47CA4CAD"/>
    <w:rsid w:val="47DB993C"/>
    <w:rsid w:val="47F8A3EA"/>
    <w:rsid w:val="47F8AA1B"/>
    <w:rsid w:val="4819C7AC"/>
    <w:rsid w:val="481B7765"/>
    <w:rsid w:val="483A87DC"/>
    <w:rsid w:val="48522E92"/>
    <w:rsid w:val="485DFEFB"/>
    <w:rsid w:val="487523D6"/>
    <w:rsid w:val="487EC497"/>
    <w:rsid w:val="48A167A9"/>
    <w:rsid w:val="48AABF61"/>
    <w:rsid w:val="48CD2FC8"/>
    <w:rsid w:val="48D34FC9"/>
    <w:rsid w:val="48E11F7B"/>
    <w:rsid w:val="48E795BE"/>
    <w:rsid w:val="48ECDC37"/>
    <w:rsid w:val="48EE83A5"/>
    <w:rsid w:val="4905B057"/>
    <w:rsid w:val="49246F3A"/>
    <w:rsid w:val="49261A57"/>
    <w:rsid w:val="4930F71A"/>
    <w:rsid w:val="4944ACE6"/>
    <w:rsid w:val="4953934A"/>
    <w:rsid w:val="4982ABA1"/>
    <w:rsid w:val="49DDDC3A"/>
    <w:rsid w:val="49DEAC44"/>
    <w:rsid w:val="49E073C6"/>
    <w:rsid w:val="49F8DAAF"/>
    <w:rsid w:val="49FA447E"/>
    <w:rsid w:val="4A03FD35"/>
    <w:rsid w:val="4A165E2C"/>
    <w:rsid w:val="4A251927"/>
    <w:rsid w:val="4A382D54"/>
    <w:rsid w:val="4A40E12B"/>
    <w:rsid w:val="4A759B35"/>
    <w:rsid w:val="4A825624"/>
    <w:rsid w:val="4AA2BA55"/>
    <w:rsid w:val="4ABBB1F7"/>
    <w:rsid w:val="4ABC31E6"/>
    <w:rsid w:val="4AD6EE12"/>
    <w:rsid w:val="4AE3CF59"/>
    <w:rsid w:val="4AECE465"/>
    <w:rsid w:val="4AED9668"/>
    <w:rsid w:val="4AF7592C"/>
    <w:rsid w:val="4B0CDADE"/>
    <w:rsid w:val="4B1382E8"/>
    <w:rsid w:val="4B1D921F"/>
    <w:rsid w:val="4B1E6076"/>
    <w:rsid w:val="4B2E2266"/>
    <w:rsid w:val="4B40D82E"/>
    <w:rsid w:val="4B68E639"/>
    <w:rsid w:val="4B694947"/>
    <w:rsid w:val="4B7C086A"/>
    <w:rsid w:val="4B8E922F"/>
    <w:rsid w:val="4BB41A7E"/>
    <w:rsid w:val="4BDC9C9C"/>
    <w:rsid w:val="4BEAB7D7"/>
    <w:rsid w:val="4BF83DA4"/>
    <w:rsid w:val="4C03F042"/>
    <w:rsid w:val="4C40100C"/>
    <w:rsid w:val="4C5FCA3F"/>
    <w:rsid w:val="4C6EDD92"/>
    <w:rsid w:val="4C85F33F"/>
    <w:rsid w:val="4C878B76"/>
    <w:rsid w:val="4C9F41D9"/>
    <w:rsid w:val="4CA24790"/>
    <w:rsid w:val="4CA7DAA5"/>
    <w:rsid w:val="4CB0ADF5"/>
    <w:rsid w:val="4CB1D2BE"/>
    <w:rsid w:val="4CF9384E"/>
    <w:rsid w:val="4D1038C1"/>
    <w:rsid w:val="4D11B77D"/>
    <w:rsid w:val="4D1C6694"/>
    <w:rsid w:val="4D2208A5"/>
    <w:rsid w:val="4D2B910B"/>
    <w:rsid w:val="4D393774"/>
    <w:rsid w:val="4D48A7BF"/>
    <w:rsid w:val="4D4EECCE"/>
    <w:rsid w:val="4D7E7324"/>
    <w:rsid w:val="4D7F4B59"/>
    <w:rsid w:val="4D8CE92A"/>
    <w:rsid w:val="4D8EBB89"/>
    <w:rsid w:val="4DAC0990"/>
    <w:rsid w:val="4DD00FDF"/>
    <w:rsid w:val="4DF73A99"/>
    <w:rsid w:val="4E07813E"/>
    <w:rsid w:val="4E111BF6"/>
    <w:rsid w:val="4E24BFEA"/>
    <w:rsid w:val="4E2BFB5C"/>
    <w:rsid w:val="4E3866AB"/>
    <w:rsid w:val="4E590B91"/>
    <w:rsid w:val="4E5F89A7"/>
    <w:rsid w:val="4E6C950C"/>
    <w:rsid w:val="4E76E491"/>
    <w:rsid w:val="4E839A0A"/>
    <w:rsid w:val="4E9A1F2C"/>
    <w:rsid w:val="4EB70E1D"/>
    <w:rsid w:val="4EBF314D"/>
    <w:rsid w:val="4F052DD5"/>
    <w:rsid w:val="4F0CAB30"/>
    <w:rsid w:val="4F5EDA41"/>
    <w:rsid w:val="4F8AAADA"/>
    <w:rsid w:val="4FA165FD"/>
    <w:rsid w:val="4FAF5A76"/>
    <w:rsid w:val="4FB4B7EE"/>
    <w:rsid w:val="4FC05D80"/>
    <w:rsid w:val="4FC1D2A6"/>
    <w:rsid w:val="4FD2D06D"/>
    <w:rsid w:val="4FDF29B6"/>
    <w:rsid w:val="4FE2A4BD"/>
    <w:rsid w:val="4FF93AD2"/>
    <w:rsid w:val="4FFEE90E"/>
    <w:rsid w:val="5002C8E5"/>
    <w:rsid w:val="501A7B0F"/>
    <w:rsid w:val="5027FD0A"/>
    <w:rsid w:val="5042AAE9"/>
    <w:rsid w:val="506CF77E"/>
    <w:rsid w:val="50744E89"/>
    <w:rsid w:val="50755F60"/>
    <w:rsid w:val="5076182F"/>
    <w:rsid w:val="509B9ECF"/>
    <w:rsid w:val="50AB806F"/>
    <w:rsid w:val="50F50A36"/>
    <w:rsid w:val="50F6E80D"/>
    <w:rsid w:val="50FBE335"/>
    <w:rsid w:val="511E0BCA"/>
    <w:rsid w:val="5122CCB8"/>
    <w:rsid w:val="513FD89D"/>
    <w:rsid w:val="51456641"/>
    <w:rsid w:val="5161E482"/>
    <w:rsid w:val="518BC82E"/>
    <w:rsid w:val="5191B522"/>
    <w:rsid w:val="519C3DB1"/>
    <w:rsid w:val="51C3F0F7"/>
    <w:rsid w:val="51C88E6D"/>
    <w:rsid w:val="51DA4E2E"/>
    <w:rsid w:val="51DE9B66"/>
    <w:rsid w:val="51F7974C"/>
    <w:rsid w:val="51FAF6E8"/>
    <w:rsid w:val="5208BD77"/>
    <w:rsid w:val="520CE57F"/>
    <w:rsid w:val="521AA8E1"/>
    <w:rsid w:val="522851A8"/>
    <w:rsid w:val="522A4565"/>
    <w:rsid w:val="52409127"/>
    <w:rsid w:val="52465498"/>
    <w:rsid w:val="52819AB5"/>
    <w:rsid w:val="528675AD"/>
    <w:rsid w:val="529026B6"/>
    <w:rsid w:val="5292CEDD"/>
    <w:rsid w:val="52A3F2AC"/>
    <w:rsid w:val="52A73FC0"/>
    <w:rsid w:val="52C58364"/>
    <w:rsid w:val="52DE505B"/>
    <w:rsid w:val="52E11195"/>
    <w:rsid w:val="530C750C"/>
    <w:rsid w:val="5355EB59"/>
    <w:rsid w:val="53684332"/>
    <w:rsid w:val="53CB9452"/>
    <w:rsid w:val="53F021D5"/>
    <w:rsid w:val="5410347A"/>
    <w:rsid w:val="541045E9"/>
    <w:rsid w:val="54476954"/>
    <w:rsid w:val="54641B72"/>
    <w:rsid w:val="547424EA"/>
    <w:rsid w:val="547D93D4"/>
    <w:rsid w:val="547DD9D2"/>
    <w:rsid w:val="547E98BF"/>
    <w:rsid w:val="548AC957"/>
    <w:rsid w:val="548B3A89"/>
    <w:rsid w:val="54A40A83"/>
    <w:rsid w:val="54A82495"/>
    <w:rsid w:val="54ACD489"/>
    <w:rsid w:val="54C413B1"/>
    <w:rsid w:val="54C6020E"/>
    <w:rsid w:val="54CE187B"/>
    <w:rsid w:val="54CFC7F1"/>
    <w:rsid w:val="54D848D9"/>
    <w:rsid w:val="54D9AB44"/>
    <w:rsid w:val="54E0C6CA"/>
    <w:rsid w:val="54EB96B6"/>
    <w:rsid w:val="54EF7623"/>
    <w:rsid w:val="54F692C8"/>
    <w:rsid w:val="552C612D"/>
    <w:rsid w:val="552F0DAE"/>
    <w:rsid w:val="55448D50"/>
    <w:rsid w:val="555F3C2C"/>
    <w:rsid w:val="556A9AB0"/>
    <w:rsid w:val="557096B7"/>
    <w:rsid w:val="5579F85A"/>
    <w:rsid w:val="557D43F9"/>
    <w:rsid w:val="55882DEC"/>
    <w:rsid w:val="55960962"/>
    <w:rsid w:val="55A5234A"/>
    <w:rsid w:val="55C54059"/>
    <w:rsid w:val="55F02383"/>
    <w:rsid w:val="55FF06BF"/>
    <w:rsid w:val="561561B4"/>
    <w:rsid w:val="562B19CC"/>
    <w:rsid w:val="563DB54F"/>
    <w:rsid w:val="5641A57C"/>
    <w:rsid w:val="566F4E65"/>
    <w:rsid w:val="567EA412"/>
    <w:rsid w:val="568B1338"/>
    <w:rsid w:val="56C74367"/>
    <w:rsid w:val="56F44F9A"/>
    <w:rsid w:val="571700D0"/>
    <w:rsid w:val="57473BFE"/>
    <w:rsid w:val="5752C8E0"/>
    <w:rsid w:val="5754D230"/>
    <w:rsid w:val="575A2779"/>
    <w:rsid w:val="575AB7A0"/>
    <w:rsid w:val="57629E09"/>
    <w:rsid w:val="5774FBE7"/>
    <w:rsid w:val="577C46FB"/>
    <w:rsid w:val="57A9C486"/>
    <w:rsid w:val="57B4EAEF"/>
    <w:rsid w:val="57E17249"/>
    <w:rsid w:val="57ED3944"/>
    <w:rsid w:val="5807CC2B"/>
    <w:rsid w:val="58592379"/>
    <w:rsid w:val="58601BB3"/>
    <w:rsid w:val="586593E5"/>
    <w:rsid w:val="587183FD"/>
    <w:rsid w:val="587D5802"/>
    <w:rsid w:val="589E9E92"/>
    <w:rsid w:val="589EA6A8"/>
    <w:rsid w:val="58AFAABE"/>
    <w:rsid w:val="58B8127C"/>
    <w:rsid w:val="58BC8BC3"/>
    <w:rsid w:val="58D49FD4"/>
    <w:rsid w:val="58E78C1C"/>
    <w:rsid w:val="58EAF51A"/>
    <w:rsid w:val="58ED3A42"/>
    <w:rsid w:val="592F587E"/>
    <w:rsid w:val="5949F175"/>
    <w:rsid w:val="5957D8DB"/>
    <w:rsid w:val="595D01B3"/>
    <w:rsid w:val="595FE2E2"/>
    <w:rsid w:val="596C1033"/>
    <w:rsid w:val="597474E9"/>
    <w:rsid w:val="5992BB3D"/>
    <w:rsid w:val="59A8BB49"/>
    <w:rsid w:val="59BDD6A4"/>
    <w:rsid w:val="5A092B6A"/>
    <w:rsid w:val="5A312564"/>
    <w:rsid w:val="5A4FF740"/>
    <w:rsid w:val="5A6B086F"/>
    <w:rsid w:val="5A6CD174"/>
    <w:rsid w:val="5A85F09B"/>
    <w:rsid w:val="5A988A6B"/>
    <w:rsid w:val="5A9D0AB9"/>
    <w:rsid w:val="5AA9CC90"/>
    <w:rsid w:val="5ADA4969"/>
    <w:rsid w:val="5ADBDCEC"/>
    <w:rsid w:val="5B06B8A8"/>
    <w:rsid w:val="5B1771EE"/>
    <w:rsid w:val="5B1C4046"/>
    <w:rsid w:val="5B2A3C52"/>
    <w:rsid w:val="5B2A9750"/>
    <w:rsid w:val="5B3ECCC1"/>
    <w:rsid w:val="5B81EE8E"/>
    <w:rsid w:val="5B878D41"/>
    <w:rsid w:val="5B97D29F"/>
    <w:rsid w:val="5B9B1EB1"/>
    <w:rsid w:val="5BA20A35"/>
    <w:rsid w:val="5BCCD642"/>
    <w:rsid w:val="5C0BA6B1"/>
    <w:rsid w:val="5C24E7EC"/>
    <w:rsid w:val="5C2BFAE6"/>
    <w:rsid w:val="5C4B3071"/>
    <w:rsid w:val="5C5BD195"/>
    <w:rsid w:val="5C98FC42"/>
    <w:rsid w:val="5C995D15"/>
    <w:rsid w:val="5CA28B72"/>
    <w:rsid w:val="5CA898A8"/>
    <w:rsid w:val="5CBA32A5"/>
    <w:rsid w:val="5CBB7EE6"/>
    <w:rsid w:val="5CC29401"/>
    <w:rsid w:val="5D034271"/>
    <w:rsid w:val="5D062209"/>
    <w:rsid w:val="5D4661B6"/>
    <w:rsid w:val="5D660D85"/>
    <w:rsid w:val="5D713C81"/>
    <w:rsid w:val="5D73D9C0"/>
    <w:rsid w:val="5D817201"/>
    <w:rsid w:val="5D9795F9"/>
    <w:rsid w:val="5D9FE615"/>
    <w:rsid w:val="5DA86FA7"/>
    <w:rsid w:val="5DBFCFC9"/>
    <w:rsid w:val="5DCE2E26"/>
    <w:rsid w:val="5DD1698C"/>
    <w:rsid w:val="5DD698BC"/>
    <w:rsid w:val="5DE14BE0"/>
    <w:rsid w:val="5DE4266E"/>
    <w:rsid w:val="5DE82763"/>
    <w:rsid w:val="5E15D1D6"/>
    <w:rsid w:val="5E20403E"/>
    <w:rsid w:val="5E24AE4A"/>
    <w:rsid w:val="5E277329"/>
    <w:rsid w:val="5E37F60B"/>
    <w:rsid w:val="5E4BCC53"/>
    <w:rsid w:val="5EC9F10A"/>
    <w:rsid w:val="5EEA0632"/>
    <w:rsid w:val="5EEC2C37"/>
    <w:rsid w:val="5EED4702"/>
    <w:rsid w:val="5EEFCBF4"/>
    <w:rsid w:val="5F379058"/>
    <w:rsid w:val="5F52BDFF"/>
    <w:rsid w:val="5F74D5BE"/>
    <w:rsid w:val="5F773FB7"/>
    <w:rsid w:val="5F77BC8C"/>
    <w:rsid w:val="5F8A08F8"/>
    <w:rsid w:val="5FA24555"/>
    <w:rsid w:val="5FDE3E26"/>
    <w:rsid w:val="5FE3AD9B"/>
    <w:rsid w:val="5FEABE1E"/>
    <w:rsid w:val="5FF1CE3D"/>
    <w:rsid w:val="6014F4FA"/>
    <w:rsid w:val="60191B26"/>
    <w:rsid w:val="601AD270"/>
    <w:rsid w:val="602539D7"/>
    <w:rsid w:val="6036EA8C"/>
    <w:rsid w:val="60426926"/>
    <w:rsid w:val="6073198C"/>
    <w:rsid w:val="6077BAB7"/>
    <w:rsid w:val="6082F1CC"/>
    <w:rsid w:val="608A7EBC"/>
    <w:rsid w:val="6093AA24"/>
    <w:rsid w:val="60B8B50D"/>
    <w:rsid w:val="60B957C8"/>
    <w:rsid w:val="60BB6CB3"/>
    <w:rsid w:val="60C13503"/>
    <w:rsid w:val="60CC75B8"/>
    <w:rsid w:val="60DA222A"/>
    <w:rsid w:val="60FA31D0"/>
    <w:rsid w:val="610F182F"/>
    <w:rsid w:val="61329968"/>
    <w:rsid w:val="613D5F86"/>
    <w:rsid w:val="615860B2"/>
    <w:rsid w:val="616CE3EF"/>
    <w:rsid w:val="61703BE9"/>
    <w:rsid w:val="61722B3A"/>
    <w:rsid w:val="6195D759"/>
    <w:rsid w:val="619D450B"/>
    <w:rsid w:val="61A20914"/>
    <w:rsid w:val="61B7A980"/>
    <w:rsid w:val="61D8D195"/>
    <w:rsid w:val="61F803FB"/>
    <w:rsid w:val="620365DF"/>
    <w:rsid w:val="6209D39B"/>
    <w:rsid w:val="6209DA7C"/>
    <w:rsid w:val="620C4122"/>
    <w:rsid w:val="621404C4"/>
    <w:rsid w:val="622030A9"/>
    <w:rsid w:val="622C20C9"/>
    <w:rsid w:val="62499BB0"/>
    <w:rsid w:val="62688946"/>
    <w:rsid w:val="6271559B"/>
    <w:rsid w:val="627CFBB0"/>
    <w:rsid w:val="62984905"/>
    <w:rsid w:val="62BA817A"/>
    <w:rsid w:val="62CE5210"/>
    <w:rsid w:val="62D00AD1"/>
    <w:rsid w:val="62D61986"/>
    <w:rsid w:val="62D67410"/>
    <w:rsid w:val="632659C6"/>
    <w:rsid w:val="6326B546"/>
    <w:rsid w:val="63316AAB"/>
    <w:rsid w:val="6343F4A2"/>
    <w:rsid w:val="63489BDE"/>
    <w:rsid w:val="634B2F89"/>
    <w:rsid w:val="63547B49"/>
    <w:rsid w:val="63D52FF3"/>
    <w:rsid w:val="63DE9B8D"/>
    <w:rsid w:val="63E9255F"/>
    <w:rsid w:val="6400DB0B"/>
    <w:rsid w:val="6409C851"/>
    <w:rsid w:val="64205130"/>
    <w:rsid w:val="643911C3"/>
    <w:rsid w:val="6441E17D"/>
    <w:rsid w:val="64602DB6"/>
    <w:rsid w:val="646D89B5"/>
    <w:rsid w:val="646DB444"/>
    <w:rsid w:val="647AAA04"/>
    <w:rsid w:val="6485D366"/>
    <w:rsid w:val="648B015D"/>
    <w:rsid w:val="6491B27B"/>
    <w:rsid w:val="64BBB46F"/>
    <w:rsid w:val="64CD7C47"/>
    <w:rsid w:val="64F47467"/>
    <w:rsid w:val="65029C2E"/>
    <w:rsid w:val="651C3971"/>
    <w:rsid w:val="6523452F"/>
    <w:rsid w:val="65323CD8"/>
    <w:rsid w:val="653AB4EF"/>
    <w:rsid w:val="654C89E4"/>
    <w:rsid w:val="6572BBB3"/>
    <w:rsid w:val="65D0B71D"/>
    <w:rsid w:val="65D33FC9"/>
    <w:rsid w:val="66046848"/>
    <w:rsid w:val="661C7857"/>
    <w:rsid w:val="6622B721"/>
    <w:rsid w:val="6624D877"/>
    <w:rsid w:val="662DB940"/>
    <w:rsid w:val="66D5F046"/>
    <w:rsid w:val="66D943F4"/>
    <w:rsid w:val="66FD1597"/>
    <w:rsid w:val="6720F4D7"/>
    <w:rsid w:val="674DBDE2"/>
    <w:rsid w:val="67770C44"/>
    <w:rsid w:val="6782682B"/>
    <w:rsid w:val="67BADB02"/>
    <w:rsid w:val="67C8AC0F"/>
    <w:rsid w:val="67FFAE32"/>
    <w:rsid w:val="680A513C"/>
    <w:rsid w:val="68429376"/>
    <w:rsid w:val="684D8B4C"/>
    <w:rsid w:val="6854D22A"/>
    <w:rsid w:val="68632A3E"/>
    <w:rsid w:val="688991AF"/>
    <w:rsid w:val="68FBFF52"/>
    <w:rsid w:val="6915C1B6"/>
    <w:rsid w:val="6922019A"/>
    <w:rsid w:val="693504CE"/>
    <w:rsid w:val="693CE208"/>
    <w:rsid w:val="694EB84B"/>
    <w:rsid w:val="697F5F59"/>
    <w:rsid w:val="69802A78"/>
    <w:rsid w:val="69C80375"/>
    <w:rsid w:val="69DF2CBD"/>
    <w:rsid w:val="6A1E39E4"/>
    <w:rsid w:val="6A1E407E"/>
    <w:rsid w:val="6A687135"/>
    <w:rsid w:val="6A7519B4"/>
    <w:rsid w:val="6A82EB20"/>
    <w:rsid w:val="6A8A3C3C"/>
    <w:rsid w:val="6A8B41AD"/>
    <w:rsid w:val="6A8D97C5"/>
    <w:rsid w:val="6A96DB32"/>
    <w:rsid w:val="6AAEAED1"/>
    <w:rsid w:val="6AC1301A"/>
    <w:rsid w:val="6ACD4C02"/>
    <w:rsid w:val="6AD198F3"/>
    <w:rsid w:val="6B0503F4"/>
    <w:rsid w:val="6B084BD1"/>
    <w:rsid w:val="6B163F53"/>
    <w:rsid w:val="6B2AF7BF"/>
    <w:rsid w:val="6B3DF835"/>
    <w:rsid w:val="6B88A723"/>
    <w:rsid w:val="6B9596FE"/>
    <w:rsid w:val="6BA9998C"/>
    <w:rsid w:val="6BEBC717"/>
    <w:rsid w:val="6BFCCEF6"/>
    <w:rsid w:val="6C028F35"/>
    <w:rsid w:val="6C02AEC6"/>
    <w:rsid w:val="6C1605EE"/>
    <w:rsid w:val="6C25301E"/>
    <w:rsid w:val="6C3CAF1C"/>
    <w:rsid w:val="6C5A8693"/>
    <w:rsid w:val="6C77627A"/>
    <w:rsid w:val="6C82B103"/>
    <w:rsid w:val="6C876947"/>
    <w:rsid w:val="6C937399"/>
    <w:rsid w:val="6C9D450E"/>
    <w:rsid w:val="6CB59EB2"/>
    <w:rsid w:val="6CB7D382"/>
    <w:rsid w:val="6CC70AB6"/>
    <w:rsid w:val="6CDC9BA3"/>
    <w:rsid w:val="6CDCBBC3"/>
    <w:rsid w:val="6CE7CDD7"/>
    <w:rsid w:val="6D18E42A"/>
    <w:rsid w:val="6D26DCAA"/>
    <w:rsid w:val="6D43EFE8"/>
    <w:rsid w:val="6D690CC9"/>
    <w:rsid w:val="6D89466C"/>
    <w:rsid w:val="6D9277EA"/>
    <w:rsid w:val="6DA4C5D4"/>
    <w:rsid w:val="6DABE5B3"/>
    <w:rsid w:val="6DAC223F"/>
    <w:rsid w:val="6DC871CD"/>
    <w:rsid w:val="6DD3F395"/>
    <w:rsid w:val="6DD9FF5A"/>
    <w:rsid w:val="6E0C02FF"/>
    <w:rsid w:val="6E293622"/>
    <w:rsid w:val="6E30CCB5"/>
    <w:rsid w:val="6E365D02"/>
    <w:rsid w:val="6E3CA75B"/>
    <w:rsid w:val="6E62D62D"/>
    <w:rsid w:val="6E6E4E95"/>
    <w:rsid w:val="6E6F19C9"/>
    <w:rsid w:val="6E76B9F9"/>
    <w:rsid w:val="6E791D52"/>
    <w:rsid w:val="6E8029AC"/>
    <w:rsid w:val="6E8574BD"/>
    <w:rsid w:val="6E896F15"/>
    <w:rsid w:val="6E91A533"/>
    <w:rsid w:val="6EB0F441"/>
    <w:rsid w:val="6EC4C2D4"/>
    <w:rsid w:val="6ED2A85E"/>
    <w:rsid w:val="6ED2FDAC"/>
    <w:rsid w:val="6ED3CAAD"/>
    <w:rsid w:val="6EDD10BA"/>
    <w:rsid w:val="6EE3468B"/>
    <w:rsid w:val="6EE3C8B0"/>
    <w:rsid w:val="6EE5D551"/>
    <w:rsid w:val="6F0C8E49"/>
    <w:rsid w:val="6F2216B9"/>
    <w:rsid w:val="6F398312"/>
    <w:rsid w:val="6F4EF886"/>
    <w:rsid w:val="6F7F227F"/>
    <w:rsid w:val="6F81EE9B"/>
    <w:rsid w:val="6F841E90"/>
    <w:rsid w:val="6F87EFA2"/>
    <w:rsid w:val="6F9FA8C3"/>
    <w:rsid w:val="6FA389F4"/>
    <w:rsid w:val="6FB6E4B5"/>
    <w:rsid w:val="6FF5BBC8"/>
    <w:rsid w:val="6FFAB8A6"/>
    <w:rsid w:val="7000BAC0"/>
    <w:rsid w:val="702CD489"/>
    <w:rsid w:val="70475AC7"/>
    <w:rsid w:val="704A6685"/>
    <w:rsid w:val="7053D5A4"/>
    <w:rsid w:val="70830537"/>
    <w:rsid w:val="7085294E"/>
    <w:rsid w:val="708727EF"/>
    <w:rsid w:val="70887B21"/>
    <w:rsid w:val="7090031D"/>
    <w:rsid w:val="70B898F9"/>
    <w:rsid w:val="70C1F35F"/>
    <w:rsid w:val="71202954"/>
    <w:rsid w:val="7168D261"/>
    <w:rsid w:val="71895E58"/>
    <w:rsid w:val="7192F05B"/>
    <w:rsid w:val="71AA19C6"/>
    <w:rsid w:val="71BE57D8"/>
    <w:rsid w:val="71D1AC2C"/>
    <w:rsid w:val="71E6E69C"/>
    <w:rsid w:val="71F8776D"/>
    <w:rsid w:val="720204F9"/>
    <w:rsid w:val="72055C42"/>
    <w:rsid w:val="720C49DF"/>
    <w:rsid w:val="724BC730"/>
    <w:rsid w:val="725F9078"/>
    <w:rsid w:val="72850FBA"/>
    <w:rsid w:val="72981706"/>
    <w:rsid w:val="72A00BBB"/>
    <w:rsid w:val="72A716C2"/>
    <w:rsid w:val="72A90EFA"/>
    <w:rsid w:val="72D5C3E3"/>
    <w:rsid w:val="72DAFB8F"/>
    <w:rsid w:val="72EAA759"/>
    <w:rsid w:val="732A4A77"/>
    <w:rsid w:val="737EE8CE"/>
    <w:rsid w:val="738BD7E8"/>
    <w:rsid w:val="73AC56E6"/>
    <w:rsid w:val="73B5AC12"/>
    <w:rsid w:val="73C4B4FA"/>
    <w:rsid w:val="73C70516"/>
    <w:rsid w:val="73D29421"/>
    <w:rsid w:val="73D311A7"/>
    <w:rsid w:val="73DB399D"/>
    <w:rsid w:val="7409D1DB"/>
    <w:rsid w:val="7421D17E"/>
    <w:rsid w:val="742FE036"/>
    <w:rsid w:val="74368986"/>
    <w:rsid w:val="74406E44"/>
    <w:rsid w:val="7462859C"/>
    <w:rsid w:val="7483D325"/>
    <w:rsid w:val="7494B198"/>
    <w:rsid w:val="74A7C389"/>
    <w:rsid w:val="74ABE4FD"/>
    <w:rsid w:val="74B68FD0"/>
    <w:rsid w:val="74CDE2A4"/>
    <w:rsid w:val="74EEDAA2"/>
    <w:rsid w:val="74FDFD0B"/>
    <w:rsid w:val="7507D909"/>
    <w:rsid w:val="750AA52A"/>
    <w:rsid w:val="750FE77D"/>
    <w:rsid w:val="752E1F3D"/>
    <w:rsid w:val="753E3E4D"/>
    <w:rsid w:val="75554046"/>
    <w:rsid w:val="7571EF9C"/>
    <w:rsid w:val="75747F6A"/>
    <w:rsid w:val="757FE9CE"/>
    <w:rsid w:val="758961B9"/>
    <w:rsid w:val="758E421F"/>
    <w:rsid w:val="75913E88"/>
    <w:rsid w:val="75997E4C"/>
    <w:rsid w:val="75ADDD55"/>
    <w:rsid w:val="75B92450"/>
    <w:rsid w:val="75D79FF4"/>
    <w:rsid w:val="76095F30"/>
    <w:rsid w:val="7621917B"/>
    <w:rsid w:val="7629FA71"/>
    <w:rsid w:val="76348D49"/>
    <w:rsid w:val="763539E0"/>
    <w:rsid w:val="76636D70"/>
    <w:rsid w:val="768242E2"/>
    <w:rsid w:val="768BE2E6"/>
    <w:rsid w:val="769AAC56"/>
    <w:rsid w:val="76A3CDE6"/>
    <w:rsid w:val="76AEE15F"/>
    <w:rsid w:val="76C320CB"/>
    <w:rsid w:val="76C427F7"/>
    <w:rsid w:val="76DBD918"/>
    <w:rsid w:val="76FC7658"/>
    <w:rsid w:val="771270BA"/>
    <w:rsid w:val="772FFF9E"/>
    <w:rsid w:val="775124E4"/>
    <w:rsid w:val="775B120A"/>
    <w:rsid w:val="77615BA9"/>
    <w:rsid w:val="77818243"/>
    <w:rsid w:val="778FEBE4"/>
    <w:rsid w:val="779983C1"/>
    <w:rsid w:val="77ABE3EF"/>
    <w:rsid w:val="77B30AD8"/>
    <w:rsid w:val="77C170AB"/>
    <w:rsid w:val="77C57F9D"/>
    <w:rsid w:val="77D1E35F"/>
    <w:rsid w:val="77E26599"/>
    <w:rsid w:val="77E5F4EF"/>
    <w:rsid w:val="77E7DCDF"/>
    <w:rsid w:val="77FA7A0E"/>
    <w:rsid w:val="7818A267"/>
    <w:rsid w:val="781DDA21"/>
    <w:rsid w:val="782B0E5E"/>
    <w:rsid w:val="782E50AE"/>
    <w:rsid w:val="7836538F"/>
    <w:rsid w:val="784045D6"/>
    <w:rsid w:val="7840BD79"/>
    <w:rsid w:val="784E19FE"/>
    <w:rsid w:val="7868457A"/>
    <w:rsid w:val="789439FF"/>
    <w:rsid w:val="78B1782C"/>
    <w:rsid w:val="78BA291D"/>
    <w:rsid w:val="78E7D7CF"/>
    <w:rsid w:val="78FEAE37"/>
    <w:rsid w:val="793A5B87"/>
    <w:rsid w:val="795D7AB3"/>
    <w:rsid w:val="796D253C"/>
    <w:rsid w:val="7978D9F9"/>
    <w:rsid w:val="797A23D2"/>
    <w:rsid w:val="79B6F56A"/>
    <w:rsid w:val="79BBFAC7"/>
    <w:rsid w:val="79C6947D"/>
    <w:rsid w:val="79D40501"/>
    <w:rsid w:val="79DAC05E"/>
    <w:rsid w:val="79ED7439"/>
    <w:rsid w:val="7A19A21A"/>
    <w:rsid w:val="7A279C43"/>
    <w:rsid w:val="7A2E08E2"/>
    <w:rsid w:val="7A339546"/>
    <w:rsid w:val="7A6B1634"/>
    <w:rsid w:val="7A6B3427"/>
    <w:rsid w:val="7A6D5D38"/>
    <w:rsid w:val="7A852F5F"/>
    <w:rsid w:val="7AAC38BF"/>
    <w:rsid w:val="7ACE3CEE"/>
    <w:rsid w:val="7AE75BF7"/>
    <w:rsid w:val="7AEA7F75"/>
    <w:rsid w:val="7AF095D1"/>
    <w:rsid w:val="7B0E6CCD"/>
    <w:rsid w:val="7B16FABD"/>
    <w:rsid w:val="7B2F4A9F"/>
    <w:rsid w:val="7B456ED9"/>
    <w:rsid w:val="7B495495"/>
    <w:rsid w:val="7B806E1F"/>
    <w:rsid w:val="7BAB9ED3"/>
    <w:rsid w:val="7BABA8B8"/>
    <w:rsid w:val="7BE5A05A"/>
    <w:rsid w:val="7BFE5C97"/>
    <w:rsid w:val="7C5A2A2D"/>
    <w:rsid w:val="7C5E0454"/>
    <w:rsid w:val="7C76FA16"/>
    <w:rsid w:val="7C9EC0AD"/>
    <w:rsid w:val="7CAB2BBE"/>
    <w:rsid w:val="7D22A310"/>
    <w:rsid w:val="7D31AD66"/>
    <w:rsid w:val="7D32D689"/>
    <w:rsid w:val="7D3AFCF4"/>
    <w:rsid w:val="7D58467E"/>
    <w:rsid w:val="7D733248"/>
    <w:rsid w:val="7D79AC58"/>
    <w:rsid w:val="7D86704E"/>
    <w:rsid w:val="7D895AFD"/>
    <w:rsid w:val="7DAE0986"/>
    <w:rsid w:val="7DD7C12C"/>
    <w:rsid w:val="7DE516C1"/>
    <w:rsid w:val="7DF1F110"/>
    <w:rsid w:val="7E18878D"/>
    <w:rsid w:val="7E2CD8EB"/>
    <w:rsid w:val="7E2DE5D4"/>
    <w:rsid w:val="7E68178F"/>
    <w:rsid w:val="7E70E743"/>
    <w:rsid w:val="7E721894"/>
    <w:rsid w:val="7E827154"/>
    <w:rsid w:val="7E937082"/>
    <w:rsid w:val="7EBAB7D5"/>
    <w:rsid w:val="7ED40B09"/>
    <w:rsid w:val="7EDDE5C7"/>
    <w:rsid w:val="7F05C6F4"/>
    <w:rsid w:val="7F19C6E3"/>
    <w:rsid w:val="7F1C42FC"/>
    <w:rsid w:val="7F1C5D5A"/>
    <w:rsid w:val="7F1D6857"/>
    <w:rsid w:val="7F1E8424"/>
    <w:rsid w:val="7F3A5E82"/>
    <w:rsid w:val="7F501CA2"/>
    <w:rsid w:val="7F544685"/>
    <w:rsid w:val="7F6B4A6D"/>
    <w:rsid w:val="7F7ED0A7"/>
    <w:rsid w:val="7F9494AD"/>
    <w:rsid w:val="7F9E885B"/>
    <w:rsid w:val="7FAAFBCD"/>
    <w:rsid w:val="7FD2BF0F"/>
    <w:rsid w:val="7FD319EF"/>
    <w:rsid w:val="7FE587D0"/>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56629"/>
  <w15:chartTrackingRefBased/>
  <w15:docId w15:val="{16BFECAD-39C8-42FB-9FEB-838F0174C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pl-PL"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86F"/>
  </w:style>
  <w:style w:type="paragraph" w:styleId="Heading1">
    <w:name w:val="heading 1"/>
    <w:basedOn w:val="Normal"/>
    <w:next w:val="Normal"/>
    <w:link w:val="Heading1Char"/>
    <w:uiPriority w:val="9"/>
    <w:qFormat/>
    <w:rsid w:val="00010026"/>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F96947"/>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026"/>
    <w:rPr>
      <w:rFonts w:asciiTheme="majorHAnsi" w:eastAsiaTheme="majorEastAsia" w:hAnsiTheme="majorHAnsi" w:cstheme="majorBidi"/>
      <w:color w:val="0F4761" w:themeColor="accent1" w:themeShade="BF"/>
      <w:sz w:val="32"/>
      <w:szCs w:val="32"/>
    </w:rPr>
  </w:style>
  <w:style w:type="paragraph" w:styleId="TOCHeading">
    <w:name w:val="TOC Heading"/>
    <w:basedOn w:val="Heading1"/>
    <w:next w:val="Normal"/>
    <w:uiPriority w:val="39"/>
    <w:unhideWhenUsed/>
    <w:qFormat/>
    <w:rsid w:val="00010026"/>
    <w:pPr>
      <w:spacing w:line="259" w:lineRule="auto"/>
      <w:outlineLvl w:val="9"/>
    </w:pPr>
    <w:rPr>
      <w:lang w:eastAsia="pl-PL"/>
    </w:rPr>
  </w:style>
  <w:style w:type="paragraph" w:styleId="TOC1">
    <w:name w:val="toc 1"/>
    <w:basedOn w:val="Normal"/>
    <w:next w:val="Normal"/>
    <w:autoRedefine/>
    <w:uiPriority w:val="39"/>
    <w:unhideWhenUsed/>
    <w:rsid w:val="00B14E28"/>
    <w:pPr>
      <w:spacing w:after="100"/>
    </w:pPr>
  </w:style>
  <w:style w:type="character" w:styleId="Hyperlink">
    <w:name w:val="Hyperlink"/>
    <w:basedOn w:val="DefaultParagraphFont"/>
    <w:uiPriority w:val="99"/>
    <w:unhideWhenUsed/>
    <w:rsid w:val="00B14E28"/>
    <w:rPr>
      <w:color w:val="467886" w:themeColor="hyperlink"/>
      <w:u w:val="single"/>
    </w:rPr>
  </w:style>
  <w:style w:type="paragraph" w:styleId="FootnoteText">
    <w:name w:val="footnote text"/>
    <w:basedOn w:val="Normal"/>
    <w:link w:val="FootnoteTextChar"/>
    <w:uiPriority w:val="99"/>
    <w:semiHidden/>
    <w:unhideWhenUsed/>
    <w:rsid w:val="00E373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7370"/>
    <w:rPr>
      <w:sz w:val="20"/>
      <w:szCs w:val="20"/>
    </w:rPr>
  </w:style>
  <w:style w:type="character" w:styleId="FootnoteReference">
    <w:name w:val="footnote reference"/>
    <w:basedOn w:val="DefaultParagraphFont"/>
    <w:uiPriority w:val="99"/>
    <w:semiHidden/>
    <w:unhideWhenUsed/>
    <w:rsid w:val="00E37370"/>
    <w:rPr>
      <w:vertAlign w:val="superscript"/>
    </w:rPr>
  </w:style>
  <w:style w:type="paragraph" w:styleId="Header">
    <w:name w:val="header"/>
    <w:basedOn w:val="Normal"/>
    <w:link w:val="HeaderChar"/>
    <w:uiPriority w:val="99"/>
    <w:unhideWhenUsed/>
    <w:rsid w:val="00E37370"/>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7370"/>
  </w:style>
  <w:style w:type="paragraph" w:styleId="Footer">
    <w:name w:val="footer"/>
    <w:basedOn w:val="Normal"/>
    <w:link w:val="FooterChar"/>
    <w:uiPriority w:val="99"/>
    <w:unhideWhenUsed/>
    <w:rsid w:val="00E37370"/>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7370"/>
  </w:style>
  <w:style w:type="paragraph" w:styleId="Caption">
    <w:name w:val="caption"/>
    <w:basedOn w:val="Normal"/>
    <w:next w:val="Normal"/>
    <w:uiPriority w:val="35"/>
    <w:unhideWhenUsed/>
    <w:qFormat/>
    <w:rsid w:val="0064638A"/>
    <w:pPr>
      <w:spacing w:after="200" w:line="240" w:lineRule="auto"/>
    </w:pPr>
    <w:rPr>
      <w:i/>
      <w:iCs/>
      <w:color w:val="0E2841" w:themeColor="text2"/>
      <w:sz w:val="18"/>
      <w:szCs w:val="18"/>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CommentReference">
    <w:name w:val="annotation reference"/>
    <w:basedOn w:val="DefaultParagraphFont"/>
    <w:uiPriority w:val="99"/>
    <w:semiHidden/>
    <w:unhideWhenUsed/>
    <w:rsid w:val="00056BBC"/>
    <w:rPr>
      <w:sz w:val="16"/>
      <w:szCs w:val="16"/>
    </w:rPr>
  </w:style>
  <w:style w:type="paragraph" w:styleId="CommentText">
    <w:name w:val="annotation text"/>
    <w:basedOn w:val="Normal"/>
    <w:link w:val="CommentTextChar"/>
    <w:uiPriority w:val="99"/>
    <w:semiHidden/>
    <w:unhideWhenUsed/>
    <w:rsid w:val="00056BBC"/>
    <w:pPr>
      <w:spacing w:line="240" w:lineRule="auto"/>
    </w:pPr>
    <w:rPr>
      <w:sz w:val="20"/>
      <w:szCs w:val="20"/>
    </w:rPr>
  </w:style>
  <w:style w:type="character" w:customStyle="1" w:styleId="CommentTextChar">
    <w:name w:val="Comment Text Char"/>
    <w:basedOn w:val="DefaultParagraphFont"/>
    <w:link w:val="CommentText"/>
    <w:uiPriority w:val="99"/>
    <w:semiHidden/>
    <w:rsid w:val="00056BBC"/>
    <w:rPr>
      <w:sz w:val="20"/>
      <w:szCs w:val="20"/>
    </w:rPr>
  </w:style>
  <w:style w:type="paragraph" w:styleId="CommentSubject">
    <w:name w:val="annotation subject"/>
    <w:basedOn w:val="CommentText"/>
    <w:next w:val="CommentText"/>
    <w:link w:val="CommentSubjectChar"/>
    <w:uiPriority w:val="99"/>
    <w:semiHidden/>
    <w:unhideWhenUsed/>
    <w:rsid w:val="00056BBC"/>
    <w:rPr>
      <w:b/>
      <w:bCs/>
    </w:rPr>
  </w:style>
  <w:style w:type="character" w:customStyle="1" w:styleId="CommentSubjectChar">
    <w:name w:val="Comment Subject Char"/>
    <w:basedOn w:val="CommentTextChar"/>
    <w:link w:val="CommentSubject"/>
    <w:uiPriority w:val="99"/>
    <w:semiHidden/>
    <w:rsid w:val="00056BBC"/>
    <w:rPr>
      <w:b/>
      <w:bCs/>
      <w:sz w:val="20"/>
      <w:szCs w:val="20"/>
    </w:rPr>
  </w:style>
  <w:style w:type="character" w:customStyle="1" w:styleId="Heading2Char">
    <w:name w:val="Heading 2 Char"/>
    <w:basedOn w:val="DefaultParagraphFont"/>
    <w:link w:val="Heading2"/>
    <w:uiPriority w:val="9"/>
    <w:rsid w:val="00F96947"/>
    <w:rPr>
      <w:rFonts w:asciiTheme="majorHAnsi" w:eastAsiaTheme="majorEastAsia" w:hAnsiTheme="majorHAnsi" w:cstheme="majorBidi"/>
      <w:color w:val="0F4761" w:themeColor="accent1" w:themeShade="BF"/>
      <w:sz w:val="26"/>
      <w:szCs w:val="26"/>
    </w:rPr>
  </w:style>
  <w:style w:type="paragraph" w:styleId="TOC2">
    <w:name w:val="toc 2"/>
    <w:basedOn w:val="Normal"/>
    <w:next w:val="Normal"/>
    <w:autoRedefine/>
    <w:uiPriority w:val="39"/>
    <w:unhideWhenUsed/>
    <w:rsid w:val="008E5EEE"/>
    <w:pPr>
      <w:spacing w:after="100"/>
      <w:ind w:left="240"/>
    </w:pPr>
  </w:style>
  <w:style w:type="paragraph" w:styleId="NoSpacing">
    <w:name w:val="No Spacing"/>
    <w:uiPriority w:val="1"/>
    <w:qFormat/>
    <w:rsid w:val="003C20F1"/>
    <w:pPr>
      <w:spacing w:after="0" w:line="240" w:lineRule="auto"/>
    </w:pPr>
  </w:style>
  <w:style w:type="character" w:styleId="Strong">
    <w:name w:val="Strong"/>
    <w:basedOn w:val="DefaultParagraphFont"/>
    <w:uiPriority w:val="22"/>
    <w:qFormat/>
    <w:rsid w:val="003C20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955372">
      <w:bodyDiv w:val="1"/>
      <w:marLeft w:val="0"/>
      <w:marRight w:val="0"/>
      <w:marTop w:val="0"/>
      <w:marBottom w:val="0"/>
      <w:divBdr>
        <w:top w:val="none" w:sz="0" w:space="0" w:color="auto"/>
        <w:left w:val="none" w:sz="0" w:space="0" w:color="auto"/>
        <w:bottom w:val="none" w:sz="0" w:space="0" w:color="auto"/>
        <w:right w:val="none" w:sz="0" w:space="0" w:color="auto"/>
      </w:divBdr>
      <w:divsChild>
        <w:div w:id="829062538">
          <w:marLeft w:val="0"/>
          <w:marRight w:val="0"/>
          <w:marTop w:val="0"/>
          <w:marBottom w:val="0"/>
          <w:divBdr>
            <w:top w:val="none" w:sz="0" w:space="0" w:color="auto"/>
            <w:left w:val="none" w:sz="0" w:space="0" w:color="auto"/>
            <w:bottom w:val="none" w:sz="0" w:space="0" w:color="auto"/>
            <w:right w:val="none" w:sz="0" w:space="0" w:color="auto"/>
          </w:divBdr>
          <w:divsChild>
            <w:div w:id="508711983">
              <w:marLeft w:val="0"/>
              <w:marRight w:val="0"/>
              <w:marTop w:val="180"/>
              <w:marBottom w:val="0"/>
              <w:divBdr>
                <w:top w:val="none" w:sz="0" w:space="0" w:color="auto"/>
                <w:left w:val="none" w:sz="0" w:space="0" w:color="auto"/>
                <w:bottom w:val="none" w:sz="0" w:space="0" w:color="auto"/>
                <w:right w:val="none" w:sz="0" w:space="0" w:color="auto"/>
              </w:divBdr>
              <w:divsChild>
                <w:div w:id="1080365865">
                  <w:marLeft w:val="0"/>
                  <w:marRight w:val="0"/>
                  <w:marTop w:val="0"/>
                  <w:marBottom w:val="0"/>
                  <w:divBdr>
                    <w:top w:val="none" w:sz="0" w:space="0" w:color="auto"/>
                    <w:left w:val="none" w:sz="0" w:space="0" w:color="auto"/>
                    <w:bottom w:val="none" w:sz="0" w:space="0" w:color="auto"/>
                    <w:right w:val="none" w:sz="0" w:space="0" w:color="auto"/>
                  </w:divBdr>
                </w:div>
              </w:divsChild>
            </w:div>
            <w:div w:id="1291400441">
              <w:marLeft w:val="0"/>
              <w:marRight w:val="0"/>
              <w:marTop w:val="0"/>
              <w:marBottom w:val="0"/>
              <w:divBdr>
                <w:top w:val="none" w:sz="0" w:space="0" w:color="auto"/>
                <w:left w:val="none" w:sz="0" w:space="0" w:color="auto"/>
                <w:bottom w:val="none" w:sz="0" w:space="0" w:color="auto"/>
                <w:right w:val="none" w:sz="0" w:space="0" w:color="auto"/>
              </w:divBdr>
              <w:divsChild>
                <w:div w:id="1898122810">
                  <w:marLeft w:val="0"/>
                  <w:marRight w:val="0"/>
                  <w:marTop w:val="0"/>
                  <w:marBottom w:val="0"/>
                  <w:divBdr>
                    <w:top w:val="none" w:sz="0" w:space="0" w:color="auto"/>
                    <w:left w:val="none" w:sz="0" w:space="0" w:color="auto"/>
                    <w:bottom w:val="none" w:sz="0" w:space="0" w:color="auto"/>
                    <w:right w:val="none" w:sz="0" w:space="0" w:color="auto"/>
                  </w:divBdr>
                  <w:divsChild>
                    <w:div w:id="291323861">
                      <w:marLeft w:val="0"/>
                      <w:marRight w:val="0"/>
                      <w:marTop w:val="0"/>
                      <w:marBottom w:val="0"/>
                      <w:divBdr>
                        <w:top w:val="none" w:sz="0" w:space="0" w:color="auto"/>
                        <w:left w:val="none" w:sz="0" w:space="0" w:color="auto"/>
                        <w:bottom w:val="none" w:sz="0" w:space="0" w:color="auto"/>
                        <w:right w:val="none" w:sz="0" w:space="0" w:color="auto"/>
                      </w:divBdr>
                      <w:divsChild>
                        <w:div w:id="194041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32061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oter" Target="footer2.xml"/><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6.png"/><Relationship Id="rId11" Type="http://schemas.openxmlformats.org/officeDocument/2006/relationships/image" Target="media/image1.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numbering" Target="numbering.xml"/><Relationship Id="rId90" Type="http://schemas.openxmlformats.org/officeDocument/2006/relationships/image" Target="media/image7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eader" Target="header1.xml"/><Relationship Id="rId69"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1.xml"/><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1.png"/><Relationship Id="rId7" Type="http://schemas.openxmlformats.org/officeDocument/2006/relationships/settings" Target="settings.xml"/><Relationship Id="rId71" Type="http://schemas.openxmlformats.org/officeDocument/2006/relationships/image" Target="media/image56.png"/><Relationship Id="rId92" Type="http://schemas.openxmlformats.org/officeDocument/2006/relationships/header" Target="header4.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eader" Target="header2.xml"/><Relationship Id="rId87" Type="http://schemas.openxmlformats.org/officeDocument/2006/relationships/image" Target="media/image72.png"/><Relationship Id="rId61" Type="http://schemas.openxmlformats.org/officeDocument/2006/relationships/image" Target="media/image51.png"/><Relationship Id="rId82" Type="http://schemas.openxmlformats.org/officeDocument/2006/relationships/image" Target="media/image67.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A9BE6FAC1414C241B236ADDB4118D346" ma:contentTypeVersion="4" ma:contentTypeDescription="Utwórz nowy dokument." ma:contentTypeScope="" ma:versionID="07b284712855befde4e75354f5ddeb6d">
  <xsd:schema xmlns:xsd="http://www.w3.org/2001/XMLSchema" xmlns:xs="http://www.w3.org/2001/XMLSchema" xmlns:p="http://schemas.microsoft.com/office/2006/metadata/properties" xmlns:ns2="54f1601c-47b4-43bd-b864-73de2c16ba11" targetNamespace="http://schemas.microsoft.com/office/2006/metadata/properties" ma:root="true" ma:fieldsID="369bc317f3c557456999dbab02736052" ns2:_="">
    <xsd:import namespace="54f1601c-47b4-43bd-b864-73de2c16ba1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f1601c-47b4-43bd-b864-73de2c16ba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0CED3-3264-47DE-8C3D-5F34D2D4AA79}">
  <ds:schemaRefs>
    <ds:schemaRef ds:uri="http://schemas.microsoft.com/sharepoint/v3/contenttype/forms"/>
  </ds:schemaRefs>
</ds:datastoreItem>
</file>

<file path=customXml/itemProps2.xml><?xml version="1.0" encoding="utf-8"?>
<ds:datastoreItem xmlns:ds="http://schemas.openxmlformats.org/officeDocument/2006/customXml" ds:itemID="{80F1DC4C-937B-4DE7-A58B-DEF4AAD3CA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f1601c-47b4-43bd-b864-73de2c16ba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8D87F9-BBFD-4A6F-B4DA-A83C6A7CFA9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31FAFA8-188F-4389-8A95-2EA1A6C3E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6851</Words>
  <Characters>39052</Characters>
  <Application>Microsoft Office Word</Application>
  <DocSecurity>0</DocSecurity>
  <Lines>325</Lines>
  <Paragraphs>91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45812</CharactersWithSpaces>
  <SharedDoc>false</SharedDoc>
  <HLinks>
    <vt:vector size="126" baseType="variant">
      <vt:variant>
        <vt:i4>1638460</vt:i4>
      </vt:variant>
      <vt:variant>
        <vt:i4>122</vt:i4>
      </vt:variant>
      <vt:variant>
        <vt:i4>0</vt:i4>
      </vt:variant>
      <vt:variant>
        <vt:i4>5</vt:i4>
      </vt:variant>
      <vt:variant>
        <vt:lpwstr/>
      </vt:variant>
      <vt:variant>
        <vt:lpwstr>_Toc169559145</vt:lpwstr>
      </vt:variant>
      <vt:variant>
        <vt:i4>1638460</vt:i4>
      </vt:variant>
      <vt:variant>
        <vt:i4>116</vt:i4>
      </vt:variant>
      <vt:variant>
        <vt:i4>0</vt:i4>
      </vt:variant>
      <vt:variant>
        <vt:i4>5</vt:i4>
      </vt:variant>
      <vt:variant>
        <vt:lpwstr/>
      </vt:variant>
      <vt:variant>
        <vt:lpwstr>_Toc169559144</vt:lpwstr>
      </vt:variant>
      <vt:variant>
        <vt:i4>1638460</vt:i4>
      </vt:variant>
      <vt:variant>
        <vt:i4>110</vt:i4>
      </vt:variant>
      <vt:variant>
        <vt:i4>0</vt:i4>
      </vt:variant>
      <vt:variant>
        <vt:i4>5</vt:i4>
      </vt:variant>
      <vt:variant>
        <vt:lpwstr/>
      </vt:variant>
      <vt:variant>
        <vt:lpwstr>_Toc169559143</vt:lpwstr>
      </vt:variant>
      <vt:variant>
        <vt:i4>1638460</vt:i4>
      </vt:variant>
      <vt:variant>
        <vt:i4>104</vt:i4>
      </vt:variant>
      <vt:variant>
        <vt:i4>0</vt:i4>
      </vt:variant>
      <vt:variant>
        <vt:i4>5</vt:i4>
      </vt:variant>
      <vt:variant>
        <vt:lpwstr/>
      </vt:variant>
      <vt:variant>
        <vt:lpwstr>_Toc169559142</vt:lpwstr>
      </vt:variant>
      <vt:variant>
        <vt:i4>1638460</vt:i4>
      </vt:variant>
      <vt:variant>
        <vt:i4>98</vt:i4>
      </vt:variant>
      <vt:variant>
        <vt:i4>0</vt:i4>
      </vt:variant>
      <vt:variant>
        <vt:i4>5</vt:i4>
      </vt:variant>
      <vt:variant>
        <vt:lpwstr/>
      </vt:variant>
      <vt:variant>
        <vt:lpwstr>_Toc169559141</vt:lpwstr>
      </vt:variant>
      <vt:variant>
        <vt:i4>1638460</vt:i4>
      </vt:variant>
      <vt:variant>
        <vt:i4>92</vt:i4>
      </vt:variant>
      <vt:variant>
        <vt:i4>0</vt:i4>
      </vt:variant>
      <vt:variant>
        <vt:i4>5</vt:i4>
      </vt:variant>
      <vt:variant>
        <vt:lpwstr/>
      </vt:variant>
      <vt:variant>
        <vt:lpwstr>_Toc169559140</vt:lpwstr>
      </vt:variant>
      <vt:variant>
        <vt:i4>1966140</vt:i4>
      </vt:variant>
      <vt:variant>
        <vt:i4>86</vt:i4>
      </vt:variant>
      <vt:variant>
        <vt:i4>0</vt:i4>
      </vt:variant>
      <vt:variant>
        <vt:i4>5</vt:i4>
      </vt:variant>
      <vt:variant>
        <vt:lpwstr/>
      </vt:variant>
      <vt:variant>
        <vt:lpwstr>_Toc169559139</vt:lpwstr>
      </vt:variant>
      <vt:variant>
        <vt:i4>1966140</vt:i4>
      </vt:variant>
      <vt:variant>
        <vt:i4>80</vt:i4>
      </vt:variant>
      <vt:variant>
        <vt:i4>0</vt:i4>
      </vt:variant>
      <vt:variant>
        <vt:i4>5</vt:i4>
      </vt:variant>
      <vt:variant>
        <vt:lpwstr/>
      </vt:variant>
      <vt:variant>
        <vt:lpwstr>_Toc169559138</vt:lpwstr>
      </vt:variant>
      <vt:variant>
        <vt:i4>1966140</vt:i4>
      </vt:variant>
      <vt:variant>
        <vt:i4>74</vt:i4>
      </vt:variant>
      <vt:variant>
        <vt:i4>0</vt:i4>
      </vt:variant>
      <vt:variant>
        <vt:i4>5</vt:i4>
      </vt:variant>
      <vt:variant>
        <vt:lpwstr/>
      </vt:variant>
      <vt:variant>
        <vt:lpwstr>_Toc169559137</vt:lpwstr>
      </vt:variant>
      <vt:variant>
        <vt:i4>1966140</vt:i4>
      </vt:variant>
      <vt:variant>
        <vt:i4>68</vt:i4>
      </vt:variant>
      <vt:variant>
        <vt:i4>0</vt:i4>
      </vt:variant>
      <vt:variant>
        <vt:i4>5</vt:i4>
      </vt:variant>
      <vt:variant>
        <vt:lpwstr/>
      </vt:variant>
      <vt:variant>
        <vt:lpwstr>_Toc169559136</vt:lpwstr>
      </vt:variant>
      <vt:variant>
        <vt:i4>1966140</vt:i4>
      </vt:variant>
      <vt:variant>
        <vt:i4>62</vt:i4>
      </vt:variant>
      <vt:variant>
        <vt:i4>0</vt:i4>
      </vt:variant>
      <vt:variant>
        <vt:i4>5</vt:i4>
      </vt:variant>
      <vt:variant>
        <vt:lpwstr/>
      </vt:variant>
      <vt:variant>
        <vt:lpwstr>_Toc169559135</vt:lpwstr>
      </vt:variant>
      <vt:variant>
        <vt:i4>1966140</vt:i4>
      </vt:variant>
      <vt:variant>
        <vt:i4>56</vt:i4>
      </vt:variant>
      <vt:variant>
        <vt:i4>0</vt:i4>
      </vt:variant>
      <vt:variant>
        <vt:i4>5</vt:i4>
      </vt:variant>
      <vt:variant>
        <vt:lpwstr/>
      </vt:variant>
      <vt:variant>
        <vt:lpwstr>_Toc169559134</vt:lpwstr>
      </vt:variant>
      <vt:variant>
        <vt:i4>1966140</vt:i4>
      </vt:variant>
      <vt:variant>
        <vt:i4>50</vt:i4>
      </vt:variant>
      <vt:variant>
        <vt:i4>0</vt:i4>
      </vt:variant>
      <vt:variant>
        <vt:i4>5</vt:i4>
      </vt:variant>
      <vt:variant>
        <vt:lpwstr/>
      </vt:variant>
      <vt:variant>
        <vt:lpwstr>_Toc169559133</vt:lpwstr>
      </vt:variant>
      <vt:variant>
        <vt:i4>1966140</vt:i4>
      </vt:variant>
      <vt:variant>
        <vt:i4>44</vt:i4>
      </vt:variant>
      <vt:variant>
        <vt:i4>0</vt:i4>
      </vt:variant>
      <vt:variant>
        <vt:i4>5</vt:i4>
      </vt:variant>
      <vt:variant>
        <vt:lpwstr/>
      </vt:variant>
      <vt:variant>
        <vt:lpwstr>_Toc169559132</vt:lpwstr>
      </vt:variant>
      <vt:variant>
        <vt:i4>1966140</vt:i4>
      </vt:variant>
      <vt:variant>
        <vt:i4>38</vt:i4>
      </vt:variant>
      <vt:variant>
        <vt:i4>0</vt:i4>
      </vt:variant>
      <vt:variant>
        <vt:i4>5</vt:i4>
      </vt:variant>
      <vt:variant>
        <vt:lpwstr/>
      </vt:variant>
      <vt:variant>
        <vt:lpwstr>_Toc169559131</vt:lpwstr>
      </vt:variant>
      <vt:variant>
        <vt:i4>1966140</vt:i4>
      </vt:variant>
      <vt:variant>
        <vt:i4>32</vt:i4>
      </vt:variant>
      <vt:variant>
        <vt:i4>0</vt:i4>
      </vt:variant>
      <vt:variant>
        <vt:i4>5</vt:i4>
      </vt:variant>
      <vt:variant>
        <vt:lpwstr/>
      </vt:variant>
      <vt:variant>
        <vt:lpwstr>_Toc169559130</vt:lpwstr>
      </vt:variant>
      <vt:variant>
        <vt:i4>2031676</vt:i4>
      </vt:variant>
      <vt:variant>
        <vt:i4>26</vt:i4>
      </vt:variant>
      <vt:variant>
        <vt:i4>0</vt:i4>
      </vt:variant>
      <vt:variant>
        <vt:i4>5</vt:i4>
      </vt:variant>
      <vt:variant>
        <vt:lpwstr/>
      </vt:variant>
      <vt:variant>
        <vt:lpwstr>_Toc169559129</vt:lpwstr>
      </vt:variant>
      <vt:variant>
        <vt:i4>2031676</vt:i4>
      </vt:variant>
      <vt:variant>
        <vt:i4>20</vt:i4>
      </vt:variant>
      <vt:variant>
        <vt:i4>0</vt:i4>
      </vt:variant>
      <vt:variant>
        <vt:i4>5</vt:i4>
      </vt:variant>
      <vt:variant>
        <vt:lpwstr/>
      </vt:variant>
      <vt:variant>
        <vt:lpwstr>_Toc169559128</vt:lpwstr>
      </vt:variant>
      <vt:variant>
        <vt:i4>2031676</vt:i4>
      </vt:variant>
      <vt:variant>
        <vt:i4>14</vt:i4>
      </vt:variant>
      <vt:variant>
        <vt:i4>0</vt:i4>
      </vt:variant>
      <vt:variant>
        <vt:i4>5</vt:i4>
      </vt:variant>
      <vt:variant>
        <vt:lpwstr/>
      </vt:variant>
      <vt:variant>
        <vt:lpwstr>_Toc169559127</vt:lpwstr>
      </vt:variant>
      <vt:variant>
        <vt:i4>2031676</vt:i4>
      </vt:variant>
      <vt:variant>
        <vt:i4>8</vt:i4>
      </vt:variant>
      <vt:variant>
        <vt:i4>0</vt:i4>
      </vt:variant>
      <vt:variant>
        <vt:i4>5</vt:i4>
      </vt:variant>
      <vt:variant>
        <vt:lpwstr/>
      </vt:variant>
      <vt:variant>
        <vt:lpwstr>_Toc169559126</vt:lpwstr>
      </vt:variant>
      <vt:variant>
        <vt:i4>2031676</vt:i4>
      </vt:variant>
      <vt:variant>
        <vt:i4>2</vt:i4>
      </vt:variant>
      <vt:variant>
        <vt:i4>0</vt:i4>
      </vt:variant>
      <vt:variant>
        <vt:i4>5</vt:i4>
      </vt:variant>
      <vt:variant>
        <vt:lpwstr/>
      </vt:variant>
      <vt:variant>
        <vt:lpwstr>_Toc169559125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Błażej Pietrewicz</dc:creator>
  <cp:keywords/>
  <dc:description/>
  <cp:lastModifiedBy>Bogdan Yanovich</cp:lastModifiedBy>
  <cp:revision>2</cp:revision>
  <dcterms:created xsi:type="dcterms:W3CDTF">2024-06-30T17:25:00Z</dcterms:created>
  <dcterms:modified xsi:type="dcterms:W3CDTF">2024-06-30T17:25:00Z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0x010100A9BE6FAC1414C241B236ADDB4118D346</vt:lpwstr>
  </property>
</Properties>
</file>