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8664A5" w14:textId="77777777" w:rsidR="00DF5911" w:rsidRPr="00422F79" w:rsidRDefault="00DF5911" w:rsidP="00DF5911">
      <w:pPr>
        <w:spacing w:after="0" w:line="360" w:lineRule="auto"/>
        <w:jc w:val="both"/>
        <w:rPr>
          <w:rFonts w:cs="David"/>
          <w:b/>
          <w:bCs/>
          <w:u w:val="single"/>
          <w:rtl/>
        </w:rPr>
      </w:pPr>
      <w:r w:rsidRPr="00422F79">
        <w:rPr>
          <w:rFonts w:cs="David" w:hint="cs"/>
          <w:b/>
          <w:bCs/>
          <w:u w:val="single"/>
          <w:rtl/>
        </w:rPr>
        <w:t>פתרון:</w:t>
      </w:r>
    </w:p>
    <w:p w14:paraId="09CFF87E" w14:textId="77777777" w:rsidR="00DF5911" w:rsidRPr="00422F79" w:rsidRDefault="00DF5911" w:rsidP="00DF5911">
      <w:pPr>
        <w:spacing w:after="0" w:line="360" w:lineRule="auto"/>
        <w:jc w:val="both"/>
        <w:rPr>
          <w:rFonts w:cs="David"/>
          <w:b/>
          <w:bCs/>
          <w:u w:val="single"/>
        </w:rPr>
      </w:pPr>
      <w:r w:rsidRPr="00422F79">
        <w:rPr>
          <w:rFonts w:cs="David" w:hint="cs"/>
          <w:b/>
          <w:bCs/>
          <w:u w:val="single"/>
          <w:rtl/>
        </w:rPr>
        <w:t>ה</w:t>
      </w:r>
      <w:r>
        <w:rPr>
          <w:rFonts w:cs="David" w:hint="cs"/>
          <w:b/>
          <w:bCs/>
          <w:u w:val="single"/>
          <w:rtl/>
        </w:rPr>
        <w:t xml:space="preserve">מודעה </w:t>
      </w:r>
      <w:r w:rsidRPr="00422F79">
        <w:rPr>
          <w:rFonts w:cs="David" w:hint="cs"/>
          <w:b/>
          <w:bCs/>
          <w:u w:val="single"/>
          <w:rtl/>
        </w:rPr>
        <w:t>של שמוליק בעיתון</w:t>
      </w:r>
      <w:r>
        <w:rPr>
          <w:rFonts w:cs="David" w:hint="cs"/>
          <w:b/>
          <w:bCs/>
          <w:u w:val="single"/>
          <w:rtl/>
        </w:rPr>
        <w:t>- האם</w:t>
      </w:r>
      <w:r w:rsidRPr="00422F79">
        <w:rPr>
          <w:rFonts w:cs="David" w:hint="cs"/>
          <w:b/>
          <w:bCs/>
          <w:u w:val="single"/>
          <w:rtl/>
        </w:rPr>
        <w:t xml:space="preserve"> הצעה סעיף 2 לחוק החוזים:</w:t>
      </w:r>
    </w:p>
    <w:p w14:paraId="0A7CB87E" w14:textId="77777777" w:rsidR="00DF5911" w:rsidRPr="00422F79" w:rsidRDefault="00DF5911" w:rsidP="00DF5911">
      <w:pPr>
        <w:numPr>
          <w:ilvl w:val="1"/>
          <w:numId w:val="1"/>
        </w:numPr>
        <w:spacing w:after="0" w:line="360" w:lineRule="auto"/>
        <w:jc w:val="both"/>
        <w:rPr>
          <w:rFonts w:cs="David"/>
        </w:rPr>
      </w:pPr>
      <w:r w:rsidRPr="00422F79">
        <w:rPr>
          <w:rFonts w:cs="David" w:hint="cs"/>
          <w:b/>
          <w:bCs/>
          <w:rtl/>
        </w:rPr>
        <w:t xml:space="preserve">פנייה (ס' 2 לחוק החוזים): </w:t>
      </w:r>
      <w:r w:rsidRPr="00422F79">
        <w:rPr>
          <w:rFonts w:cs="David" w:hint="cs"/>
          <w:rtl/>
        </w:rPr>
        <w:t xml:space="preserve">נדרש ביטוי חיצוני של רצון המציע </w:t>
      </w:r>
      <w:r w:rsidRPr="00422F79">
        <w:rPr>
          <w:rFonts w:cs="David"/>
          <w:rtl/>
        </w:rPr>
        <w:t>–</w:t>
      </w:r>
      <w:r w:rsidRPr="00422F79">
        <w:rPr>
          <w:rFonts w:cs="David" w:hint="cs"/>
          <w:rtl/>
        </w:rPr>
        <w:t xml:space="preserve"> בעניינו שמוליק פרסם את המודעה בעיתון. </w:t>
      </w:r>
    </w:p>
    <w:p w14:paraId="6DBE6E85" w14:textId="77777777" w:rsidR="00DF5911" w:rsidRPr="00422F79" w:rsidRDefault="00DF5911" w:rsidP="00DF5911">
      <w:pPr>
        <w:numPr>
          <w:ilvl w:val="1"/>
          <w:numId w:val="1"/>
        </w:numPr>
        <w:spacing w:after="0" w:line="360" w:lineRule="auto"/>
        <w:jc w:val="both"/>
        <w:rPr>
          <w:rFonts w:cs="David"/>
        </w:rPr>
      </w:pPr>
      <w:proofErr w:type="spellStart"/>
      <w:r w:rsidRPr="00422F79">
        <w:rPr>
          <w:rFonts w:cs="David" w:hint="cs"/>
          <w:b/>
          <w:bCs/>
          <w:rtl/>
        </w:rPr>
        <w:t>גמירות</w:t>
      </w:r>
      <w:proofErr w:type="spellEnd"/>
      <w:r w:rsidRPr="00422F79">
        <w:rPr>
          <w:rFonts w:cs="David" w:hint="cs"/>
          <w:b/>
          <w:bCs/>
          <w:rtl/>
        </w:rPr>
        <w:t xml:space="preserve"> דעת הצדדים להתקשר בחוזה </w:t>
      </w:r>
      <w:r w:rsidRPr="00422F79">
        <w:rPr>
          <w:rFonts w:cs="David" w:hint="cs"/>
          <w:rtl/>
        </w:rPr>
        <w:t>הפסיקה קבעה מבחן חיצוני של העדה ולא מבחן פנימי של כוונה (</w:t>
      </w:r>
      <w:r w:rsidRPr="00422F79">
        <w:rPr>
          <w:rFonts w:cs="David" w:hint="cs"/>
          <w:highlight w:val="yellow"/>
          <w:rtl/>
        </w:rPr>
        <w:t xml:space="preserve">פס"ד </w:t>
      </w:r>
      <w:r>
        <w:rPr>
          <w:rFonts w:cs="David" w:hint="cs"/>
          <w:rtl/>
        </w:rPr>
        <w:t>פרץ נ' בוחבוט</w:t>
      </w:r>
      <w:r w:rsidRPr="00422F79">
        <w:rPr>
          <w:rFonts w:cs="David" w:hint="cs"/>
          <w:rtl/>
        </w:rPr>
        <w:t xml:space="preserve">), ניכרת </w:t>
      </w:r>
      <w:proofErr w:type="spellStart"/>
      <w:r w:rsidRPr="00422F79">
        <w:rPr>
          <w:rFonts w:cs="David" w:hint="cs"/>
          <w:rtl/>
        </w:rPr>
        <w:t>גמ"ד</w:t>
      </w:r>
      <w:proofErr w:type="spellEnd"/>
      <w:r w:rsidRPr="00422F79">
        <w:rPr>
          <w:rFonts w:cs="David" w:hint="cs"/>
          <w:rtl/>
        </w:rPr>
        <w:t xml:space="preserve"> להשכיר את הדירה מעצם המודעה</w:t>
      </w:r>
      <w:r>
        <w:rPr>
          <w:rFonts w:cs="David" w:hint="cs"/>
          <w:rtl/>
        </w:rPr>
        <w:t xml:space="preserve"> אך יש מעט בעייתיות משום שלא פורסם המחיר.</w:t>
      </w:r>
    </w:p>
    <w:p w14:paraId="3DA2DFB9" w14:textId="77777777" w:rsidR="00DF5911" w:rsidRPr="00422F79" w:rsidRDefault="00DF5911" w:rsidP="00DF5911">
      <w:pPr>
        <w:numPr>
          <w:ilvl w:val="1"/>
          <w:numId w:val="1"/>
        </w:numPr>
        <w:spacing w:after="0" w:line="360" w:lineRule="auto"/>
        <w:jc w:val="both"/>
        <w:rPr>
          <w:rFonts w:cs="David"/>
        </w:rPr>
      </w:pPr>
      <w:r w:rsidRPr="00422F79">
        <w:rPr>
          <w:rFonts w:cs="David" w:hint="cs"/>
          <w:b/>
          <w:bCs/>
          <w:rtl/>
        </w:rPr>
        <w:t>מסוימות ההצעה</w:t>
      </w:r>
      <w:r w:rsidRPr="00422F79">
        <w:rPr>
          <w:rFonts w:cs="David" w:hint="cs"/>
          <w:rtl/>
        </w:rPr>
        <w:t xml:space="preserve">: על ההצעה להיות מלאה ומדויקת, בהירה ולכלול את כל פרטי העסקה </w:t>
      </w:r>
      <w:r w:rsidRPr="00422F79">
        <w:rPr>
          <w:rFonts w:cs="David"/>
          <w:rtl/>
        </w:rPr>
        <w:t>–</w:t>
      </w:r>
      <w:r w:rsidRPr="00422F79">
        <w:rPr>
          <w:rFonts w:cs="David" w:hint="cs"/>
          <w:rtl/>
        </w:rPr>
        <w:t xml:space="preserve"> זהות, מושא העסקה, מחיר כך שדי בהסכמה, ללא הוספת פרטים כדי שהחוזה ייכרת </w:t>
      </w:r>
      <w:r>
        <w:rPr>
          <w:rFonts w:cs="David" w:hint="cs"/>
          <w:rtl/>
        </w:rPr>
        <w:t xml:space="preserve">. </w:t>
      </w:r>
      <w:r w:rsidRPr="00422F79">
        <w:rPr>
          <w:rFonts w:cs="David" w:hint="cs"/>
          <w:b/>
          <w:bCs/>
          <w:rtl/>
        </w:rPr>
        <w:t xml:space="preserve">ההצעה </w:t>
      </w:r>
      <w:r>
        <w:rPr>
          <w:rFonts w:cs="David" w:hint="cs"/>
          <w:b/>
          <w:bCs/>
          <w:rtl/>
        </w:rPr>
        <w:t xml:space="preserve">אינה </w:t>
      </w:r>
      <w:r w:rsidRPr="00422F79">
        <w:rPr>
          <w:rFonts w:cs="David" w:hint="cs"/>
          <w:b/>
          <w:bCs/>
          <w:rtl/>
        </w:rPr>
        <w:t>עומדת בדרישת המסוימות.</w:t>
      </w:r>
      <w:r w:rsidRPr="00422F79">
        <w:rPr>
          <w:rFonts w:cs="David" w:hint="cs"/>
          <w:rtl/>
        </w:rPr>
        <w:t xml:space="preserve"> חסר מחיר- האם ניתן להשלימו?</w:t>
      </w:r>
      <w:r>
        <w:rPr>
          <w:rFonts w:cs="David" w:hint="cs"/>
          <w:rtl/>
        </w:rPr>
        <w:t xml:space="preserve"> לא ניתן להשלים מחיר שכן פרט מהותי</w:t>
      </w:r>
    </w:p>
    <w:p w14:paraId="2C6D9C57" w14:textId="77777777" w:rsidR="00DF5911" w:rsidRPr="00422F79" w:rsidRDefault="00DF5911" w:rsidP="00DF5911">
      <w:pPr>
        <w:spacing w:after="0" w:line="360" w:lineRule="auto"/>
        <w:ind w:left="1440"/>
        <w:jc w:val="both"/>
        <w:rPr>
          <w:rFonts w:cs="David"/>
        </w:rPr>
      </w:pPr>
      <w:r w:rsidRPr="00422F79">
        <w:rPr>
          <w:rFonts w:cs="David" w:hint="cs"/>
          <w:b/>
          <w:bCs/>
          <w:rtl/>
        </w:rPr>
        <w:t xml:space="preserve">ניתן לראות כי זו חסרה </w:t>
      </w:r>
      <w:proofErr w:type="spellStart"/>
      <w:r w:rsidRPr="00422F79">
        <w:rPr>
          <w:rFonts w:cs="David" w:hint="cs"/>
          <w:b/>
          <w:bCs/>
          <w:rtl/>
        </w:rPr>
        <w:t>מסויימות</w:t>
      </w:r>
      <w:proofErr w:type="spellEnd"/>
      <w:r w:rsidRPr="00422F79">
        <w:rPr>
          <w:rFonts w:cs="David" w:hint="cs"/>
          <w:b/>
          <w:bCs/>
          <w:rtl/>
        </w:rPr>
        <w:t xml:space="preserve"> ולכן זו הזמנה להציע הצעות</w:t>
      </w:r>
    </w:p>
    <w:p w14:paraId="0413912C" w14:textId="77777777" w:rsidR="00DF5911" w:rsidRDefault="00DF5911" w:rsidP="00DF5911">
      <w:pPr>
        <w:spacing w:after="0" w:line="360" w:lineRule="auto"/>
        <w:jc w:val="both"/>
        <w:rPr>
          <w:rFonts w:cs="David"/>
          <w:b/>
          <w:bCs/>
          <w:u w:val="single"/>
          <w:rtl/>
        </w:rPr>
      </w:pPr>
      <w:r w:rsidRPr="00422F79">
        <w:rPr>
          <w:rFonts w:cs="David" w:hint="cs"/>
          <w:b/>
          <w:bCs/>
          <w:u w:val="single"/>
          <w:rtl/>
        </w:rPr>
        <w:t>שגית</w:t>
      </w:r>
    </w:p>
    <w:p w14:paraId="7DB4F71C" w14:textId="77777777" w:rsidR="00DF5911" w:rsidRDefault="00DF5911" w:rsidP="00DF5911">
      <w:pPr>
        <w:spacing w:after="0" w:line="360" w:lineRule="auto"/>
        <w:jc w:val="both"/>
        <w:rPr>
          <w:rFonts w:cs="David"/>
          <w:rtl/>
        </w:rPr>
      </w:pPr>
      <w:r w:rsidRPr="00D93913">
        <w:rPr>
          <w:rFonts w:cs="David" w:hint="cs"/>
          <w:u w:val="single"/>
          <w:rtl/>
        </w:rPr>
        <w:t>האם הצעה</w:t>
      </w:r>
      <w:r>
        <w:rPr>
          <w:rFonts w:cs="David" w:hint="cs"/>
          <w:rtl/>
        </w:rPr>
        <w:t xml:space="preserve">? לא ניכרת </w:t>
      </w:r>
      <w:proofErr w:type="spellStart"/>
      <w:r>
        <w:rPr>
          <w:rFonts w:cs="David" w:hint="cs"/>
          <w:rtl/>
        </w:rPr>
        <w:t>גמ"ד</w:t>
      </w:r>
      <w:proofErr w:type="spellEnd"/>
      <w:r>
        <w:rPr>
          <w:rFonts w:cs="David" w:hint="cs"/>
          <w:rtl/>
        </w:rPr>
        <w:t xml:space="preserve"> כיוון שרק רוצה בפרטים ולכן אין זו הצעה.</w:t>
      </w:r>
    </w:p>
    <w:p w14:paraId="2278DADE" w14:textId="77777777" w:rsidR="00DF5911" w:rsidRDefault="00DF5911" w:rsidP="00DF5911">
      <w:pPr>
        <w:spacing w:after="0"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שמוליק- </w:t>
      </w:r>
      <w:r w:rsidRPr="00D93913">
        <w:rPr>
          <w:rFonts w:cs="David" w:hint="cs"/>
          <w:u w:val="single"/>
          <w:rtl/>
        </w:rPr>
        <w:t>הצעה חדשה</w:t>
      </w:r>
      <w:r>
        <w:rPr>
          <w:rFonts w:cs="David" w:hint="cs"/>
          <w:rtl/>
        </w:rPr>
        <w:t xml:space="preserve"> לאור אזכור המחיר. השלים את החסר וכעת הצעה לפי סעיף 2.</w:t>
      </w:r>
    </w:p>
    <w:p w14:paraId="11714D7E" w14:textId="77777777" w:rsidR="00DF5911" w:rsidRDefault="00DF5911" w:rsidP="00DF5911">
      <w:pPr>
        <w:spacing w:after="0"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שגית- </w:t>
      </w:r>
      <w:r>
        <w:rPr>
          <w:rFonts w:cs="David" w:hint="cs"/>
          <w:u w:val="single"/>
          <w:rtl/>
        </w:rPr>
        <w:t xml:space="preserve">נבדוק קיבול בהודעה לפי סעיף 5: </w:t>
      </w:r>
      <w:proofErr w:type="spellStart"/>
      <w:r>
        <w:rPr>
          <w:rFonts w:cs="David" w:hint="cs"/>
          <w:u w:val="single"/>
          <w:rtl/>
        </w:rPr>
        <w:t>היתה</w:t>
      </w:r>
      <w:proofErr w:type="spellEnd"/>
      <w:r>
        <w:rPr>
          <w:rFonts w:cs="David" w:hint="cs"/>
          <w:u w:val="single"/>
          <w:rtl/>
        </w:rPr>
        <w:t xml:space="preserve"> הודעה </w:t>
      </w:r>
      <w:proofErr w:type="spellStart"/>
      <w:r>
        <w:rPr>
          <w:rFonts w:cs="David" w:hint="cs"/>
          <w:u w:val="single"/>
          <w:rtl/>
        </w:rPr>
        <w:t>והיתה</w:t>
      </w:r>
      <w:proofErr w:type="spellEnd"/>
      <w:r>
        <w:rPr>
          <w:rFonts w:cs="David" w:hint="cs"/>
          <w:u w:val="single"/>
          <w:rtl/>
        </w:rPr>
        <w:t xml:space="preserve"> גמירת דעת ואולם הקיבול אינו תואם בדיוק להצעה ולכן אין קיבול לפי סעיף 5 אלא </w:t>
      </w:r>
      <w:r w:rsidRPr="00D93913">
        <w:rPr>
          <w:rFonts w:cs="David" w:hint="cs"/>
          <w:u w:val="single"/>
          <w:rtl/>
        </w:rPr>
        <w:t>קיבול תוך שינוי</w:t>
      </w:r>
      <w:r>
        <w:rPr>
          <w:rFonts w:cs="David" w:hint="cs"/>
          <w:rtl/>
        </w:rPr>
        <w:t>- הצעה חדשה (ס' 11).</w:t>
      </w:r>
    </w:p>
    <w:p w14:paraId="42B6A241" w14:textId="77777777" w:rsidR="00DF5911" w:rsidRDefault="00DF5911" w:rsidP="00DF5911">
      <w:pPr>
        <w:spacing w:after="0" w:line="360" w:lineRule="auto"/>
        <w:jc w:val="both"/>
        <w:rPr>
          <w:rFonts w:cs="David"/>
          <w:u w:val="single"/>
          <w:rtl/>
        </w:rPr>
      </w:pPr>
      <w:r w:rsidRPr="00D93913">
        <w:rPr>
          <w:rFonts w:cs="David" w:hint="cs"/>
          <w:u w:val="single"/>
          <w:rtl/>
        </w:rPr>
        <w:t>קיבול בשתיקה</w:t>
      </w:r>
      <w:r>
        <w:rPr>
          <w:rFonts w:cs="David" w:hint="cs"/>
          <w:rtl/>
        </w:rPr>
        <w:t xml:space="preserve"> (6(ב))- אינו תקף אלא אם מדובר בהצעה מזכה או שהוסכם על כך ע"י 2 הצדדים ויש תחילת ביצוע.</w:t>
      </w:r>
      <w:r>
        <w:rPr>
          <w:rFonts w:cs="David" w:hint="cs"/>
          <w:u w:val="single"/>
          <w:rtl/>
        </w:rPr>
        <w:t xml:space="preserve"> במקרה הזה הניצע החליט לשתוק כקיבול וזו זכותו!</w:t>
      </w:r>
    </w:p>
    <w:p w14:paraId="737B7C64" w14:textId="77777777" w:rsidR="00DF5911" w:rsidRDefault="00DF5911" w:rsidP="00DF5911">
      <w:pPr>
        <w:spacing w:after="0" w:line="360" w:lineRule="auto"/>
        <w:jc w:val="both"/>
        <w:rPr>
          <w:rFonts w:cs="David"/>
          <w:rtl/>
        </w:rPr>
      </w:pPr>
      <w:r w:rsidRPr="00D93913">
        <w:rPr>
          <w:rFonts w:cs="David" w:hint="cs"/>
          <w:u w:val="single"/>
          <w:rtl/>
        </w:rPr>
        <w:t>חזרה מהצעה</w:t>
      </w:r>
      <w:r>
        <w:rPr>
          <w:rFonts w:cs="David" w:hint="cs"/>
          <w:rtl/>
        </w:rPr>
        <w:t xml:space="preserve"> (3(א))- </w:t>
      </w:r>
    </w:p>
    <w:p w14:paraId="635FEDEE" w14:textId="77777777" w:rsidR="00DF5911" w:rsidRDefault="00DF5911" w:rsidP="00DF5911">
      <w:pPr>
        <w:spacing w:after="0" w:line="360" w:lineRule="auto"/>
        <w:jc w:val="both"/>
        <w:rPr>
          <w:rFonts w:cs="David"/>
          <w:u w:val="single"/>
          <w:rtl/>
        </w:rPr>
      </w:pPr>
      <w:r>
        <w:rPr>
          <w:rFonts w:cs="David" w:hint="cs"/>
          <w:rtl/>
        </w:rPr>
        <w:t>כיון שנתנה לו אופציה לבצע קיבול בשתיקה היא לא תוכל לחזור בה מהצעתה.</w:t>
      </w:r>
    </w:p>
    <w:p w14:paraId="7237A8FC" w14:textId="77777777" w:rsidR="00DF5911" w:rsidRDefault="00DF5911" w:rsidP="00DF5911">
      <w:pPr>
        <w:spacing w:after="0" w:line="360" w:lineRule="auto"/>
        <w:jc w:val="both"/>
        <w:rPr>
          <w:rFonts w:cs="David"/>
          <w:u w:val="single"/>
          <w:rtl/>
        </w:rPr>
      </w:pPr>
    </w:p>
    <w:p w14:paraId="5C5AD078" w14:textId="77777777" w:rsidR="00DF5911" w:rsidRDefault="00DF5911" w:rsidP="00DF5911">
      <w:pPr>
        <w:spacing w:after="0" w:line="360" w:lineRule="auto"/>
        <w:jc w:val="both"/>
        <w:rPr>
          <w:rFonts w:cs="David"/>
          <w:rtl/>
        </w:rPr>
      </w:pPr>
    </w:p>
    <w:p w14:paraId="22FC6E47" w14:textId="77777777" w:rsidR="00DF5911" w:rsidRDefault="00DF5911" w:rsidP="00DF5911">
      <w:pPr>
        <w:spacing w:after="0" w:line="360" w:lineRule="auto"/>
        <w:jc w:val="both"/>
        <w:rPr>
          <w:rFonts w:cs="David"/>
          <w:b/>
          <w:bCs/>
          <w:u w:val="single"/>
          <w:rtl/>
        </w:rPr>
      </w:pPr>
      <w:r w:rsidRPr="007C4693">
        <w:rPr>
          <w:rFonts w:cs="David" w:hint="cs"/>
          <w:b/>
          <w:bCs/>
          <w:u w:val="single"/>
          <w:rtl/>
        </w:rPr>
        <w:t>דינה ודניאל</w:t>
      </w:r>
    </w:p>
    <w:p w14:paraId="491F55BC" w14:textId="77777777" w:rsidR="00DF5911" w:rsidRPr="007C4693" w:rsidRDefault="00DF5911" w:rsidP="00DF5911">
      <w:pPr>
        <w:spacing w:after="0" w:line="360" w:lineRule="auto"/>
        <w:jc w:val="both"/>
        <w:rPr>
          <w:rFonts w:cs="David"/>
          <w:rtl/>
        </w:rPr>
      </w:pPr>
    </w:p>
    <w:p w14:paraId="5228F320" w14:textId="77777777" w:rsidR="00DF5911" w:rsidRDefault="00DF5911" w:rsidP="00DF5911">
      <w:pPr>
        <w:spacing w:after="0" w:line="360" w:lineRule="auto"/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t>הפעם מדובר בהצעה שכן פורסם מחיר.</w:t>
      </w:r>
    </w:p>
    <w:p w14:paraId="0803E6B3" w14:textId="77777777" w:rsidR="00DF5911" w:rsidRDefault="00DF5911" w:rsidP="00DF5911">
      <w:pPr>
        <w:spacing w:after="0" w:line="360" w:lineRule="auto"/>
        <w:jc w:val="both"/>
        <w:rPr>
          <w:rFonts w:cs="David"/>
          <w:rtl/>
        </w:rPr>
      </w:pPr>
      <w:r w:rsidRPr="00422F79">
        <w:rPr>
          <w:rFonts w:cs="David" w:hint="cs"/>
          <w:rtl/>
        </w:rPr>
        <w:t xml:space="preserve">דינה ודניאל ביצעו קיבול להצעה לאחר </w:t>
      </w:r>
      <w:r w:rsidRPr="00D93913">
        <w:rPr>
          <w:rFonts w:cs="David" w:hint="cs"/>
          <w:u w:val="single"/>
          <w:rtl/>
        </w:rPr>
        <w:t>שפקעה ההצעה</w:t>
      </w:r>
      <w:r w:rsidRPr="00422F79">
        <w:rPr>
          <w:rFonts w:cs="David" w:hint="cs"/>
          <w:rtl/>
        </w:rPr>
        <w:t xml:space="preserve"> לפי סעיף 4(א)</w:t>
      </w:r>
      <w:r>
        <w:rPr>
          <w:rFonts w:cs="David" w:hint="cs"/>
          <w:rtl/>
        </w:rPr>
        <w:t>- דחייה/עבר המועד</w:t>
      </w:r>
      <w:r w:rsidRPr="00422F79">
        <w:rPr>
          <w:rFonts w:cs="David" w:hint="cs"/>
          <w:rtl/>
        </w:rPr>
        <w:t xml:space="preserve">. </w:t>
      </w:r>
      <w:r>
        <w:rPr>
          <w:rFonts w:cs="David" w:hint="cs"/>
          <w:rtl/>
        </w:rPr>
        <w:t xml:space="preserve"> ולכן הצעה חדשה מצידם סעיף 9.</w:t>
      </w:r>
    </w:p>
    <w:p w14:paraId="18B60CDD" w14:textId="77777777" w:rsidR="00DF5911" w:rsidRDefault="00DF5911" w:rsidP="00DF5911">
      <w:pPr>
        <w:spacing w:after="0"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הצדדים ניהלו מו"מ והגיעו להסכמות שהעלו על הכתב. האם מדובר </w:t>
      </w:r>
      <w:proofErr w:type="spellStart"/>
      <w:r>
        <w:rPr>
          <w:rFonts w:cs="David" w:hint="cs"/>
          <w:rtl/>
        </w:rPr>
        <w:t>בזכ"ד</w:t>
      </w:r>
      <w:proofErr w:type="spellEnd"/>
      <w:r>
        <w:rPr>
          <w:rFonts w:cs="David" w:hint="cs"/>
          <w:rtl/>
        </w:rPr>
        <w:t xml:space="preserve"> בעל תוקף של חוזה? יש </w:t>
      </w:r>
      <w:proofErr w:type="spellStart"/>
      <w:r>
        <w:rPr>
          <w:rFonts w:cs="David" w:hint="cs"/>
          <w:rtl/>
        </w:rPr>
        <w:t>גמ"ד+מסוימות</w:t>
      </w:r>
      <w:proofErr w:type="spellEnd"/>
      <w:r>
        <w:rPr>
          <w:rFonts w:cs="David" w:hint="cs"/>
          <w:rtl/>
        </w:rPr>
        <w:t xml:space="preserve"> ולכן חוזה (</w:t>
      </w:r>
      <w:proofErr w:type="spellStart"/>
      <w:r>
        <w:rPr>
          <w:rFonts w:cs="David" w:hint="cs"/>
          <w:rtl/>
        </w:rPr>
        <w:t>רבינאי</w:t>
      </w:r>
      <w:proofErr w:type="spellEnd"/>
      <w:r>
        <w:rPr>
          <w:rFonts w:cs="David" w:hint="cs"/>
          <w:rtl/>
        </w:rPr>
        <w:t xml:space="preserve">, </w:t>
      </w:r>
      <w:proofErr w:type="spellStart"/>
      <w:r>
        <w:rPr>
          <w:rFonts w:cs="David" w:hint="cs"/>
          <w:rtl/>
        </w:rPr>
        <w:t>בוטקובסקי</w:t>
      </w:r>
      <w:proofErr w:type="spellEnd"/>
      <w:r>
        <w:rPr>
          <w:rFonts w:cs="David" w:hint="cs"/>
          <w:rtl/>
        </w:rPr>
        <w:t>). המשכיר לא יכול לחזור בו כעת.</w:t>
      </w:r>
    </w:p>
    <w:p w14:paraId="1B1837BB" w14:textId="77777777" w:rsidR="00DF5911" w:rsidRPr="00422F79" w:rsidRDefault="00DF5911" w:rsidP="00DF5911">
      <w:pPr>
        <w:spacing w:after="0" w:line="360" w:lineRule="auto"/>
        <w:ind w:left="1080"/>
        <w:jc w:val="both"/>
        <w:rPr>
          <w:rFonts w:cs="David"/>
          <w:u w:val="single"/>
        </w:rPr>
      </w:pPr>
    </w:p>
    <w:p w14:paraId="0B1EB251" w14:textId="77777777" w:rsidR="00BB4A46" w:rsidRPr="00DF5911" w:rsidRDefault="00BB4A46"/>
    <w:sectPr w:rsidR="00BB4A46" w:rsidRPr="00DF5911" w:rsidSect="00422F79">
      <w:pgSz w:w="11906" w:h="16838"/>
      <w:pgMar w:top="567" w:right="737" w:bottom="567" w:left="73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E919F5"/>
    <w:multiLevelType w:val="hybridMultilevel"/>
    <w:tmpl w:val="5C3011D6"/>
    <w:lvl w:ilvl="0" w:tplc="AE905F08">
      <w:start w:val="1"/>
      <w:numFmt w:val="hebrew1"/>
      <w:lvlText w:val="%1."/>
      <w:lvlJc w:val="center"/>
      <w:pPr>
        <w:ind w:left="720" w:hanging="36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92765B5C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BBE26B3E">
      <w:numFmt w:val="bullet"/>
      <w:lvlText w:val="-"/>
      <w:lvlJc w:val="left"/>
      <w:pPr>
        <w:ind w:left="2880" w:hanging="360"/>
      </w:pPr>
      <w:rPr>
        <w:rFonts w:ascii="Calibri" w:eastAsia="Calibri" w:hAnsi="Calibri" w:cs="David" w:hint="default"/>
        <w:b/>
        <w:bCs w:val="0"/>
        <w:u w:val="none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95444"/>
    <w:multiLevelType w:val="hybridMultilevel"/>
    <w:tmpl w:val="634230BA"/>
    <w:lvl w:ilvl="0" w:tplc="0B7C0774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460284">
    <w:abstractNumId w:val="0"/>
  </w:num>
  <w:num w:numId="2" w16cid:durableId="10329958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11"/>
    <w:rsid w:val="00177FA4"/>
    <w:rsid w:val="005529E8"/>
    <w:rsid w:val="00813C84"/>
    <w:rsid w:val="00BB4A46"/>
    <w:rsid w:val="00DF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4916"/>
  <w15:chartTrackingRefBased/>
  <w15:docId w15:val="{5978116C-39C8-49CA-AB11-AD97F36B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911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1257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נדב אשכנזי</cp:lastModifiedBy>
  <cp:revision>2</cp:revision>
  <dcterms:created xsi:type="dcterms:W3CDTF">2026-07-26T13:26:00Z</dcterms:created>
  <dcterms:modified xsi:type="dcterms:W3CDTF">2026-07-26T13:26:00Z</dcterms:modified>
</cp:coreProperties>
</file>