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0056d2"/>
          <w:sz w:val="52"/>
          <w:szCs w:val="52"/>
        </w:rPr>
      </w:pPr>
      <w:bookmarkStart w:colFirst="0" w:colLast="0" w:name="_heading=h.efx2rckf476q" w:id="0"/>
      <w:bookmarkEnd w:id="0"/>
      <w:r w:rsidDel="00000000" w:rsidR="00000000" w:rsidRPr="00000000">
        <w:rPr>
          <w:color w:val="0056d2"/>
          <w:sz w:val="52"/>
          <w:szCs w:val="52"/>
          <w:rtl w:val="0"/>
        </w:rPr>
        <w:t xml:space="preserve">Profiling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Profiling Guide: Interpreting cProfile Output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project includes a deliberate performance bottleneck in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retrain.py</w:t>
      </w:r>
      <w:r w:rsidDel="00000000" w:rsidR="00000000" w:rsidRPr="00000000">
        <w:rPr>
          <w:sz w:val="24"/>
          <w:szCs w:val="24"/>
          <w:rtl w:val="0"/>
        </w:rPr>
        <w:t xml:space="preserve">. Learners must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cProfile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line_profiler</w:t>
      </w:r>
      <w:r w:rsidDel="00000000" w:rsidR="00000000" w:rsidRPr="00000000">
        <w:rPr>
          <w:sz w:val="24"/>
          <w:szCs w:val="24"/>
          <w:rtl w:val="0"/>
        </w:rPr>
        <w:t xml:space="preserve"> to identify and fix the issue. The following guide explains how to interpret the profiler output.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usywe0ligw0c" w:id="1"/>
      <w:bookmarkEnd w:id="1"/>
      <w:r w:rsidDel="00000000" w:rsidR="00000000" w:rsidRPr="00000000">
        <w:rPr>
          <w:rtl w:val="0"/>
        </w:rPr>
        <w:t xml:space="preserve">1. Run the Profiler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Learners should run: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-m cProfile -o retrain.prof retrain.py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 visualize it: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snakeviz retrain.prof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or: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-m pstats retrain.prof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7hnry2h5xzjc" w:id="2"/>
      <w:bookmarkEnd w:id="2"/>
      <w:r w:rsidDel="00000000" w:rsidR="00000000" w:rsidRPr="00000000">
        <w:rPr>
          <w:rtl w:val="0"/>
        </w:rPr>
        <w:t xml:space="preserve">2. Key Columns to Look At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3405"/>
        <w:gridCol w:w="3780"/>
        <w:tblGridChange w:id="0">
          <w:tblGrid>
            <w:gridCol w:w="2160"/>
            <w:gridCol w:w="3405"/>
            <w:gridCol w:w="37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548dd4" w:val="clear"/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Column</w:t>
            </w:r>
          </w:p>
        </w:tc>
        <w:tc>
          <w:tcPr>
            <w:shd w:fill="548dd4" w:val="clear"/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548dd4" w:val="clear"/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to Look For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ncalls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times the function was called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Unexpectedly high values indicate loops or repeated work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tottime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spent in the function itself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values indicate inefficient logic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cumtime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spent in the function + subcalls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values indicate expensive dependencies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percall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time per call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Useful for spotting slow operations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7l0x1w7cnfqp" w:id="3"/>
      <w:bookmarkEnd w:id="3"/>
      <w:r w:rsidDel="00000000" w:rsidR="00000000" w:rsidRPr="00000000">
        <w:rPr>
          <w:rtl w:val="0"/>
        </w:rPr>
        <w:t xml:space="preserve">3. Common Bottlenecks in This Project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Learners will typically see: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Repeated CSV loading</w:t>
      </w:r>
      <w:r w:rsidDel="00000000" w:rsidR="00000000" w:rsidRPr="00000000">
        <w:rPr>
          <w:sz w:val="22"/>
          <w:szCs w:val="22"/>
          <w:rtl w:val="0"/>
        </w:rPr>
        <w:t xml:space="preserve"> inside a loop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Inefficient Pandas operations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Unnecessary recomputation of features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 re‑initialization inside loops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appear in profiler output as: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ncalls</w:t>
      </w:r>
      <w:r w:rsidDel="00000000" w:rsidR="00000000" w:rsidRPr="00000000">
        <w:rPr>
          <w:sz w:val="22"/>
          <w:szCs w:val="22"/>
          <w:rtl w:val="0"/>
        </w:rPr>
        <w:t xml:space="preserve"> for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pandas.read_csv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tottime</w:t>
      </w:r>
      <w:r w:rsidDel="00000000" w:rsidR="00000000" w:rsidRPr="00000000">
        <w:rPr>
          <w:sz w:val="22"/>
          <w:szCs w:val="22"/>
          <w:rtl w:val="0"/>
        </w:rPr>
        <w:t xml:space="preserve"> for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DataFrame.apply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cumtime</w:t>
      </w:r>
      <w:r w:rsidDel="00000000" w:rsidR="00000000" w:rsidRPr="00000000">
        <w:rPr>
          <w:sz w:val="22"/>
          <w:szCs w:val="22"/>
          <w:rtl w:val="0"/>
        </w:rPr>
        <w:t xml:space="preserve"> for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sklearn</w:t>
      </w:r>
      <w:r w:rsidDel="00000000" w:rsidR="00000000" w:rsidRPr="00000000">
        <w:rPr>
          <w:sz w:val="22"/>
          <w:szCs w:val="22"/>
          <w:rtl w:val="0"/>
        </w:rPr>
        <w:t xml:space="preserve"> preprocessing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tuqvxzbu82n7" w:id="4"/>
      <w:bookmarkEnd w:id="4"/>
      <w:r w:rsidDel="00000000" w:rsidR="00000000" w:rsidRPr="00000000">
        <w:rPr>
          <w:rtl w:val="0"/>
        </w:rPr>
        <w:t xml:space="preserve">4. What a Good Fix Looks Like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valid optimization includes: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Moving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read_csv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outside</w:t>
      </w:r>
      <w:r w:rsidDel="00000000" w:rsidR="00000000" w:rsidRPr="00000000">
        <w:rPr>
          <w:sz w:val="22"/>
          <w:szCs w:val="22"/>
          <w:rtl w:val="0"/>
        </w:rPr>
        <w:t xml:space="preserve"> loops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Replacing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.apply()</w:t>
      </w:r>
      <w:r w:rsidDel="00000000" w:rsidR="00000000" w:rsidRPr="00000000">
        <w:rPr>
          <w:sz w:val="22"/>
          <w:szCs w:val="22"/>
          <w:rtl w:val="0"/>
        </w:rPr>
        <w:t xml:space="preserve"> with vectorized operations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Caching repeated computations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Initializing the model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once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Learners must show: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before</w:t>
      </w:r>
      <w:r w:rsidDel="00000000" w:rsidR="00000000" w:rsidRPr="00000000">
        <w:rPr>
          <w:sz w:val="22"/>
          <w:szCs w:val="22"/>
          <w:rtl w:val="0"/>
        </w:rPr>
        <w:t xml:space="preserve"> runtime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after</w:t>
      </w:r>
      <w:r w:rsidDel="00000000" w:rsidR="00000000" w:rsidRPr="00000000">
        <w:rPr>
          <w:sz w:val="22"/>
          <w:szCs w:val="22"/>
          <w:rtl w:val="0"/>
        </w:rPr>
        <w:t xml:space="preserve"> runtime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</w:t>
      </w:r>
      <w:sdt>
        <w:sdtPr>
          <w:id w:val="28486789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≥ 20% improvement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OR a correct bottleneck explanation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8jraallmjgt5" w:id="5"/>
      <w:bookmarkEnd w:id="5"/>
      <w:r w:rsidDel="00000000" w:rsidR="00000000" w:rsidRPr="00000000">
        <w:rPr>
          <w:rtl w:val="0"/>
        </w:rPr>
        <w:t xml:space="preserve">5. What to Submit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Learners must provide: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profiler output (screenshot or text)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short explanation of the bottleneck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refactored code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improved runtime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ind w:right="36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5286375</wp:posOffset>
          </wp:positionH>
          <wp:positionV relativeFrom="paragraph">
            <wp:posOffset>19052</wp:posOffset>
          </wp:positionV>
          <wp:extent cx="1307919" cy="4238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7919" cy="423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="2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276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before="400" w:lineRule="auto"/>
      <w:jc w:val="center"/>
    </w:pPr>
    <w:rPr>
      <w:b w:val="1"/>
      <w:bCs w:val="1"/>
      <w:color w:val="0056d2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8D2FB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drmqnP2NfaoULUdHrraef0nPQ==">CgMxLjAaHQoBMBIYChYIB0ISEhBBcmlhbCBVbmljb2RlIE1TMg5oLmVmeDJyY2tmNDc2cTIOaC51c3l3ZTBsaWd3MGMyDmguN2hucnkyaDV4empjMg5oLjdsMHgxdzdjbmZxcDIOaC50dXF2eHpidTgybjcyDmguOGpyYWFsbG1qZ3Q1OAByITFOQU9ET2VmOE5PQ19aSnZwQm9jSlYtWXBFVUNrWGVKZA==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2025-11-12T10:42:00Z</dcterms:created>
</cp:coreProperties>
</file>