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word/_rels/footer3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№4</w:t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дисципліни «Системне програмування» з теми </w:t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«Макровизначення і макроси в MASM.»</w:t>
      </w:r>
    </w:p>
    <w:p>
      <w:pPr>
        <w:pStyle w:val="normal1"/>
        <w:spacing w:lineRule="auto" w:line="257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                                                                           Перевірив:</w:t>
      </w:r>
    </w:p>
    <w:p>
      <w:pPr>
        <w:pStyle w:val="normal1"/>
        <w:spacing w:lineRule="auto" w:line="24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групи ІМ-31                                                      доц. Павлов В. Г.</w:t>
      </w:r>
    </w:p>
    <w:p>
      <w:pPr>
        <w:pStyle w:val="normal1"/>
        <w:spacing w:lineRule="auto" w:line="24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Булах Богдан Валерійович</w:t>
      </w:r>
    </w:p>
    <w:p>
      <w:pPr>
        <w:pStyle w:val="normal1"/>
        <w:spacing w:lineRule="auto" w:line="24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номер в списку групи: 2</w:t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Київ 2025                           </w:t>
      </w:r>
      <w:r>
        <w:br w:type="page"/>
      </w:r>
    </w:p>
    <w:p>
      <w:pPr>
        <w:pStyle w:val="normal1"/>
        <w:spacing w:lineRule="auto" w:line="257" w:before="0" w:after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Мета роботи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Вивчити технології створення і вживання макросів. Дослі-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дження результатів роботи макрогенератору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MASM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1"/>
        <w:spacing w:lineRule="auto" w:line="259" w:before="200" w:after="16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Порядок виконання роботи:</w:t>
      </w:r>
    </w:p>
    <w:p>
      <w:pPr>
        <w:pStyle w:val="normal1"/>
        <w:numPr>
          <w:ilvl w:val="0"/>
          <w:numId w:val="3"/>
        </w:numPr>
        <w:spacing w:lineRule="auto" w:line="259" w:before="200" w:after="240"/>
        <w:ind w:hanging="360" w:left="72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Вивчити правила </w:t>
        <w:tab/>
        <w:t>використання макросів в програмах.</w:t>
      </w:r>
    </w:p>
    <w:p>
      <w:pPr>
        <w:pStyle w:val="normal1"/>
        <w:numPr>
          <w:ilvl w:val="0"/>
          <w:numId w:val="3"/>
        </w:numPr>
        <w:spacing w:lineRule="auto" w:line="259" w:before="200" w:after="0"/>
        <w:ind w:hanging="360" w:left="72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Переробити програму, підготовлену в лабораторній роботі 3 так, щоб виведення кожного виду інформації (дата народження, номер залікової книжки і т. п.) виконувалося у вигляді багатократного звернення до макросу (макрос 1), в якому у віконному інтерфейсі </w:t>
        <w:tab/>
        <w:t>здійснювалося б виведення тексту, який передається в макрос як параметр.</w:t>
      </w:r>
    </w:p>
    <w:p>
      <w:pPr>
        <w:pStyle w:val="normal1"/>
        <w:numPr>
          <w:ilvl w:val="0"/>
          <w:numId w:val="3"/>
        </w:numPr>
        <w:spacing w:lineRule="auto" w:line="259" w:before="200" w:after="0"/>
        <w:ind w:hanging="360" w:left="72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Оформити також у вигляді окремих макросів фрагменти програми, де здійснюється шифрування введеного рядка символів (макрос 2), а також порівняння її з хеш-кодом оригіналу пароля, що зберігається у програмі (макрос 3). Макровизначення для всіх макросів розмістити в тому ж файлі, що </w:t>
        <w:tab/>
        <w:t>і програма. У всіх макросах обов'язково використовувати звичайні і приховані коментарі, а в останньому макросі також використовувати механізм оголошення локальних міток.</w:t>
      </w:r>
    </w:p>
    <w:p>
      <w:pPr>
        <w:pStyle w:val="normal1"/>
        <w:numPr>
          <w:ilvl w:val="0"/>
          <w:numId w:val="3"/>
        </w:numPr>
        <w:spacing w:lineRule="auto" w:line="259" w:before="200" w:after="0"/>
        <w:ind w:hanging="360" w:left="72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Виконати компіляцію і компоновку файлу програми.</w:t>
      </w:r>
    </w:p>
    <w:p>
      <w:pPr>
        <w:pStyle w:val="normal1"/>
        <w:numPr>
          <w:ilvl w:val="0"/>
          <w:numId w:val="3"/>
        </w:numPr>
        <w:spacing w:lineRule="auto" w:line="259" w:before="200" w:after="0"/>
        <w:ind w:hanging="360" w:left="72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Перевірити роботу програми шляхом введення як правильного, так і невірного паролів.</w:t>
      </w:r>
    </w:p>
    <w:p>
      <w:pPr>
        <w:pStyle w:val="normal1"/>
        <w:numPr>
          <w:ilvl w:val="0"/>
          <w:numId w:val="3"/>
        </w:numPr>
        <w:spacing w:lineRule="auto" w:line="259" w:before="200" w:after="0"/>
        <w:ind w:hanging="360" w:left="72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Отримати розширений </w:t>
        <w:tab/>
        <w:t xml:space="preserve">лістинг програми за допомогою опції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/Fl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компілятора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ML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1"/>
        <w:numPr>
          <w:ilvl w:val="0"/>
          <w:numId w:val="3"/>
        </w:numPr>
        <w:spacing w:lineRule="auto" w:line="259" w:before="200" w:after="0"/>
        <w:ind w:hanging="360" w:left="72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Провести дослідження </w:t>
        <w:tab/>
        <w:t>отриманого лістингу: визначити, яким чином компілятор виконав трансляцію кожній з команд макросів і помітитиїх в тексті розширеного лістингу кольоровими олівцями або кольоровими фломастерами.</w:t>
      </w:r>
    </w:p>
    <w:p>
      <w:pPr>
        <w:pStyle w:val="normal1"/>
        <w:numPr>
          <w:ilvl w:val="0"/>
          <w:numId w:val="3"/>
        </w:numPr>
        <w:spacing w:lineRule="auto" w:line="259" w:before="200" w:after="0"/>
        <w:ind w:hanging="360" w:left="72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Повторити </w:t>
        <w:tab/>
        <w:t>дослідження, які виконані в п. 4 – 7 для другої версії програми, де всі перераховані в п. 2 і 3 макровизначення для макросів повинні розташовуватися в окремому файлі.</w:t>
      </w:r>
    </w:p>
    <w:p>
      <w:pPr>
        <w:pStyle w:val="normal1"/>
        <w:numPr>
          <w:ilvl w:val="0"/>
          <w:numId w:val="3"/>
        </w:numPr>
        <w:spacing w:lineRule="auto" w:line="259" w:before="200" w:after="0"/>
        <w:ind w:hanging="360" w:left="72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Порівняти тексти розширених лістингів для обох варіантів </w:t>
        <w:tab/>
        <w:t xml:space="preserve">розміщення макровизначень, знайти схожість і </w:t>
        <w:tab/>
        <w:t>відмінності. Відобразити їх в звіті по лабораторній роботі.</w:t>
      </w:r>
    </w:p>
    <w:p>
      <w:pPr>
        <w:pStyle w:val="normal1"/>
        <w:numPr>
          <w:ilvl w:val="0"/>
          <w:numId w:val="3"/>
        </w:numPr>
        <w:spacing w:lineRule="auto" w:line="259" w:before="200" w:after="240"/>
        <w:ind w:hanging="360" w:left="72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Зробити висновки по лабораторній роботі.</w:t>
      </w:r>
    </w:p>
    <w:p>
      <w:pPr>
        <w:pStyle w:val="normal1"/>
        <w:spacing w:lineRule="auto" w:line="259" w:before="20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Виконання роботи</w:t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5. </w:t>
      </w:r>
      <w:r>
        <w:rPr>
          <w:rFonts w:eastAsia="Times New Roman" w:cs="Times New Roman" w:ascii="Times New Roman" w:hAnsi="Times New Roman"/>
          <w:sz w:val="28"/>
          <w:szCs w:val="28"/>
        </w:rPr>
        <w:t>Перевірити роботу програми шляхом введення як правильного, так і невірного паролів.</w:t>
      </w:r>
    </w:p>
    <w:p>
      <w:pPr>
        <w:pStyle w:val="normal1"/>
        <w:spacing w:lineRule="auto" w:line="259" w:before="0" w:after="16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Пароль -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BohdanBul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hanging="360" w:left="72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правильному паролі</w:t>
      </w:r>
    </w:p>
    <w:p>
      <w:pPr>
        <w:pStyle w:val="normal1"/>
        <w:spacing w:lineRule="auto" w:line="259" w:before="0" w:after="16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881755" cy="2684780"/>
            <wp:effectExtent l="0" t="0" r="0" b="0"/>
            <wp:docPr id="1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68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91685" cy="1951355"/>
            <wp:effectExtent l="0" t="0" r="0" b="0"/>
            <wp:docPr id="2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195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9" w:before="0" w:after="16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995295" cy="2486660"/>
            <wp:effectExtent l="0" t="0" r="0" b="0"/>
            <wp:docPr id="3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248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9" w:before="0" w:after="16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938145" cy="250063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2500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hanging="360" w:left="72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неправильному паролі</w:t>
      </w:r>
    </w:p>
    <w:p>
      <w:pPr>
        <w:pStyle w:val="normal1"/>
        <w:spacing w:lineRule="auto" w:line="259" w:before="0" w:after="16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429000" cy="2390775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9" w:before="0" w:after="16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257550" cy="2348230"/>
            <wp:effectExtent l="0" t="0" r="0" b="0"/>
            <wp:docPr id="6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4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9" w:before="0" w:after="16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024505" cy="2658745"/>
            <wp:effectExtent l="0" t="0" r="0" b="0"/>
            <wp:docPr id="7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05" cy="265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9" w:before="0" w:after="16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1"/>
        <w:spacing w:lineRule="auto" w:line="259" w:before="0" w:after="0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Шифрування пароля:</w:t>
      </w:r>
    </w:p>
    <w:p>
      <w:pPr>
        <w:pStyle w:val="normal1"/>
        <w:spacing w:lineRule="auto" w:line="259" w:before="200" w:after="0"/>
        <w:ind w:hanging="0" w:left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Пароль: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BohdanBul</w:t>
      </w:r>
    </w:p>
    <w:p>
      <w:pPr>
        <w:pStyle w:val="normal1"/>
        <w:spacing w:lineRule="auto" w:line="259" w:before="0" w:after="200"/>
        <w:ind w:hanging="0" w:left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Ключ для шифрування XOR: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%=-@!)g0-</w:t>
      </w:r>
    </w:p>
    <w:p>
      <w:pPr>
        <w:pStyle w:val="normal1"/>
        <w:spacing w:lineRule="auto" w:line="259" w:before="0" w:after="0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10980" w:type="dxa"/>
        <w:jc w:val="left"/>
        <w:tblInd w:w="-84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60"/>
        <w:gridCol w:w="1034"/>
        <w:gridCol w:w="1020"/>
        <w:gridCol w:w="1051"/>
        <w:gridCol w:w="1050"/>
        <w:gridCol w:w="1020"/>
        <w:gridCol w:w="1035"/>
        <w:gridCol w:w="1079"/>
        <w:gridCol w:w="1110"/>
        <w:gridCol w:w="1020"/>
      </w:tblGrid>
      <w:tr>
        <w:trPr>
          <w:trHeight w:val="480" w:hRule="atLeast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Текст</w:t>
            </w:r>
          </w:p>
        </w:tc>
        <w:tc>
          <w:tcPr>
            <w:tcW w:w="941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Двійкове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BohdanBul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01000010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01101111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01101000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01100100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01100001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01101110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01000010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01110101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01101100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%=-@!)g0-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00100101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00111101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00101101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01000000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00100001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00101001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01100111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00110000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00101101</w:t>
            </w:r>
          </w:p>
        </w:tc>
      </w:tr>
    </w:tbl>
    <w:p>
      <w:pPr>
        <w:pStyle w:val="normal1"/>
        <w:spacing w:lineRule="auto" w:line="259" w:before="0" w:after="0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2"/>
        <w:tblW w:w="10980" w:type="dxa"/>
        <w:jc w:val="left"/>
        <w:tblInd w:w="-84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60"/>
        <w:gridCol w:w="1034"/>
        <w:gridCol w:w="1020"/>
        <w:gridCol w:w="1051"/>
        <w:gridCol w:w="1050"/>
        <w:gridCol w:w="1020"/>
        <w:gridCol w:w="1035"/>
        <w:gridCol w:w="1079"/>
        <w:gridCol w:w="1110"/>
        <w:gridCol w:w="1020"/>
      </w:tblGrid>
      <w:tr>
        <w:trPr>
          <w:trHeight w:val="480" w:hRule="atLeast"/>
        </w:trPr>
        <w:tc>
          <w:tcPr>
            <w:tcW w:w="10979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Результат </w:t>
            </w:r>
            <w:r>
              <w:rPr>
                <w:rFonts w:eastAsia="Times New Roman" w:cs="Times New Roman" w:ascii="Times New Roman" w:hAnsi="Times New Roman"/>
                <w:b/>
              </w:rPr>
              <w:t>XOR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gRE$@G%EA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01100111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01010010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01000101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00100100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01000000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01000111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00100101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01000101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01000001</w:t>
            </w:r>
          </w:p>
        </w:tc>
      </w:tr>
    </w:tbl>
    <w:p>
      <w:pPr>
        <w:pStyle w:val="normal1"/>
        <w:spacing w:lineRule="auto" w:line="25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114300" distB="114300" distL="114300" distR="114300" simplePos="0" locked="0" layoutInCell="0" allowOverlap="1" relativeHeight="32">
            <wp:simplePos x="0" y="0"/>
            <wp:positionH relativeFrom="column">
              <wp:posOffset>-85725</wp:posOffset>
            </wp:positionH>
            <wp:positionV relativeFrom="paragraph">
              <wp:posOffset>438150</wp:posOffset>
            </wp:positionV>
            <wp:extent cx="4924425" cy="1000125"/>
            <wp:effectExtent l="0" t="0" r="0" b="0"/>
            <wp:wrapTopAndBottom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Зашифрований пароль та код для XOR у тексті програми: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7.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Провести дослідження отриманого лістингу: визначити, яким чином компілятор виконав трансляцію кожній з команд макросів і помітити їх в тексті розширеного лістингу кольоровими олівцями або кольоровими фломастерами.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Дослідження першої програми (всі макроси і код в одному файлі)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Приховані коментарі - 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червоні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color w:val="2D99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Звичайні - </w:t>
      </w:r>
      <w:r>
        <w:rPr>
          <w:rFonts w:eastAsia="Times New Roman" w:cs="Times New Roman" w:ascii="Times New Roman" w:hAnsi="Times New Roman"/>
          <w:color w:val="2D9900"/>
          <w:sz w:val="28"/>
          <w:szCs w:val="28"/>
        </w:rPr>
        <w:t>зелені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color w:val="FF99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Перший макрос - </w:t>
      </w:r>
      <w:r>
        <w:rPr>
          <w:rFonts w:eastAsia="Times New Roman" w:cs="Times New Roman" w:ascii="Times New Roman" w:hAnsi="Times New Roman"/>
          <w:color w:val="FF9900"/>
          <w:sz w:val="28"/>
          <w:szCs w:val="28"/>
        </w:rPr>
        <w:t>помаранчевий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color w:val="6D9EEB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Другий макрос - </w:t>
      </w:r>
      <w:r>
        <w:rPr>
          <w:rFonts w:eastAsia="Times New Roman" w:cs="Times New Roman" w:ascii="Times New Roman" w:hAnsi="Times New Roman"/>
          <w:color w:val="6D9EEB"/>
          <w:sz w:val="28"/>
          <w:szCs w:val="28"/>
        </w:rPr>
        <w:t>блакитний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color w:val="FFD966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Третій макрос - </w:t>
      </w:r>
      <w:r>
        <w:rPr>
          <w:rFonts w:eastAsia="Times New Roman" w:cs="Times New Roman" w:ascii="Times New Roman" w:hAnsi="Times New Roman"/>
          <w:color w:val="FFD966"/>
          <w:sz w:val="28"/>
          <w:szCs w:val="28"/>
        </w:rPr>
        <w:t>жовтий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048250" cy="1209675"/>
            <wp:effectExtent l="0" t="0" r="0" b="0"/>
            <wp:docPr id="9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857875" cy="2828925"/>
            <wp:effectExtent l="0" t="0" r="0" b="0"/>
            <wp:docPr id="10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1600200"/>
            <wp:effectExtent l="0" t="0" r="0" b="0"/>
            <wp:docPr id="11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Трансляція макросів: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color w:val="FF99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Перший макрос - </w:t>
      </w:r>
      <w:r>
        <w:rPr>
          <w:rFonts w:eastAsia="Times New Roman" w:cs="Times New Roman" w:ascii="Times New Roman" w:hAnsi="Times New Roman"/>
          <w:color w:val="FF9900"/>
          <w:sz w:val="28"/>
          <w:szCs w:val="28"/>
        </w:rPr>
        <w:t>помаранчевий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color w:val="6D9EEB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Другий макрос - </w:t>
      </w:r>
      <w:r>
        <w:rPr>
          <w:rFonts w:eastAsia="Times New Roman" w:cs="Times New Roman" w:ascii="Times New Roman" w:hAnsi="Times New Roman"/>
          <w:color w:val="6D9EEB"/>
          <w:sz w:val="28"/>
          <w:szCs w:val="28"/>
        </w:rPr>
        <w:t>блакитний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color w:val="FFD966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Третій макрос - </w:t>
      </w:r>
      <w:r>
        <w:rPr>
          <w:rFonts w:eastAsia="Times New Roman" w:cs="Times New Roman" w:ascii="Times New Roman" w:hAnsi="Times New Roman"/>
          <w:color w:val="FFD966"/>
          <w:sz w:val="28"/>
          <w:szCs w:val="28"/>
        </w:rPr>
        <w:t>жовтий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2D9900"/>
          <w:sz w:val="28"/>
          <w:szCs w:val="28"/>
        </w:rPr>
        <w:t xml:space="preserve">Зеленим </w:t>
      </w:r>
      <w:r>
        <w:rPr>
          <w:rFonts w:eastAsia="Times New Roman" w:cs="Times New Roman" w:ascii="Times New Roman" w:hAnsi="Times New Roman"/>
          <w:sz w:val="28"/>
          <w:szCs w:val="28"/>
        </w:rPr>
        <w:t>позначено локальну мітку у третьому макросі, вона не має імені, яке їх давалося, а замість нього використовується шістнадцятковий код. Також не відображаються приховані коментарі, тоді як звичайні присутні(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червоний</w:t>
      </w:r>
      <w:r>
        <w:rPr>
          <w:rFonts w:eastAsia="Times New Roman" w:cs="Times New Roman" w:ascii="Times New Roman" w:hAnsi="Times New Roman"/>
          <w:sz w:val="28"/>
          <w:szCs w:val="28"/>
        </w:rPr>
        <w:t>).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114300" distB="114300" distL="114300" distR="114300" simplePos="0" locked="0" layoutInCell="0" allowOverlap="1" relativeHeight="33">
            <wp:simplePos x="0" y="0"/>
            <wp:positionH relativeFrom="column">
              <wp:posOffset>-262255</wp:posOffset>
            </wp:positionH>
            <wp:positionV relativeFrom="paragraph">
              <wp:posOffset>142875</wp:posOffset>
            </wp:positionV>
            <wp:extent cx="6682105" cy="4797425"/>
            <wp:effectExtent l="0" t="0" r="0" b="0"/>
            <wp:wrapSquare wrapText="bothSides"/>
            <wp:docPr id="12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05" cy="479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8. </w:t>
      </w:r>
      <w:r>
        <w:rPr>
          <w:rFonts w:eastAsia="Times New Roman" w:cs="Times New Roman" w:ascii="Times New Roman" w:hAnsi="Times New Roman"/>
          <w:sz w:val="28"/>
          <w:szCs w:val="28"/>
        </w:rPr>
        <w:t>Повторити дослідження, які виконані в п. 4 – 7 для другої версії програми, де всі перераховані в п. 2 і 3 макровизначення для макросів повинні розташовуватися в окремому файлі.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Перевірка виконання програми</w:t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0" w:after="16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Пароль -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BohdanBul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правильному паролі</w:t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429000" cy="2390775"/>
            <wp:effectExtent l="0" t="0" r="0" b="0"/>
            <wp:docPr id="13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571875" cy="1524000"/>
            <wp:effectExtent l="0" t="0" r="0" b="0"/>
            <wp:docPr id="14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828800" cy="1524000"/>
            <wp:effectExtent l="0" t="0" r="0" b="0"/>
            <wp:docPr id="15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790700" cy="1524000"/>
            <wp:effectExtent l="0" t="0" r="0" b="0"/>
            <wp:docPr id="1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2"/>
        </w:numPr>
        <w:spacing w:lineRule="auto" w:line="259" w:before="0" w:after="160"/>
        <w:ind w:hanging="360" w:left="72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неправильному паролі</w:t>
      </w:r>
    </w:p>
    <w:p>
      <w:pPr>
        <w:pStyle w:val="normal1"/>
        <w:spacing w:lineRule="auto" w:line="259" w:before="0" w:after="160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429000" cy="2390775"/>
            <wp:effectExtent l="0" t="0" r="0" b="0"/>
            <wp:docPr id="1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114550" cy="1524000"/>
            <wp:effectExtent l="0" t="0" r="0" b="0"/>
            <wp:docPr id="1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733550" cy="1524000"/>
            <wp:effectExtent l="0" t="0" r="0" b="0"/>
            <wp:docPr id="19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Дослідження другої програми (всі макроси в окремому .inc файлі)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Приховані коментарі - 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червоні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color w:val="2D99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Звичайні - </w:t>
      </w:r>
      <w:r>
        <w:rPr>
          <w:rFonts w:eastAsia="Times New Roman" w:cs="Times New Roman" w:ascii="Times New Roman" w:hAnsi="Times New Roman"/>
          <w:color w:val="2D9900"/>
          <w:sz w:val="28"/>
          <w:szCs w:val="28"/>
        </w:rPr>
        <w:t>зелені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color w:val="FF99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Перший макрос - </w:t>
      </w:r>
      <w:r>
        <w:rPr>
          <w:rFonts w:eastAsia="Times New Roman" w:cs="Times New Roman" w:ascii="Times New Roman" w:hAnsi="Times New Roman"/>
          <w:color w:val="FF9900"/>
          <w:sz w:val="28"/>
          <w:szCs w:val="28"/>
        </w:rPr>
        <w:t>помаранчевий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color w:val="6D9EEB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Другий макрос - </w:t>
      </w:r>
      <w:r>
        <w:rPr>
          <w:rFonts w:eastAsia="Times New Roman" w:cs="Times New Roman" w:ascii="Times New Roman" w:hAnsi="Times New Roman"/>
          <w:color w:val="6D9EEB"/>
          <w:sz w:val="28"/>
          <w:szCs w:val="28"/>
        </w:rPr>
        <w:t>блакитний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color w:val="FFD966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Третій макрос - </w:t>
      </w:r>
      <w:r>
        <w:drawing>
          <wp:anchor behindDoc="0" distT="114300" distB="114300" distL="114300" distR="114300" simplePos="0" locked="0" layoutInCell="0" allowOverlap="1" relativeHeight="34">
            <wp:simplePos x="0" y="0"/>
            <wp:positionH relativeFrom="column">
              <wp:posOffset>-290830</wp:posOffset>
            </wp:positionH>
            <wp:positionV relativeFrom="paragraph">
              <wp:posOffset>490855</wp:posOffset>
            </wp:positionV>
            <wp:extent cx="6710680" cy="7818120"/>
            <wp:effectExtent l="0" t="0" r="0" b="0"/>
            <wp:wrapSquare wrapText="bothSides"/>
            <wp:docPr id="20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680" cy="781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FFD966"/>
          <w:sz w:val="28"/>
          <w:szCs w:val="28"/>
        </w:rPr>
        <w:t>жовтий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Трансляція макросів: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color w:val="FF99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Перший макрос - </w:t>
      </w:r>
      <w:r>
        <w:rPr>
          <w:rFonts w:eastAsia="Times New Roman" w:cs="Times New Roman" w:ascii="Times New Roman" w:hAnsi="Times New Roman"/>
          <w:color w:val="FF9900"/>
          <w:sz w:val="28"/>
          <w:szCs w:val="28"/>
        </w:rPr>
        <w:t>помаранчевий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color w:val="6D9EEB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Другий макрос - </w:t>
      </w:r>
      <w:r>
        <w:rPr>
          <w:rFonts w:eastAsia="Times New Roman" w:cs="Times New Roman" w:ascii="Times New Roman" w:hAnsi="Times New Roman"/>
          <w:color w:val="6D9EEB"/>
          <w:sz w:val="28"/>
          <w:szCs w:val="28"/>
        </w:rPr>
        <w:t>блакитний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color w:val="FFD966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Третій макрос - </w:t>
      </w:r>
      <w:r>
        <w:rPr>
          <w:rFonts w:eastAsia="Times New Roman" w:cs="Times New Roman" w:ascii="Times New Roman" w:hAnsi="Times New Roman"/>
          <w:color w:val="FFD966"/>
          <w:sz w:val="28"/>
          <w:szCs w:val="28"/>
        </w:rPr>
        <w:t>жовтий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Трансляції різних макросів позначені так само, як для першої програми. Так само можемо побачити тільки звичайні коментарі (виділено 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червоним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). </w:t>
      </w:r>
      <w:r>
        <w:rPr>
          <w:rFonts w:eastAsia="Times New Roman" w:cs="Times New Roman" w:ascii="Times New Roman" w:hAnsi="Times New Roman"/>
          <w:color w:val="2D9900"/>
          <w:sz w:val="28"/>
          <w:szCs w:val="28"/>
        </w:rPr>
        <w:t xml:space="preserve">Зеленим </w:t>
      </w:r>
      <w:r>
        <w:rPr>
          <w:rFonts w:eastAsia="Times New Roman" w:cs="Times New Roman" w:ascii="Times New Roman" w:hAnsi="Times New Roman"/>
          <w:sz w:val="28"/>
          <w:szCs w:val="28"/>
        </w:rPr>
        <w:t>позначена локальна мітка у третьому макросі(ім’я було змінене при трансляції, як і в 1 варіанті роботи).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114300" distB="114300" distL="114300" distR="114300" simplePos="0" locked="0" layoutInCell="0" allowOverlap="1" relativeHeight="35">
            <wp:simplePos x="0" y="0"/>
            <wp:positionH relativeFrom="column">
              <wp:posOffset>-257175</wp:posOffset>
            </wp:positionH>
            <wp:positionV relativeFrom="paragraph">
              <wp:posOffset>274955</wp:posOffset>
            </wp:positionV>
            <wp:extent cx="6729730" cy="4453890"/>
            <wp:effectExtent l="0" t="0" r="0" b="0"/>
            <wp:wrapSquare wrapText="bothSides"/>
            <wp:docPr id="21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730" cy="445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1"/>
        <w:spacing w:lineRule="auto" w:line="259" w:before="0" w:after="0"/>
        <w:ind w:hanging="0" w:left="72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Висновки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порівнянні двох варіантів програм можна побачити, що їх розширені лістинги  дуже схожі. В обох варіантах немає прихованих коментарів після трансляції макросів, назви локальних міток були замінені на код. Навіть результати трансляції виглядають ідентично. Із відмінностей є лише місце визначення макросів: у першому варіанті вони розташовані в коді програми, тоді як у другому вони розташовані групою перед кодом, оскільки підключаються через “include”.</w:t>
      </w:r>
    </w:p>
    <w:sectPr>
      <w:footerReference w:type="even" r:id="rId23"/>
      <w:footerReference w:type="default" r:id="rId24"/>
      <w:footerReference w:type="first" r:id="rId25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anchor behindDoc="1" distT="114300" distB="114300" distL="114300" distR="114300" simplePos="0" locked="0" layoutInCell="0" allowOverlap="1" relativeHeight="31">
          <wp:simplePos x="0" y="0"/>
          <wp:positionH relativeFrom="column">
            <wp:posOffset>390525</wp:posOffset>
          </wp:positionH>
          <wp:positionV relativeFrom="paragraph">
            <wp:posOffset>2499995</wp:posOffset>
          </wp:positionV>
          <wp:extent cx="5591175" cy="2495550"/>
          <wp:effectExtent l="0" t="0" r="0" b="0"/>
          <wp:wrapTopAndBottom/>
          <wp:docPr id="22" name="image17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7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91175" cy="2495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anchor behindDoc="1" distT="114300" distB="114300" distL="114300" distR="114300" simplePos="0" locked="0" layoutInCell="0" allowOverlap="1" relativeHeight="31">
          <wp:simplePos x="0" y="0"/>
          <wp:positionH relativeFrom="column">
            <wp:posOffset>390525</wp:posOffset>
          </wp:positionH>
          <wp:positionV relativeFrom="paragraph">
            <wp:posOffset>2499995</wp:posOffset>
          </wp:positionV>
          <wp:extent cx="5591175" cy="2495550"/>
          <wp:effectExtent l="0" t="0" r="0" b="0"/>
          <wp:wrapTopAndBottom/>
          <wp:docPr id="23" name="image17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17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91175" cy="2495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Покажчик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Покажчик (user)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user2">
    <w:name w:val="Верхній і нижній колонтитули (user)"/>
    <w:basedOn w:val="Normal"/>
    <w:qFormat/>
    <w:pPr/>
    <w:rPr/>
  </w:style>
  <w:style w:type="paragraph" w:styleId="Style10">
    <w:name w:val="Верхній і нижній колонтитули"/>
    <w:basedOn w:val="Normal"/>
    <w:qFormat/>
    <w:pPr/>
    <w:rPr/>
  </w:style>
  <w:style w:type="paragraph" w:styleId="Footer">
    <w:name w:val="footer"/>
    <w:basedOn w:val="user2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4.png"/><Relationship Id="rId18" Type="http://schemas.openxmlformats.org/officeDocument/2006/relationships/image" Target="media/image16.png"/><Relationship Id="rId1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oter" Target="footer3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0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0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LibreOffice/25.2.1.2$Windows_X86_64 LibreOffice_project/d3abf4aee5fd705e4a92bba33a32f40bc4e56f49</Application>
  <AppVersion>15.0000</AppVersion>
  <Pages>13</Pages>
  <Words>637</Words>
  <Characters>4008</Characters>
  <CharactersWithSpaces>4704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2025-04-06T20:35:20Z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