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57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№5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«Системне програмування» з теми 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«Арифметичні і логічні операції з цілими числами. Масиви»</w:t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>
      <w:pPr>
        <w:pStyle w:val="normal1"/>
        <w:spacing w:lineRule="auto" w:line="240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ІМ-31                                                      доц. Павлов В. Г.</w:t>
      </w:r>
    </w:p>
    <w:p>
      <w:pPr>
        <w:pStyle w:val="normal1"/>
        <w:spacing w:lineRule="auto" w:line="240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Булах Богдан Валерійович</w:t>
      </w:r>
    </w:p>
    <w:p>
      <w:pPr>
        <w:pStyle w:val="normal1"/>
        <w:spacing w:lineRule="auto" w:line="240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номер в списку групи: 2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Київ 2025                           </w:t>
      </w:r>
      <w:r>
        <w:br w:type="page"/>
      </w:r>
    </w:p>
    <w:p>
      <w:pPr>
        <w:pStyle w:val="normal1"/>
        <w:spacing w:lineRule="auto" w:line="257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Мета роботи</w:t>
      </w:r>
    </w:p>
    <w:p>
      <w:pPr>
        <w:pStyle w:val="normal1"/>
        <w:spacing w:lineRule="auto" w:line="276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Вивчення арифметичних і логічних команд Асемблера і здобуття навиків виконання розрахунків з елементами масивів.</w:t>
      </w:r>
    </w:p>
    <w:p>
      <w:pPr>
        <w:pStyle w:val="normal1"/>
        <w:spacing w:lineRule="auto" w:line="259" w:before="20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Порядок виконання роботи:</w:t>
      </w:r>
    </w:p>
    <w:p>
      <w:pPr>
        <w:pStyle w:val="normal1"/>
        <w:numPr>
          <w:ilvl w:val="0"/>
          <w:numId w:val="2"/>
        </w:numPr>
        <w:spacing w:lineRule="auto" w:line="259" w:before="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Вивчити арифметичні і логічні команди цілочисельної </w:t>
        <w:tab/>
        <w:t>арифметики.</w:t>
      </w:r>
    </w:p>
    <w:p>
      <w:pPr>
        <w:pStyle w:val="normal1"/>
        <w:numPr>
          <w:ilvl w:val="0"/>
          <w:numId w:val="2"/>
        </w:numPr>
        <w:spacing w:lineRule="auto" w:line="259" w:before="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Розробити програму на мові Асемблер, в якій згідно з індивідуальним варіантом завдання виконуються обчислення значення арифметичного виразу з подальшим виводом результату у віконному інтерфейсі. Для всіх варіантів: в разі парного результату він перед виводом додатково ділиться на 2, а в </w:t>
        <w:tab/>
        <w:t>разі непарного – результат додатково умножається на 5.</w:t>
      </w:r>
    </w:p>
    <w:p>
      <w:pPr>
        <w:pStyle w:val="normal1"/>
        <w:numPr>
          <w:ilvl w:val="0"/>
          <w:numId w:val="2"/>
        </w:numPr>
        <w:spacing w:lineRule="auto" w:line="259" w:before="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Розрахунки (п. 2, </w:t>
        <w:tab/>
        <w:t xml:space="preserve">3) повторити в програмі для 5 значень змінних, причому всі вихідні значення </w:t>
        <w:tab/>
        <w:t xml:space="preserve">задати цілими числами у вигляді одновимірних масивів. </w:t>
        <w:tab/>
      </w:r>
    </w:p>
    <w:p>
      <w:pPr>
        <w:pStyle w:val="normal1"/>
        <w:numPr>
          <w:ilvl w:val="0"/>
          <w:numId w:val="2"/>
        </w:numPr>
        <w:spacing w:lineRule="auto" w:line="259" w:before="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перевірки правильності виконання розрахунків і </w:t>
        <w:tab/>
        <w:t xml:space="preserve">результатів, що виводяться, заздалегідь </w:t>
        <w:tab/>
        <w:t>виконати контрольні розрахунки. Проміжні і остаточні результати контрольних розрахунків привести в звіті по лабораторній роботі.</w:t>
      </w:r>
    </w:p>
    <w:p>
      <w:pPr>
        <w:pStyle w:val="normal1"/>
        <w:numPr>
          <w:ilvl w:val="0"/>
          <w:numId w:val="2"/>
        </w:numPr>
        <w:spacing w:lineRule="auto" w:line="259" w:before="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>
      <w:pPr>
        <w:pStyle w:val="normal1"/>
        <w:numPr>
          <w:ilvl w:val="0"/>
          <w:numId w:val="2"/>
        </w:numPr>
        <w:spacing w:lineRule="auto" w:line="259" w:before="0" w:after="24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Зробити висновки по лабораторній роботі.</w:t>
      </w:r>
    </w:p>
    <w:p>
      <w:pPr>
        <w:pStyle w:val="normal1"/>
        <w:spacing w:lineRule="auto" w:line="259" w:before="20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0" w:after="1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</w:t>
      </w:r>
    </w:p>
    <w:p>
      <w:pPr>
        <w:pStyle w:val="normal1"/>
        <w:spacing w:lineRule="auto" w:line="276" w:before="0" w:after="1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 для розрахунку за варіантом: (-25 / a + c – b * a) / (l + c * b/ 2).</w:t>
      </w:r>
    </w:p>
    <w:p>
      <w:pPr>
        <w:pStyle w:val="normal1"/>
        <w:spacing w:lineRule="auto" w:line="276" w:before="240" w:after="24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Контрольні розрахунки</w:t>
      </w:r>
    </w:p>
    <w:p>
      <w:pPr>
        <w:pStyle w:val="normal1"/>
        <w:numPr>
          <w:ilvl w:val="0"/>
          <w:numId w:val="1"/>
        </w:numPr>
        <w:spacing w:lineRule="auto" w:line="276" w:before="24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Чисельник і знаменник &gt; 0</w:t>
        <w:br/>
        <w:t xml:space="preserve"> Параметри: a = –1, b = 1, c = 3</w:t>
        <w:br/>
        <w:t xml:space="preserve"> Чисельник:</w:t>
        <w:br/>
        <w:t xml:space="preserve"> –25 / (–1) + 3 – 1·(–1) = 25 + 3 + 1 = 29</w:t>
        <w:br/>
        <w:t xml:space="preserve"> Знаменник:</w:t>
        <w:br/>
        <w:t xml:space="preserve"> 1 + (3·1) / 2 = 1 + 1 = 2</w:t>
        <w:br/>
        <w:t xml:space="preserve"> Проміжний результат:</w:t>
        <w:br/>
        <w:t xml:space="preserve"> 29 / 2 = 14</w:t>
        <w:br/>
        <w:t xml:space="preserve"> Оскільки 14 — парне, ділимо на 2:</w:t>
        <w:br/>
        <w:t xml:space="preserve"> 14 / 2 = 7</w:t>
        <w:br/>
        <w:t xml:space="preserve"> Проміжний результат = 14</w:t>
        <w:br/>
        <w:t xml:space="preserve"> Остаточний результат = 7</w:t>
        <w:br/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Чисельник &lt; 0, знаменник &gt; 0</w:t>
        <w:br/>
        <w:t xml:space="preserve"> Параметри: a = 1, b = 2, c = 1</w:t>
        <w:br/>
        <w:t xml:space="preserve"> Чисельник:</w:t>
        <w:br/>
        <w:t xml:space="preserve"> –25 / 1 + 1 – 2·1 = –25 + 1 – 2 = –26</w:t>
        <w:br/>
        <w:t xml:space="preserve"> Знаменник:</w:t>
        <w:br/>
        <w:t xml:space="preserve"> 1 + (1·2) / 2 = 1 + 1 = 2</w:t>
        <w:br/>
        <w:t xml:space="preserve"> Проміжний результат:</w:t>
        <w:br/>
        <w:t xml:space="preserve"> –26 / 2 = –13</w:t>
        <w:br/>
        <w:t xml:space="preserve"> Оскільки –13 — непарне, множимо на 5:</w:t>
        <w:br/>
        <w:t xml:space="preserve"> –13 × 5 = –65</w:t>
        <w:br/>
        <w:t xml:space="preserve"> Проміжний результат = –13</w:t>
        <w:br/>
        <w:t xml:space="preserve"> Остаточний результат = –65</w:t>
        <w:br/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Чисельник &gt; 0, знаменник &lt; 0</w:t>
        <w:br/>
        <w:t xml:space="preserve"> Параметри: a = –2, b = 4, c = –5</w:t>
        <w:br/>
        <w:t xml:space="preserve"> Чисельник:</w:t>
        <w:br/>
        <w:t xml:space="preserve"> –25 / (–2) + (–5) – 4·(–2) = 12 – 5 + 8 = 15</w:t>
        <w:br/>
        <w:t xml:space="preserve"> Знаменник:</w:t>
        <w:br/>
        <w:t xml:space="preserve"> 1 + ((–5)·4) / 2 = 1 + (–20 / 2) = 1 – 10 = –9</w:t>
        <w:br/>
        <w:t xml:space="preserve"> Проміжний результат:</w:t>
        <w:br/>
        <w:t xml:space="preserve"> 15 / (–9) = –1</w:t>
        <w:br/>
        <w:t xml:space="preserve"> Оскільки –1 — непарне, множимо на 5:</w:t>
        <w:br/>
        <w:t xml:space="preserve"> –1 × 5 = –5</w:t>
        <w:br/>
        <w:t xml:space="preserve"> Проміжний результат = –1</w:t>
        <w:br/>
        <w:t xml:space="preserve"> Остаточний результат = –5</w:t>
        <w:br/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Чисельник і знаменник &lt; 0</w:t>
        <w:br/>
        <w:t xml:space="preserve"> Параметри: a = 5, b = 4, c = –3</w:t>
        <w:br/>
        <w:t xml:space="preserve"> Чисельник:</w:t>
        <w:br/>
        <w:t xml:space="preserve"> –25 / 5 + (–3) – 4·5 = –5 – 3 – 20 = –28</w:t>
        <w:br/>
        <w:t xml:space="preserve"> Знаменник:</w:t>
        <w:br/>
        <w:t xml:space="preserve"> 1 + ((–3)·4) / 2 = 1 + (–12 / 2) = 1 – 6 = –5</w:t>
        <w:br/>
        <w:t xml:space="preserve"> Проміжний результат:</w:t>
        <w:br/>
        <w:t xml:space="preserve"> –28 / (–5) = 5</w:t>
        <w:br/>
        <w:t xml:space="preserve"> Оскільки 5 — непарне, множимо на 5:</w:t>
        <w:br/>
        <w:t xml:space="preserve"> 5 × 5 = 25</w:t>
        <w:br/>
        <w:t xml:space="preserve"> Проміжний результат = 5</w:t>
        <w:br/>
        <w:t xml:space="preserve"> Остаточний результат = 25</w:t>
        <w:br/>
      </w:r>
    </w:p>
    <w:p>
      <w:pPr>
        <w:pStyle w:val="normal1"/>
        <w:numPr>
          <w:ilvl w:val="0"/>
          <w:numId w:val="1"/>
        </w:numPr>
        <w:spacing w:lineRule="auto" w:line="276" w:beforeAutospacing="0" w:before="0" w:after="240"/>
        <w:ind w:hanging="360" w:left="720"/>
        <w:rPr>
          <w:rFonts w:ascii="Times New Roman" w:hAnsi="Times New Roman"/>
        </w:rPr>
      </w:pPr>
      <w:r>
        <w:rPr>
          <w:rFonts w:eastAsia="Gungsuh" w:cs="Gungsuh" w:ascii="Times New Roman" w:hAnsi="Times New Roman"/>
          <w:sz w:val="28"/>
          <w:szCs w:val="28"/>
        </w:rPr>
        <w:t>Знаменник = 0</w:t>
        <w:br/>
        <w:t xml:space="preserve"> Параметри: a = 2, b = 1, c = –2</w:t>
        <w:br/>
        <w:t xml:space="preserve"> Чисельник:</w:t>
        <w:br/>
        <w:t xml:space="preserve"> –25 / 2 + (–2) – 1·2 = –12 – 2 – 2 = –16</w:t>
        <w:br/>
        <w:t xml:space="preserve"> Знаменник:</w:t>
        <w:br/>
        <w:t xml:space="preserve"> 1 + ((–2)·1) / 2 = 1 – 1 = 0</w:t>
        <w:br/>
        <w:t xml:space="preserve"> Спроба ділення: –16 / 0 ⇒ помилка: ділення на нуль</w:t>
      </w:r>
    </w:p>
    <w:p>
      <w:pPr>
        <w:pStyle w:val="normal1"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Скріншоти програми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/>
        <w:drawing>
          <wp:inline distT="0" distB="0" distL="0" distR="0">
            <wp:extent cx="2672080" cy="235458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/>
        <w:drawing>
          <wp:inline distT="0" distB="0" distL="0" distR="0">
            <wp:extent cx="3000375" cy="27622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/>
        <w:drawing>
          <wp:inline distT="0" distB="0" distL="0" distR="0">
            <wp:extent cx="3190875" cy="276225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/>
        <w:drawing>
          <wp:inline distT="0" distB="0" distL="0" distR="0">
            <wp:extent cx="3114675" cy="276225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/>
        <w:drawing>
          <wp:inline distT="0" distB="0" distL="0" distR="0">
            <wp:extent cx="3114675" cy="25908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Лістинг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.386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.model flat, stdcall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option casemap:none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 \masm32\include\windows.inc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 \masm32\include\user32.inc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 \masm32\include\kernel32.inc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 \masm32\include\dialogs.inc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includelib \masm32\lib\user32.lib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includelib \masm32\lib\kernel32.lib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.data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BohdanBulakhaArray</w:t>
        <w:tab/>
        <w:t>dd -1,  1,  -2,   5,   2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BohdanBulakhbArray</w:t>
        <w:tab/>
        <w:t>dd  1,   2,   4,  4,   1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BohdanBulakhcArray</w:t>
        <w:tab/>
        <w:t>dd  3,  1,  -5,   -3,  -2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BohdanBulakhResult   dd ?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BohdanBulakhMessageBoxInfo   db 512 dup(0)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BohdanBulakhMessageBoxResult  db 64 dup(0)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BohdanBulakhResultMessage db "Проміжний результат: %d", 10,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"Результат: %d",   0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BohdanBulakhInfoMessage</w:t>
        <w:tab/>
        <w:t>db  "Формула: (-25/a + c - b*a)/(1 + c*b/2)", 10, 10,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"A: %d", 10,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"B: %d", 10,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"C: %d", 10,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"Обчислення: (-25/%d + %d - %d*%d)/(1 + %d*%d/2)", 10, 10,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"%s", 0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BohdanBulakhTitle  db  "Лабораторна робота 5", 0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BohdanBulakhErrorMessage</w:t>
        <w:tab/>
        <w:t>db "Помилка: ділення на нуль у знаменнику!",0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.code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start: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xor edi, edi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calcLoop: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mov   eax, -25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cdq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idiv   </w:t>
        <w:tab/>
        <w:t>dword ptr BohdanBulakhaArray[edi*4]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mov   ebx, eax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   ebx, dword ptr BohdanBulakhcArray[edi*4]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mov   eax, dword ptr BohdanBulakhbArray[edi*4]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mov   edx,   dword ptr BohdanBulakhaArray[edi*4]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imul   eax, edx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sub</w:t>
        <w:tab/>
        <w:t>ebx,  eax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mov   eax,</w:t>
        <w:tab/>
        <w:t>BohdanBulakhcArray[edi*4]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mov  </w:t>
        <w:tab/>
        <w:t xml:space="preserve">edx, </w:t>
        <w:tab/>
        <w:t>BohdanBulakhbArray[edi*4]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imul  eax, edx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sar   eax, 1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   eax, 1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mov   ecx, eax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.if ecx == 0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wsprintf, offset BohdanBulakhMessageBoxResult, offset BohdanBulakhErrorMessage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.else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mov   eax, ebx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cdq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idiv  ecx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mov   ebx, eax 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mov   edx, eax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and   edx, 1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.if edx == 0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sar eax, 1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.else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imul eax, ebx, 5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.endif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mov BohdanBulakhResult, eax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wsprintf, offset BohdanBulakhMessageBoxResult, offset BohdanBulakhResultMessage,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ebx, eax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.endif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invoke wsprintf, offset BohdanBulakhMessageBoxInfo, offset BohdanBulakhInfoMessage,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BohdanBulakhaArray[edi*4], </w:t>
        <w:tab/>
        <w:t>BohdanBulakhbArray[edi*4],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BohdanBulakhcArray[edi*4], BohdanBulakhaArray[edi*4], BohdanBulakhcArray[edi*4], BohdanBulakhbArray[edi*4],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BohdanBulakhaArray[edi*4], BohdanBulakhcArray[edi*4],   BohdanBulakhbArray[edi*4],  offset BohdanBulakhMessageBoxResult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MessageBox, NULL, offset BohdanBulakhMessageBoxInfo, offset BohdanBulakhTitle, MB_OK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inc edi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cmp  edi, 5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jl calcLoop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invoke ExitProcess, 0</w:t>
      </w:r>
    </w:p>
    <w:p>
      <w:pPr>
        <w:pStyle w:val="normal1"/>
        <w:spacing w:lineRule="auto" w:line="276" w:before="240" w:after="24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 start</w:t>
      </w:r>
    </w:p>
    <w:p>
      <w:pPr>
        <w:pStyle w:val="normal1"/>
        <w:spacing w:lineRule="auto" w:line="276" w:before="240" w:after="24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20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</w:t>
      </w:r>
    </w:p>
    <w:p>
      <w:pPr>
        <w:pStyle w:val="normal1"/>
        <w:spacing w:lineRule="auto" w:line="259" w:before="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ході виконання лабораторної роботи №5 було розроблено програму, яка обчислює вираз (-25 / a + c - b * a) / (1 + c * b / 2) з урахуванням обробки ділення на нуль та перевірки парності результату (ділення на 2 для парних чисел або множення на 5 для непарних). Для перевірки коректності роботи програми були використані п’ять контрольних прикладів з різними комбінаціями вхідних значень. Усі результати співпали з очікуваними: правильні обчислення були виконані для всіх випадків, а при спробі ділення на нуль виводилось повідомлення про помилку. Таким чином, програму реалізовано правильно, що підтверджується збігом з контрольними розрахунками.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18">
          <wp:simplePos x="0" y="0"/>
          <wp:positionH relativeFrom="column">
            <wp:posOffset>390525</wp:posOffset>
          </wp:positionH>
          <wp:positionV relativeFrom="paragraph">
            <wp:posOffset>2499995</wp:posOffset>
          </wp:positionV>
          <wp:extent cx="5591175" cy="2495550"/>
          <wp:effectExtent l="0" t="0" r="0" b="0"/>
          <wp:wrapTopAndBottom/>
          <wp:docPr id="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249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18">
          <wp:simplePos x="0" y="0"/>
          <wp:positionH relativeFrom="column">
            <wp:posOffset>390525</wp:posOffset>
          </wp:positionH>
          <wp:positionV relativeFrom="paragraph">
            <wp:posOffset>2499995</wp:posOffset>
          </wp:positionV>
          <wp:extent cx="5591175" cy="2495550"/>
          <wp:effectExtent l="0" t="0" r="0" b="0"/>
          <wp:wrapTopAndBottom/>
          <wp:docPr id="7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249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Покажчик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user2">
    <w:name w:val="Верхній і нижній колонтитули (user)"/>
    <w:basedOn w:val="Normal"/>
    <w:qFormat/>
    <w:pPr/>
    <w:rPr/>
  </w:style>
  <w:style w:type="paragraph" w:styleId="Style10">
    <w:name w:val="Верхній і нижній колонтитули"/>
    <w:basedOn w:val="Normal"/>
    <w:qFormat/>
    <w:pPr/>
    <w:rPr/>
  </w:style>
  <w:style w:type="paragraph" w:styleId="Footer">
    <w:name w:val="footer"/>
    <w:basedOn w:val="user2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12</Pages>
  <Words>918</Words>
  <Characters>4836</Characters>
  <CharactersWithSpaces>6281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2025-04-21T01:05:28Z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