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ind w:left="720" w:firstLine="0"/>
        <w:rPr/>
      </w:pPr>
      <w:bookmarkStart w:colFirst="0" w:colLast="0" w:name="_w5tahh29vtu6" w:id="0"/>
      <w:bookmarkEnd w:id="0"/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m:oMath>
        <m:r>
          <w:rPr/>
          <m:t xml:space="preserve">f(x,y)=2x+5y+1.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m:oMath>
        <m:r>
          <w:rPr/>
          <m:t xml:space="preserve">f(x,y)=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-1.</m:t>
        </m:r>
      </m:oMath>
      <w:r w:rsidDel="00000000" w:rsidR="00000000" w:rsidRPr="00000000">
        <w:rPr>
          <w:i w:val="1"/>
          <w:rtl w:val="0"/>
        </w:rPr>
        <w:t xml:space="preserve">Подсказка: для построения графика нулей используйте такой промежуток для переменной в функции plot: </w:t>
      </w:r>
      <m:oMath>
        <m:r>
          <w:rPr>
            <w:i w:val="1"/>
          </w:rPr>
          <m:t xml:space="preserve">(y,-1,1)</m:t>
        </m:r>
      </m:oMath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m:oMath>
        <m:r>
          <w:rPr/>
          <m:t xml:space="preserve">f(x,y)=x cos(y).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