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Что нужно сделать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Завод-производитель в большом количестве выпускает автомобили для массового рынка. Им управляют одни менеджеры, а эффективность оценивают другие.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highlight w:val="white"/>
          <w:rtl w:val="0"/>
        </w:rPr>
        <w:t xml:space="preserve">Конъюнктура рынка поменялась, и завод начал выпускать более дорогие автомобили, но в меньшем количестве. Спустя несколько месяцев менеджеры, оценивающие эффективность завода, пришли в ужас и забили тревогу. Почему?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F21F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5F21F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ZRqD7O/j/x6PaqcatBmEYFe0A==">AMUW2mVF7PerJhOAn7tHwN1OTYS/S+OuyGJEmH20+7F5pX9VZqEhWVx4v/9LvYorx/ScbgtYPLaNoXeoVoApaimcU1bkCsVjuVctQxxIRO/iw+ENkzLlQK8=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2020-07-12T08:20:00Z</dcterms:created>
  <dc:creator>Microsoft Office User</dc:creator>
</cp:coreProperties>
</file>