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0" w:before="1800" w:line="240"/>
        <w:jc w:val="left"/>
      </w:pPr>
      <w:r>
        <w:rPr>
          <w:rFonts w:ascii="Pretendard" w:cs="Pretendard" w:eastAsia="Pretendard" w:hAnsi="Pretendard"/>
          <w:b w:val="false"/>
          <w:bCs w:val="false"/>
          <w:color w:val="000000"/>
          <w:sz w:val="24"/>
          <w:szCs w:val="24"/>
        </w:rPr>
        <w:t xml:space="preserve"/>
      </w:r>
    </w:p>
    <w:p>
      <w:pPr>
        <w:keepNext w:val="false"/>
        <w:spacing w:after="240" w:before="0" w:line="240"/>
        <w:jc w:val="center"/>
      </w:pPr>
      <w:r>
        <w:rPr>
          <w:rFonts w:ascii="Pretendard" w:cs="Pretendard" w:eastAsia="Pretendard" w:hAnsi="Pretendard"/>
          <w:b w:val="false"/>
          <w:bCs w:val="false"/>
          <w:color w:val="000000"/>
          <w:sz w:val="28"/>
          <w:szCs w:val="28"/>
        </w:rPr>
        <w:t xml:space="preserve">C09 · AI 현업 적용·운영 실무</w:t>
      </w:r>
    </w:p>
    <w:p>
      <w:pPr>
        <w:keepNext w:val="false"/>
        <w:spacing w:after="240" w:before="0" w:line="240"/>
        <w:jc w:val="center"/>
      </w:pPr>
      <w:r>
        <w:rPr>
          <w:rFonts w:ascii="Pretendard" w:cs="Pretendard" w:eastAsia="Pretendard" w:hAnsi="Pretendard"/>
          <w:b/>
          <w:bCs/>
          <w:color w:val="000000"/>
          <w:sz w:val="44"/>
          <w:szCs w:val="44"/>
        </w:rPr>
        <w:t xml:space="preserve">AI 기반 민원·주민서비스 개선 실증 과정</w:t>
      </w:r>
    </w:p>
    <w:p>
      <w:pPr>
        <w:keepNext w:val="false"/>
        <w:spacing w:after="1200" w:before="0" w:line="240"/>
        <w:jc w:val="center"/>
      </w:pPr>
      <w:r>
        <w:rPr>
          <w:rFonts w:ascii="Pretendard" w:cs="Pretendard" w:eastAsia="Pretendard" w:hAnsi="Pretendard"/>
          <w:b/>
          <w:bCs/>
          <w:color w:val="000000"/>
          <w:sz w:val="36"/>
          <w:szCs w:val="36"/>
        </w:rPr>
        <w:t xml:space="preserve">운영계획(안)</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21시간(3회차·12개 모듈) + 현업 적용 4주</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민원실·읍면동·주민 접점 사업부서의 담당자와 업무 책임자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16~20명(4~5개 서비스 팀, 팀당 4명 기준)</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주요 산출물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민원 지원 시범 도구·처리 절차서·검증 사례집·주민 안내문·성과검증 보고서</w:t>
            </w:r>
          </w:p>
        </w:tc>
      </w:tr>
    </w:tbl>
    <w:p>
      <w:pPr>
        <w:keepNext w:val="false"/>
        <w:spacing w:after="600" w:before="0" w:line="240"/>
        <w:jc w:val="left"/>
      </w:pPr>
      <w:r>
        <w:rPr>
          <w:rFonts w:ascii="Pretendard" w:cs="Pretendard" w:eastAsia="Pretendard" w:hAnsi="Pretendard"/>
          <w:b w:val="false"/>
          <w:bCs w:val="false"/>
          <w:color w:val="000000"/>
          <w:sz w:val="24"/>
          <w:szCs w:val="24"/>
        </w:rPr>
        <w:t xml:space="preserve"/>
      </w:r>
    </w:p>
    <w:p>
      <w:pPr>
        <w:keepNext w:val="false"/>
        <w:spacing w:after="60" w:before="0" w:line="240"/>
        <w:jc w:val="center"/>
      </w:pPr>
      <w:r>
        <w:rPr>
          <w:rFonts w:ascii="Pretendard" w:cs="Pretendard" w:eastAsia="Pretendard" w:hAnsi="Pretendard"/>
          <w:b w:val="false"/>
          <w:bCs w:val="false"/>
          <w:color w:val="000000"/>
          <w:sz w:val="28"/>
          <w:szCs w:val="28"/>
        </w:rPr>
        <w:t xml:space="preserve">2026. 10.</w:t>
      </w:r>
    </w:p>
    <w:p>
      <w:pPr>
        <w:sectPr>
          <w:footerReference w:type="default" r:id="rId7"/>
          <w:pgSz w:w="11906" w:h="16838" w:orient="portrait"/>
          <w:pgMar w:top="1418" w:right="1191" w:bottom="1134" w:left="1361" w:header="708" w:footer="567" w:gutter="0"/>
          <w:pgNumType/>
          <w:docGrid w:linePitch="360"/>
        </w:sectPr>
      </w:pPr>
    </w:p>
    <w:p>
      <w:pPr>
        <w:keepNext/>
        <w:keepLines/>
        <w:spacing w:after="160" w:before="400" w:line="240"/>
      </w:pPr>
      <w:r>
        <w:rPr>
          <w:rFonts w:ascii="Pretendard" w:cs="Pretendard" w:eastAsia="Pretendard" w:hAnsi="Pretendard"/>
          <w:b/>
          <w:bCs/>
          <w:color w:val="000000"/>
          <w:sz w:val="32"/>
          <w:szCs w:val="32"/>
        </w:rPr>
        <w:t xml:space="preserve">Ⅰ. 과정 개요</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과 정 명</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기반 민원·주민서비스 개선 실증 과정</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민원실·읍면동·주민 접점 사업부서의 담당자와 업무 책임자(C02 행정 실무 역량강화·C03 행정 실무 및 정책기획 심화 수준 이수자 또는 이에 준하는 경험자)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16~20명(4~5개 서비스 팀, 팀당 4명 기준)</w:t>
            </w:r>
          </w:p>
          <w:p>
            <w:pPr>
              <w:keepNext w:val="false"/>
              <w:spacing w:after="0" w:before="0" w:line="240"/>
              <w:jc w:val="left"/>
            </w:pPr>
            <w:r>
              <w:rPr>
                <w:rFonts w:ascii="Pretendard" w:cs="Pretendard" w:eastAsia="Pretendard" w:hAnsi="Pretendard"/>
                <w:b w:val="false"/>
                <w:bCs w:val="false"/>
                <w:color w:val="000000"/>
                <w:sz w:val="24"/>
                <w:szCs w:val="24"/>
              </w:rPr>
              <w:t xml:space="preserve">※ 팀별 업무 책임자(승인권자) 1명은 지정 회차에 별도 참여</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21시간(3회차·12개 모듈) + 현업 적용 4주</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운영기간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약 9~10주: 사전 준비 2~3주 → 제1회차 → 회차 간 준비 1~2주 → 제2회차 → 현업 적용 4주 → 제3회차</w:t>
            </w:r>
          </w:p>
          <w:p>
            <w:pPr>
              <w:keepNext w:val="false"/>
              <w:spacing w:after="0" w:before="0" w:line="240"/>
              <w:jc w:val="left"/>
            </w:pPr>
            <w:r>
              <w:rPr>
                <w:rFonts w:ascii="Pretendard" w:cs="Pretendard" w:eastAsia="Pretendard" w:hAnsi="Pretendard"/>
                <w:b w:val="false"/>
                <w:bCs w:val="false"/>
                <w:color w:val="000000"/>
                <w:sz w:val="24"/>
                <w:szCs w:val="24"/>
              </w:rPr>
              <w:t xml:space="preserve">※ 3개월 후 사후 정착 점검(온라인) 선택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운영형태</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서비스별 팀 프로젝트·실습·코칭. 집합교육 3회차(각 7시간)와 현업 적용 기간 중 온라인 중간 점검 1회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운영인력</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책임강사 1명, 실습 지원 2명(2~3개 팀당 1명)</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운영시기</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 협의 후 결정. 개인정보 처리 협의와 사례 비식별이 완료된 후 개설</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산 출 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민원 지원 시범 도구, 처리 절차서, 검증 사례집, 주민 안내문, 성과검증 보고서(「실증 워크북」 1권으로 통합 관리)</w:t>
            </w:r>
          </w:p>
        </w:tc>
      </w:tr>
    </w:tbl>
    <w:p>
      <w:pPr>
        <w:keepNext/>
        <w:keepLines/>
        <w:spacing w:after="160" w:before="400" w:line="240"/>
      </w:pPr>
      <w:r>
        <w:rPr>
          <w:rFonts w:ascii="Pretendard" w:cs="Pretendard" w:eastAsia="Pretendard" w:hAnsi="Pretendard"/>
          <w:b/>
          <w:bCs/>
          <w:color w:val="000000"/>
          <w:sz w:val="32"/>
          <w:szCs w:val="32"/>
        </w:rPr>
        <w:t xml:space="preserve">Ⅱ. 추진배경</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민원 문제는 답변 작성만의 문제가 아님</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민원 처리의 지연과 반복 문의는 답변 작성뿐 아니라 불명확한 안내·자료 누락·담당 이송 등 전체 절차에서 발생함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답변 초안을 빨리 쓰는 것만으로는 주민이 다시 문의하는 원인이 해소되지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주민에게 정확한 안내로 이어지는지 검증할 필요</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AI를 활용한 분류·근거 조회·초안 작성이 주민에게 정확한 안내로 이어지는지 사례별 검증이 필요함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담당자의 처리 부담과 함께 재문의·잘못된 안내·접근성 문제를 같은 기간에 함께 측정하여야 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개인정보와 책임의 경계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민원 사례에는 개인정보가 집중되어 있어, AI 활용 범위와 처리 환경을 사전에 정하지 아니하면 교육 자체가 개인정보 위험이 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권리·처분 결정과 주민 발송은 담당자가 수행하고, AI는 담당자 지원에 한정하는 원칙을 과정 전반에 적용함</w:t>
      </w:r>
    </w:p>
    <w:p>
      <w:pPr>
        <w:keepNext/>
        <w:keepLines/>
        <w:spacing w:after="160" w:before="400" w:line="240"/>
      </w:pPr>
      <w:r>
        <w:rPr>
          <w:rFonts w:ascii="Pretendard" w:cs="Pretendard" w:eastAsia="Pretendard" w:hAnsi="Pretendard"/>
          <w:b/>
          <w:bCs/>
          <w:color w:val="000000"/>
          <w:sz w:val="32"/>
          <w:szCs w:val="32"/>
        </w:rPr>
        <w:t xml:space="preserve">Ⅲ. 교육목표</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총괄 목표</w:t>
      </w:r>
    </w:p>
    <w:p>
      <w:pPr>
        <w:pBdr>
          <w:left w:val="single" w:color="000000" w:sz="24" w:space="10"/>
        </w:pBdr>
        <w:spacing w:after="120" w:before="80" w:line="240"/>
        <w:ind w:left="540"/>
      </w:pPr>
      <w:r>
        <w:rPr>
          <w:rFonts w:ascii="Pretendard" w:cs="Pretendard" w:eastAsia="Pretendard" w:hAnsi="Pretendard"/>
          <w:b w:val="false"/>
          <w:bCs w:val="false"/>
          <w:color w:val="000000"/>
          <w:sz w:val="24"/>
          <w:szCs w:val="24"/>
        </w:rPr>
        <w:t xml:space="preserve">주민서비스 1종의 접수부터 후속 안내까지 절차를 재설계하고, 4주간 현업 적용을 통해 담당자 업무 부담과 주민 재문의·안내 오류의 변화를 함께 검증함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세부 목표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원인 진단</w:t>
      </w:r>
      <w:r>
        <w:rPr>
          <w:rFonts w:ascii="Pretendard" w:cs="Pretendard" w:eastAsia="Pretendard" w:hAnsi="Pretendard"/>
          <w:b w:val="false"/>
          <w:bCs w:val="false"/>
          <w:color w:val="000000"/>
          <w:sz w:val="24"/>
          <w:szCs w:val="24"/>
        </w:rPr>
        <w:t xml:space="preserve">: 주민 이용 절차에서 지연·반복 문의·안내 오류의 원인을 구분할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지원 절차 구성</w:t>
      </w:r>
      <w:r>
        <w:rPr>
          <w:rFonts w:ascii="Pretendard" w:cs="Pretendard" w:eastAsia="Pretendard" w:hAnsi="Pretendard"/>
          <w:b w:val="false"/>
          <w:bCs w:val="false"/>
          <w:color w:val="000000"/>
          <w:sz w:val="24"/>
          <w:szCs w:val="24"/>
        </w:rPr>
        <w:t xml:space="preserve">: 분류·근거·초안·검토·후속 안내를 연결한 담당자 지원 절차를 허용된 환경에 구성할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검토 경로 시험</w:t>
      </w:r>
      <w:r>
        <w:rPr>
          <w:rFonts w:ascii="Pretendard" w:cs="Pretendard" w:eastAsia="Pretendard" w:hAnsi="Pretendard"/>
          <w:b w:val="false"/>
          <w:bCs w:val="false"/>
          <w:color w:val="000000"/>
          <w:sz w:val="24"/>
          <w:szCs w:val="24"/>
        </w:rPr>
        <w:t xml:space="preserve">: 경계 사례·근거 충돌·담당 불명확 상황에서 사람의 검토로 넘어가는지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품질·부담 측정</w:t>
      </w:r>
      <w:r>
        <w:rPr>
          <w:rFonts w:ascii="Pretendard" w:cs="Pretendard" w:eastAsia="Pretendard" w:hAnsi="Pretendard"/>
          <w:b w:val="false"/>
          <w:bCs w:val="false"/>
          <w:color w:val="000000"/>
          <w:sz w:val="24"/>
          <w:szCs w:val="24"/>
        </w:rPr>
        <w:t xml:space="preserve">: 주민서비스 품질과 담당자 업무 부담을 같은 조건에서 비교할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 기준</w:t>
      </w:r>
      <w:r>
        <w:rPr>
          <w:rFonts w:ascii="Pretendard" w:cs="Pretendard" w:eastAsia="Pretendard" w:hAnsi="Pretendard"/>
          <w:b w:val="false"/>
          <w:bCs w:val="false"/>
          <w:color w:val="000000"/>
          <w:sz w:val="24"/>
          <w:szCs w:val="24"/>
        </w:rPr>
        <w:t xml:space="preserve">: 근거·안내문 갱신과 법령 개정 시 재시험을 포함한 운영 기준을 확정할 수 있음</w:t>
      </w:r>
    </w:p>
    <w:p>
      <w:pPr>
        <w:keepNext/>
        <w:keepLines/>
        <w:spacing w:after="160" w:before="400" w:line="240"/>
      </w:pPr>
      <w:r>
        <w:rPr>
          <w:rFonts w:ascii="Pretendard" w:cs="Pretendard" w:eastAsia="Pretendard" w:hAnsi="Pretendard"/>
          <w:b/>
          <w:bCs/>
          <w:color w:val="000000"/>
          <w:sz w:val="32"/>
          <w:szCs w:val="32"/>
        </w:rPr>
        <w:t xml:space="preserve">Ⅳ. 전체 커리큘럼</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551"/>
        <w:gridCol w:w="3402"/>
        <w:gridCol w:w="2419"/>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회차</w:t>
            </w:r>
          </w:p>
        </w:tc>
        <w:tc>
          <w:tcPr>
            <w:tcW w:type="dxa" w:w="2551"/>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모듈(운영시간)</w:t>
            </w:r>
          </w:p>
        </w:tc>
        <w:tc>
          <w:tcPr>
            <w:tcW w:type="dxa" w:w="340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활동</w:t>
            </w:r>
          </w:p>
        </w:tc>
        <w:tc>
          <w:tcPr>
            <w:tcW w:type="dxa" w:w="2419"/>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산출물</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2551"/>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 준비(2~3주)</w:t>
            </w:r>
          </w:p>
        </w:tc>
        <w:tc>
          <w:tcPr>
            <w:tcW w:type="dxa" w:w="340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서비스 선정, 개인정보 처리 협의, 사례 비식별, 직전 4주 처리·재문의 기록 정리</w:t>
            </w:r>
          </w:p>
        </w:tc>
        <w:tc>
          <w:tcPr>
            <w:tcW w:type="dxa" w:w="2419"/>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서비스 후보표·비식별 사례·기준선 기록</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 서비스 범위와 주민 이용 절차 정의(60분)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이용 흐름 도식화, 불편 지점, 자동 결정 제외 범위</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서비스 범위표·이용 흐름도</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M2 사례 정리와 처리 기준선 확정(120분)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비식별 확인, 사례 유형화, 기준선·지표 정의 확정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사례 분류표·기준선 기록표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M3 원인 분석과 지원 절차 재설계(120분)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원인 구분, AI 지원 범위와 사람 판단·이관 설계</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개선 절차도·승인 역할표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M4 근거 자료와 쉬운 안내 설계(120분)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근거 정비, 안내문 개선·읽기 점검, 시험 기준</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근거 목록·안내문·시험 기준</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준비</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회차 간 준비(1~2주)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자료·도구 사용 승인, AI 활용 고지 방침 확인, 처리 환경 설치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승인 기록·환경 점검표</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M5 담당자용 지원 도구 구성(60분)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최소 기능 구성, 비식별 사례 첫 실행</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지원 도구 최소 기능본</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M6 답변 검토와 후속 안내 연결(120분)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근거 표시 초안, 검토표, 발송 전 차단·이관</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답변 지원 시범본·검토표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M7 경계·복합 민원과 오류 시험(120분)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담당 불명확·충돌·범위 밖·지시문 시험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시험 결과표·수정 기록</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M8 동료 교차 사용과 적용 착수(120분)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교차 처리, 보완, 4주 적용계획·승인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운영 절차 초안·현업 적용계획</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적용(4주)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담당자 지원용 병행 사용, 2주차 온라인 중간 점검, 기록 사전 제출</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실증 기록</w:t>
            </w:r>
          </w:p>
        </w:tc>
      </w:tr>
      <w:tr>
        <w:trPr>
          <w:cantSplit/>
          <w:tblHeader w:val="false"/>
        </w:trPr>
        <w:tc>
          <w:tcPr>
            <w:tcW w:type="dxa" w:w="988"/>
            <w:vMerge w:val="restart"/>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3회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M9 현업 기록과 서비스 문제 분석(60분)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기록 점검, 이송·재문의·오안내 원인 분류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분석표·개선 우선순위</w:t>
            </w:r>
          </w:p>
        </w:tc>
      </w:tr>
      <w:tr>
        <w:trPr>
          <w:cantSplit/>
          <w:tblHeader w:val="false"/>
        </w:trPr>
        <w:tc>
          <w:tcPr>
            <w:vMerge w:val="continue"/>
            <w:tcBorders>
              <w:top w:val="single" w:color="000000" w:sz="4"/>
              <w:left w:val="none" w:color="FFFFFF" w:sz="0"/>
              <w:bottom w:val="single" w:color="000000" w:sz="12"/>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M10 서비스 개선 효과와 한계 검증(120분)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품질·부담 비교, 계절 요인 대조, 효과 해석</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성과검증 보고서·비교표</w:t>
            </w:r>
          </w:p>
        </w:tc>
      </w:tr>
      <w:tr>
        <w:trPr>
          <w:cantSplit/>
          <w:tblHeader w:val="false"/>
        </w:trPr>
        <w:tc>
          <w:tcPr>
            <w:vMerge w:val="continue"/>
            <w:tcBorders>
              <w:top w:val="single" w:color="000000" w:sz="4"/>
              <w:left w:val="none" w:color="FFFFFF" w:sz="0"/>
              <w:bottom w:val="single" w:color="000000" w:sz="12"/>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M11 운영 기준과 사례집 인수인계(120분)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갱신 책임·재시험 절차, 예외·복귀 재현</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검증 사례집·인수인계서</w:t>
            </w:r>
          </w:p>
        </w:tc>
      </w:tr>
      <w:tr>
        <w:trPr>
          <w:cantSplit/>
          <w:tblHeader w:val="false"/>
        </w:trPr>
        <w:tc>
          <w:tcPr>
            <w:vMerge w:val="continue"/>
            <w:tcBorders>
              <w:top w:val="single" w:color="000000" w:sz="4"/>
              <w:left w:val="none" w:color="FFFFFF" w:sz="0"/>
              <w:bottom w:val="single" w:color="000000" w:sz="12"/>
              <w:right w:val="none" w:color="FFFFFF" w:sz="0"/>
            </w:tcBorders>
          </w:tcPr>
          <w:p/>
        </w:tc>
        <w:tc>
          <w:tcPr>
            <w:tcW w:type="dxa" w:w="2551"/>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M12 최종 시연과 적용 범위 결정(120분)</w:t>
            </w:r>
          </w:p>
        </w:tc>
        <w:tc>
          <w:tcPr>
            <w:tcW w:type="dxa" w:w="340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실연·평가, 후속 운영 결정</w:t>
            </w:r>
          </w:p>
        </w:tc>
        <w:tc>
          <w:tcPr>
            <w:tcW w:type="dxa" w:w="2419"/>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실증 워크북·후속 점검계획</w:t>
            </w:r>
          </w:p>
        </w:tc>
      </w:tr>
    </w:tbl>
    <w:p>
      <w:pPr>
        <w:spacing w:after="4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총 12개 모듈, 집합교육 1,260분(21시간). 회차별 순수 교육시간 420분(7시간)이며 휴식·중식은 제외함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회차별 일과(예시): 09:00~17:50. 중식 12:20~13:20, 휴식 10:00~10:10·11:10~11:20·14:20~14:30·15:30~15:40·16:40~16:50(총 50분). 시각은 기관 일과에 맞추어 조정함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 준비·회차 간 준비·현업 적용 기간의 수행시간은 집합교육 21시간에 포함하지 아니함</w:t>
      </w:r>
    </w:p>
    <w:p>
      <w:pPr>
        <w:keepNext/>
        <w:keepLines/>
        <w:spacing w:after="160" w:before="400" w:line="240"/>
      </w:pPr>
      <w:r>
        <w:rPr>
          <w:rFonts w:ascii="Pretendard" w:cs="Pretendard" w:eastAsia="Pretendard" w:hAnsi="Pretendard"/>
          <w:b/>
          <w:bCs/>
          <w:color w:val="000000"/>
          <w:sz w:val="32"/>
          <w:szCs w:val="32"/>
        </w:rPr>
        <w:t xml:space="preserve">Ⅴ. 모듈별 운영계획</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제1회차. 주민 이용 절차와 개선안 설계(7시간)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 서비스 범위와 주민 이용 절차 정의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「주민 이용 흐름에서 어디가 막히며, AI가 관여하지 아니할 결정 범위는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서비스 1종의 주민 이용 단계와 개선 범위를 확정하고, AI가 관여하지 아니할 결정 범위를 명시함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민원 유형·주민의 목적·처리 책임자와 처리기한을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접수·이송·보완·답변·후속 문의 흐름을 주민 관점에서 그림</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토의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불편·오류·대기·재문의의 발생 지점을 흐름도에 표시함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협의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자격·인허가 등 자동 결정 제외 범위와 시범 운영 조건을 업무 책임자와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고충·갈등성 민원과 자동 처분 영역을 제외하고 4주 안에 비교 가능한 사례가 발생하는 서비스 1종으로 범위를 좁힘. 권장 20건은 운영 계획 기준이며 통계적 충분성을 뜻하지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서비스 범위표·이용 흐름도</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M2. 사례 정리와 처리 기준선 확정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「개인정보 협의 기준대로 비식별 처리되었으며, 재문의 기준 기간 등 지표 정의가 확정되었는가」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사전에 비식별 처리한 사례를 유형화하고, 처리시간·재문의 기준선과 지표 정의를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사례의 비식별 상태와 자료 사용 범위를 개인정보 처리 협의 결과와 대조함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사례별 유형·난이도·처리 결과·적용 근거를 정리함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기준선 기록을 검증하고 재문의 기산일·관찰기간·완료 사례 분모·사례별 중복 집계 기준을 확정함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실측값과 추정값을 구분하고 비교 가능한 사례 범위를 확정함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재문의의 기산일·관찰기간·분자·분모·관찰 종료일을 함께 정함. 관찰기간이 끝나지 아니한 사례는 재문의 없음으로 처리하지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사례 분류표·기준선 기록표·지표 정의서</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M3. 원인 분석과 지원 절차 재설계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「지연·오안내·재문의의 원인은 어디에 있으며, 사람과 AI의 역할은 어떻게 나눌 것인가」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지연·오안내·재문의의 원인을 분석하고 사람과 AI의 역할을 설계함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토의</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지연·누락·오안내·재문의의 원인을 절차·안내문·자료·담당 문제로 구분함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AI가 지원할 범위(접수 요지 정리·분류 제안·근거 조회·답변 초안)를 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사람의 판단·이관·승인 지점과 AI 제외 업무를 절차도에 표시함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근거 부족·담당 불명확·도구 장애 시의 대응 경로를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담당이 불명확한 민원에서 AI가 소관을 단정하지 아니하고 사람의 이관 협의로 넘기는 경로를 절차도에 명시함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개선 절차도·승인 역할표</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M4. 근거 자료와 쉬운 안내 설계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「업무 비담당 직원이 읽어도 한 번에 이해할 수 있는 안내문인가」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서비스 근거와 주민 안내문을 정비하고, 사례별 기대 결과를 시험 기준으로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법령·지침·기관 안내의 적용 범위와 시행일을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필수 요건·구비서류·절차·문의 경로를 근거 목록으로 정리함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어려운 표현과 빠진 안내를 고치고, 업무 비담당 직원 3명 이상의 읽기 점검으로 표현·누락을 사전 확인함. 이를 주민 이해도 검증으로 표시하지 아니함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정상·경계·복합·근거 충돌 사례의 기대 결과를 시험 기준으로 작성함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담당자에게는 쉬운 표현도 주민에게는 어려울 수 있으므로, 다른 팀 교육생이 읽고 막히는 구절을 즉시 고침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근거 목록·주민 안내문·시험 기준</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제2회차. 지원 도구 구현과 적용 전 검증(7시간)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M5. 담당자용 지원 도구 구성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「개인정보 처리 수준에 맞게 요지 정리·분류 제안·근거 조회가 작동하는가」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허용된 환경에서 접수 요지 정리·분류 제안·근거 조회의 최소 기능을 시범 실행함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회차 간 준비 결과(승인·계정·처리 환경)를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결정한 구현 수준에 따라 요지 정리·분류 제안·근거 조회를 구성함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비식별 사례로 입력·출력을 시험하고 담당자 확인 항목과 실행 기록을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민원 원문은 승인되지 아니한 외부 AI에 입력하지 아니하며, 2단계 선택 팀은 개인정보 제거 절차와 소요시간 기록란을 함께 구성함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지원 도구 최소 기능본</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M6. 답변 검토와 후속 안내 연결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「답변 초안에 근거와 검토표가 연결되었으며, 전화·방문 등 대체 안내 경로가 포함되었는가」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답변 초안·근거 확인·승인·후속 안내를 연결하고 승인 전 발송을 차단함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근거 표시가 포함된 답변 초안 형식을 구현함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요건·수치·기한·문의 경로를 담당자가 확인하는 검토표를 연결함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승인 전 발송 방지와 담당자 이관 절차를 적용함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안내문 표현·누락과 대체 안내 경로(전화·방문)를 동료가 사전 점검함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온라인 이용이 어려운 고령자 등을 위해 전화·방문 창구 안내가 빠지지 아니하였는지 동료가 교차 점검함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답변 지원 시범본·검토표</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M7. 경계·복합 민원과 오류 시험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「담당 불명확·근거 충돌·민원 속 지시문 상황에서 오안내 없이 사람의 검토로 넘어가는가」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어려운 사례와 근거 부족 상황에서 사람의 검토 경로로 넘어가는지 검증함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정상 사례의 분류·근거·답변을 기대 결과와 대조함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담당 불명확·근거 충돌·정보 부족·범위 밖 사례를 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잘못된 근거, 민원 내용 속 지시문, 승인 누락에 대한 대응을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주요 결함을 수정하고 중단·수작업 전환을 재시험함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민원 본문에 담긴 부당한 예외 요구나 지시문에 AI가 동조하지 아니하고 보류·이관하는지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시험 결과표·수정 기록</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M8. 동료 교차 사용과 적용 착수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「다른 담당자의 교차 처리가 원활하며, AI 활용 고지 여부를 포함한 4주 적용계획이 승인되었는가」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동료 사용 결과를 반영하고 4주 적용계획과 승인을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교차</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다른 담당자가 설명서에 따라 사례를 처리함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사용 지체·안내 누락·검토 부담을 보완함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측정 지표·관찰 종료일·미완료 사례의 추가 관찰·담당자·중단 조건·중간 점검 일정을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협의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 책임자의 승인과 주민 안내 방식(AI 활용 고지 여부 포함)을 확정함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내부 작성 보조와 주민 직접 제공 방식을 구분하고, 적용 법령·최신 지침의 검토 결과를 바탕으로 기관이 고지 대상·문구·시점을 확정함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운영 절차 초안·현업 적용계획</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제3회차. 현업 성과 검증과 서비스 운영(7시간)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M9. 현업 기록과 서비스 문제 분석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「4주 기록의 관찰 완료·미완료를 구분하였으며, 회피 가능한 재문의·오안내의 주요 원인은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사전 제출한 4주 기록에서 품질·재문의·처리 부담의 원인을 분석함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기간·건수·유형·검증자·기록 누락을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이송·보완·재문의·오안내 사례의 원인을 분류함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주요 실패와 보완할 절차를 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새로운 사실 확인·정당한 보완·적절한 이송과 안내 오류·절차 혼선에 따른 회피 가능한 재접촉을 구분함. 관찰이 완료된 사례의 유형별 변화만 비교함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현업 분석표·개선 우선순위</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M10. 서비스 개선 효과와 한계 검증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「계절 요인과 개인정보 제거 시간을 모두 반영하였을 때 서비스 품질과 담당자 부담이 개선되었는가」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주민서비스 품질과 담당자 업무 부담을 같은 조건에서 비교하고 효과와 한계를 해석함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비교 기간의 유형·난이도·업무량과 계절 요인을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개인정보 제거·검토를 포함한 총 처리시간과 대기시간의 변화를 집계함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재문의·오안내·이송 변화와 실패·보류 사례를 함께 해석함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검토</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확대·보완·중단의 근거와 추가 검증 범위를 작성함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개인정보 제거에 든 시간까지 총 처리시간에 합산하여 실제 순효과를 판정함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성과검증 보고서·비교표</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M11. 운영 기준과 사례집 인수인계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「법령·지침 개정 시 재시험 절차와 대체 담당의 예외 처리·복귀 재현이 완료되었는가」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지원 도구·근거·안내문을 갱신할 운영 체계를 정하고 인수인계함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 중 확인된 오류와 개정 사항을 도구·안내문·사례집에 반영함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근거 갱신·권한·승인·기록 보관 책임과 법령·지침 개정 시 재시험 절차를 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교차</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대체 담당이 예외 처리·중단·기존 절차 복귀를 재현함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사례집·안내문·운영 및 인수인계서를 정리함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법령·지침이 개정되면 안내문과 도구를 함께 갱신·재시험하는 절차를 고정함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검증 사례집·운영 및 인수인계서</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 xml:space="preserve">M12. 최종 시연과 적용 범위 결정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핵심질문</w:t>
      </w:r>
      <w:r>
        <w:rPr>
          <w:rFonts w:ascii="Pretendard" w:cs="Pretendard" w:eastAsia="Pretendard" w:hAnsi="Pretendard"/>
          <w:b w:val="false"/>
          <w:bCs w:val="false"/>
          <w:color w:val="000000"/>
          <w:sz w:val="24"/>
          <w:szCs w:val="24"/>
        </w:rPr>
        <w:t xml:space="preserve">: 「실연 결과에 따라 유지·확대·보완·중단 중 무엇을 결정하고, 3개월 후 어떻게 점검할 것인가」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학습목표</w:t>
      </w:r>
      <w:r>
        <w:rPr>
          <w:rFonts w:ascii="Pretendard" w:cs="Pretendard" w:eastAsia="Pretendard" w:hAnsi="Pretendard"/>
          <w:b w:val="false"/>
          <w:bCs w:val="false"/>
          <w:color w:val="000000"/>
          <w:sz w:val="24"/>
          <w:szCs w:val="24"/>
        </w:rPr>
        <w:t xml:space="preserve">: 서비스 개선 근거를 공유하고 후속 운영을 결정함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발표</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60분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팀별로 정상·복합·보류 사례를 실연함(팀당 12분 내외)</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평가</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공통 평가표로 주민 안내 품질과 처리시간·운영 부담을 검토함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협의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 책임자와 유지·확대·보완·중단 및 사후 점검일(3개월 후)을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사례집·절차서·안내문·성과 근거를 제출하고 과정 성찰을 진행함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취지</w:t>
      </w:r>
      <w:r>
        <w:rPr>
          <w:rFonts w:ascii="Pretendard" w:cs="Pretendard" w:eastAsia="Pretendard" w:hAnsi="Pretendard"/>
          <w:b w:val="false"/>
          <w:bCs w:val="false"/>
          <w:color w:val="000000"/>
          <w:sz w:val="24"/>
          <w:szCs w:val="24"/>
        </w:rPr>
        <w:t xml:space="preserve">: 개인정보 노출 또는 정정되지 아니한 오안내가 있는 경우 점수와 관계없이 현업 검증 완료로 판정하지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산출물</w:t>
      </w:r>
      <w:r>
        <w:rPr>
          <w:rFonts w:ascii="Pretendard" w:cs="Pretendard" w:eastAsia="Pretendard" w:hAnsi="Pretendard"/>
          <w:b w:val="false"/>
          <w:bCs w:val="false"/>
          <w:color w:val="000000"/>
          <w:sz w:val="24"/>
          <w:szCs w:val="24"/>
        </w:rPr>
        <w:t xml:space="preserve">: 실증 워크북·후속 점검계획</w:t>
      </w:r>
    </w:p>
    <w:p>
      <w:pPr>
        <w:spacing w:after="80" w:before="0" w:line="240"/>
      </w:pPr>
    </w:p>
    <w:p>
      <w:pPr>
        <w:keepNext/>
        <w:keepLines/>
        <w:spacing w:after="160" w:before="400" w:line="240"/>
      </w:pPr>
      <w:r>
        <w:rPr>
          <w:rFonts w:ascii="Pretendard" w:cs="Pretendard" w:eastAsia="Pretendard" w:hAnsi="Pretendard"/>
          <w:b/>
          <w:bCs/>
          <w:color w:val="000000"/>
          <w:sz w:val="32"/>
          <w:szCs w:val="32"/>
        </w:rPr>
        <w:t xml:space="preserve">Ⅵ. 과정의 특징 및 운영 체계</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과정의 특징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주민 관점과 담당자 관점의 동시 측정</w:t>
      </w:r>
      <w:r>
        <w:rPr>
          <w:rFonts w:ascii="Pretendard" w:cs="Pretendard" w:eastAsia="Pretendard" w:hAnsi="Pretendard"/>
          <w:b w:val="false"/>
          <w:bCs w:val="false"/>
          <w:color w:val="000000"/>
          <w:sz w:val="24"/>
          <w:szCs w:val="24"/>
        </w:rPr>
        <w:t xml:space="preserve">: 처리시간 절감만이 아니라 재문의·오안내·이송의 변화를 같은 기간에 함께 측정함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사람이 결정하고 AI는 지원</w:t>
      </w:r>
      <w:r>
        <w:rPr>
          <w:rFonts w:ascii="Pretendard" w:cs="Pretendard" w:eastAsia="Pretendard" w:hAnsi="Pretendard"/>
          <w:b w:val="false"/>
          <w:bCs w:val="false"/>
          <w:color w:val="000000"/>
          <w:sz w:val="24"/>
          <w:szCs w:val="24"/>
        </w:rPr>
        <w:t xml:space="preserve">: 권리·처분 결정과 주민 발송은 담당자가 수행하며, AI는 접수 요지 정리·분류 제안·근거 조회·답변 초안에 한정함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접근성 점검</w:t>
      </w:r>
      <w:r>
        <w:rPr>
          <w:rFonts w:ascii="Pretendard" w:cs="Pretendard" w:eastAsia="Pretendard" w:hAnsi="Pretendard"/>
          <w:b w:val="false"/>
          <w:bCs w:val="false"/>
          <w:color w:val="000000"/>
          <w:sz w:val="24"/>
          <w:szCs w:val="24"/>
        </w:rPr>
        <w:t xml:space="preserve">: 쉬운 안내와 대체 연락 경로, 디지털 이용이 어려운 주민의 이용 경로를 함께 점검함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개인정보 처리 수준별 구현 경로</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3700"/>
        <w:gridCol w:w="3180"/>
      </w:tblGrid>
      <w:tr>
        <w:trPr>
          <w:cantSplit/>
          <w:tblHeader/>
        </w:trPr>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37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구현 방식</w:t>
            </w:r>
          </w:p>
        </w:tc>
        <w:tc>
          <w:tcPr>
            <w:tcW w:type="dxa" w:w="31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적용 환경·조건</w:t>
            </w:r>
          </w:p>
        </w:tc>
      </w:tr>
      <w:tr>
        <w:trPr>
          <w:cantSplit/>
          <w:tblHeader w:val="false"/>
        </w:trPr>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1단계(근거 조회형)</w:t>
            </w:r>
          </w:p>
        </w:tc>
        <w:tc>
          <w:tcPr>
            <w:tcW w:type="dxa" w:w="37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민원 원문은 입력하지 아니하고, 정비된 근거 목록·안내문·사례집을 조회하여 담당자를 지원</w:t>
            </w:r>
          </w:p>
        </w:tc>
        <w:tc>
          <w:tcPr>
            <w:tcW w:type="dxa" w:w="31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민원 내용의 외부 AI 입력이 제한된 환경에서 바로 적용 가능</w:t>
            </w:r>
          </w:p>
        </w:tc>
      </w:tr>
      <w:tr>
        <w:trPr>
          <w:cantSplit/>
          <w:tblHeader w:val="false"/>
        </w:trPr>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2단계(요지 입력형)</w:t>
            </w:r>
          </w:p>
        </w:tc>
        <w:tc>
          <w:tcPr>
            <w:tcW w:type="dxa" w:w="37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담당자가 개인정보를 제거한 요지만 허용 도구에 입력하여 분류 제안·초안 작성을 지원받음</w:t>
            </w:r>
          </w:p>
        </w:tc>
        <w:tc>
          <w:tcPr>
            <w:tcW w:type="dxa" w:w="31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개인정보 제거 시간을 총 투입시간에 반드시 포함하여 측정</w:t>
            </w:r>
          </w:p>
        </w:tc>
      </w:tr>
      <w:tr>
        <w:trPr>
          <w:cantSplit/>
          <w:tblHeader w:val="false"/>
        </w:trPr>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3단계(기관 내부형)</w:t>
            </w:r>
          </w:p>
        </w:tc>
        <w:tc>
          <w:tcPr>
            <w:tcW w:type="dxa" w:w="37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개인정보 처리가 승인된 기관 내부 환경에서 원문 기반 요지 정리·분류 제안을 운영</w:t>
            </w:r>
          </w:p>
        </w:tc>
        <w:tc>
          <w:tcPr>
            <w:tcW w:type="dxa" w:w="31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 정보화·개인정보 담당 부서의 사전 협의와 승인 필수</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민원 원문을 승인되지 아니한 외부 AI 도구에 입력하지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과제 선정 기준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처리 건수</w:t>
      </w:r>
      <w:r>
        <w:rPr>
          <w:rFonts w:ascii="Pretendard" w:cs="Pretendard" w:eastAsia="Pretendard" w:hAnsi="Pretendard"/>
          <w:b w:val="false"/>
          <w:bCs w:val="false"/>
          <w:color w:val="000000"/>
          <w:sz w:val="24"/>
          <w:szCs w:val="24"/>
        </w:rPr>
        <w:t xml:space="preserve">: 4주 안에 비교 가능한 처리 건수 확보(권장 20건 이상)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 가능성</w:t>
      </w:r>
      <w:r>
        <w:rPr>
          <w:rFonts w:ascii="Pretendard" w:cs="Pretendard" w:eastAsia="Pretendard" w:hAnsi="Pretendard"/>
          <w:b w:val="false"/>
          <w:bCs w:val="false"/>
          <w:color w:val="000000"/>
          <w:sz w:val="24"/>
          <w:szCs w:val="24"/>
        </w:rPr>
        <w:t xml:space="preserve">: 직전 4주 또는 전년 동기의 처리·재문의 기록과 비교할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근거 명확성</w:t>
      </w:r>
      <w:r>
        <w:rPr>
          <w:rFonts w:ascii="Pretendard" w:cs="Pretendard" w:eastAsia="Pretendard" w:hAnsi="Pretendard"/>
          <w:b w:val="false"/>
          <w:bCs w:val="false"/>
          <w:color w:val="000000"/>
          <w:sz w:val="24"/>
          <w:szCs w:val="24"/>
        </w:rPr>
        <w:t xml:space="preserve">: 처리 기준이 법령·지침·기관 안내로 문서화되어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제외 업무</w:t>
      </w:r>
      <w:r>
        <w:rPr>
          <w:rFonts w:ascii="Pretendard" w:cs="Pretendard" w:eastAsia="Pretendard" w:hAnsi="Pretendard"/>
          <w:b w:val="false"/>
          <w:bCs w:val="false"/>
          <w:color w:val="000000"/>
          <w:sz w:val="24"/>
          <w:szCs w:val="24"/>
        </w:rPr>
        <w:t xml:space="preserve">: 권리·처분의 자동 결정, 검토 없는 자동 발송, 고충·갈등성 민원 등 대면 조정이 핵심인 민원</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팀 구성과 역할</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100"/>
        <w:gridCol w:w="498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역할</w:t>
            </w:r>
          </w:p>
        </w:tc>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인원·참여</w:t>
            </w:r>
          </w:p>
        </w:tc>
        <w:tc>
          <w:tcPr>
            <w:tcW w:type="dxa" w:w="49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과업</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업무 책임자(승인권자)</w:t>
            </w:r>
          </w:p>
        </w:tc>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팀장급 이상 1명. M1·M8 종료 시점·M12 참석</w:t>
            </w:r>
          </w:p>
        </w:tc>
        <w:tc>
          <w:tcPr>
            <w:tcW w:type="dxa" w:w="49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서비스·적용 범위 승인, 주민 안내 방식과 AI 활용 고지 결정</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민원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개인정보 처리 수준에 맞춘 지원 절차 구현, 안내문 정비, 현업 기록(개인정보 제거·검토 시간 포함)</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대체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설명서 기반 교차 처리, 예외 처리·중단·복귀 재현</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품질·기록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기준선 정리, 재문의·오안내 집계, 검증 사례집 관리</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기관 개인정보·정보화 담당</w:t>
            </w:r>
          </w:p>
        </w:tc>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해당 부서. 사전 협의</w:t>
            </w:r>
          </w:p>
        </w:tc>
        <w:tc>
          <w:tcPr>
            <w:tcW w:type="dxa" w:w="49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 최소화·재식별 위험·이용 범위·처리 환경 사전 협의·승인(필수)</w:t>
            </w:r>
          </w:p>
        </w:tc>
      </w:tr>
    </w:tbl>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운영 단계와 일정</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900"/>
        <w:gridCol w:w="609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시기</w:t>
            </w:r>
          </w:p>
        </w:tc>
        <w:tc>
          <w:tcPr>
            <w:tcW w:type="dxa" w:w="609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주요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개강 전 2~3주</w:t>
            </w:r>
          </w:p>
        </w:tc>
        <w:tc>
          <w:tcPr>
            <w:tcW w:type="dxa" w:w="609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서비스 1종 선정, 개인정보 처리 협의, 사례 비식별, 직전 4주 처리시간·재문의·이송 기록 정리, 러닝 허브 사전학습</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제1회차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준비</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1회차 후 1~2주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자료·도구 사용 승인, 주민 대상 AI 활용 고지 방침 확인, 처리 환경 설치</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2~3주차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제2회차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2회차 후 4주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 2주차 온라인 중간 점검(팀별 15분 내외), 제3회차 3일 전 잠정 기록 제출, 수업 당일 마감본 갱신, 관찰 미완료 사례 후속 확인</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3회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 종료 후</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제3회차 집합교육(7시간)</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3개월 후(선택)</w:t>
            </w:r>
          </w:p>
        </w:tc>
        <w:tc>
          <w:tcPr>
            <w:tcW w:type="dxa" w:w="609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정착 점검(온라인): 운영 지속 여부·안내문 갱신·재문의 추이 확인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자료 사용 승인과 처리 환경 준비 시간을 확보하기 위하여 제1·2회차 사이에 1주 이상의 간격을 기본으로 편성함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사전 준비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자료 준비</w:t>
      </w:r>
      <w:r>
        <w:rPr>
          <w:rFonts w:ascii="Pretendard" w:cs="Pretendard" w:eastAsia="Pretendard" w:hAnsi="Pretendard"/>
          <w:b w:val="false"/>
          <w:bCs w:val="false"/>
          <w:color w:val="000000"/>
          <w:sz w:val="24"/>
          <w:szCs w:val="24"/>
        </w:rPr>
        <w:t xml:space="preserve">: 서비스 1종의 현행 처리 절차·안내문·공개 근거와 비식별 처리한 민원 사례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기준선 정리</w:t>
      </w:r>
      <w:r>
        <w:rPr>
          <w:rFonts w:ascii="Pretendard" w:cs="Pretendard" w:eastAsia="Pretendard" w:hAnsi="Pretendard"/>
          <w:b w:val="false"/>
          <w:bCs w:val="false"/>
          <w:color w:val="000000"/>
          <w:sz w:val="24"/>
          <w:szCs w:val="24"/>
        </w:rPr>
        <w:t xml:space="preserve">: 직전 4주(또는 전년 동기)의 처리시간·이송·보완 요청·재문의 기록을 정리하며, 기록이 없는 항목은 추정치로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개인정보 처리 협의</w:t>
      </w:r>
      <w:r>
        <w:rPr>
          <w:rFonts w:ascii="Pretendard" w:cs="Pretendard" w:eastAsia="Pretendard" w:hAnsi="Pretendard"/>
          <w:b w:val="false"/>
          <w:bCs w:val="false"/>
          <w:color w:val="000000"/>
          <w:sz w:val="24"/>
          <w:szCs w:val="24"/>
        </w:rPr>
        <w:t xml:space="preserve">: 기관 개인정보 담당과 비식별 기준, 사례 사용 범위, 현업 적용 시 처리 환경을 사전에 협의함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자료 이용 조건</w:t>
      </w:r>
      <w:r>
        <w:rPr>
          <w:rFonts w:ascii="Pretendard" w:cs="Pretendard" w:eastAsia="Pretendard" w:hAnsi="Pretendard"/>
          <w:b w:val="false"/>
          <w:bCs w:val="false"/>
          <w:color w:val="000000"/>
          <w:sz w:val="24"/>
          <w:szCs w:val="24"/>
        </w:rPr>
        <w:t xml:space="preserve">: 식별정보를 제거하였다는 사실만으로 외부 AI 입력을 허용하지 아니함. 자유서술의 재식별 위험·처리 근거·허용 도구·보관·삭제 조건을 함께 확인하고 미승인 자료는 가상 사례로 대체함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사례 연결</w:t>
      </w:r>
      <w:r>
        <w:rPr>
          <w:rFonts w:ascii="Pretendard" w:cs="Pretendard" w:eastAsia="Pretendard" w:hAnsi="Pretendard"/>
          <w:b w:val="false"/>
          <w:bCs w:val="false"/>
          <w:color w:val="000000"/>
          <w:sz w:val="24"/>
          <w:szCs w:val="24"/>
        </w:rPr>
        <w:t xml:space="preserve">: 동일 사안의 후속 문의는 기관 내부의 승인된 관리번호로 연결함. 식별자 대응표는 교육 제출물과 분리하여 권한을 제한하고, 공유 자료에는 집계값과 비식별 요약만 포함함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실행 환경</w:t>
      </w:r>
      <w:r>
        <w:rPr>
          <w:rFonts w:ascii="Pretendard" w:cs="Pretendard" w:eastAsia="Pretendard" w:hAnsi="Pretendard"/>
          <w:b w:val="false"/>
          <w:bCs w:val="false"/>
          <w:color w:val="000000"/>
          <w:sz w:val="24"/>
          <w:szCs w:val="24"/>
        </w:rPr>
        <w:t xml:space="preserve">: 기관 지급 장비 또는 교육장 장비 사용을 원칙으로 하며, 업무 자료를 개인 소유 기기에 저장·처리하지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사전학습</w:t>
      </w:r>
      <w:r>
        <w:rPr>
          <w:rFonts w:ascii="Pretendard" w:cs="Pretendard" w:eastAsia="Pretendard" w:hAnsi="Pretendard"/>
          <w:b w:val="false"/>
          <w:bCs w:val="false"/>
          <w:color w:val="000000"/>
          <w:sz w:val="24"/>
          <w:szCs w:val="24"/>
        </w:rPr>
        <w:t xml:space="preserve">: 자료 보호·근거 확인·업무 흐름 분석을 복습하고 공개 안내문 1건의 누락·어려운 표현과 주민 이용 흐름을 작성함. 운영자는 개강 전 현행 러닝 허브의 해당 항목명·URL·배정 시간·제출물을 안내문에 확정하며 기존 학습 이력은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현업 적용 4주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전 확인</w:t>
      </w:r>
      <w:r>
        <w:rPr>
          <w:rFonts w:ascii="Pretendard" w:cs="Pretendard" w:eastAsia="Pretendard" w:hAnsi="Pretendard"/>
          <w:b w:val="false"/>
          <w:bCs w:val="false"/>
          <w:color w:val="000000"/>
          <w:sz w:val="24"/>
          <w:szCs w:val="24"/>
        </w:rPr>
        <w:t xml:space="preserve">: 비식별 사례 시험의 중대 결함을 해결하고, 현업 적용·자료 사용 승인을 확보하며, 최종 안내 책임자를 지정함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승인받지 못한 팀은 모의 사례로 시험을 계속하며 실제 현업 성과로 표시하지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주차별 운영</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1주차</w:t>
      </w:r>
      <w:r>
        <w:rPr>
          <w:rFonts w:ascii="Pretendard" w:cs="Pretendard" w:eastAsia="Pretendard" w:hAnsi="Pretendard"/>
          <w:b w:val="false"/>
          <w:bCs w:val="false"/>
          <w:color w:val="000000"/>
          <w:sz w:val="24"/>
          <w:szCs w:val="24"/>
        </w:rPr>
        <w:t xml:space="preserve">: 제한된 서비스에서 담당자 지원용으로 병행 사용하며, 주민 안내는 기존 승인 절차로 처리함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2주차</w:t>
      </w:r>
      <w:r>
        <w:rPr>
          <w:rFonts w:ascii="Pretendard" w:cs="Pretendard" w:eastAsia="Pretendard" w:hAnsi="Pretendard"/>
          <w:b w:val="false"/>
          <w:bCs w:val="false"/>
          <w:color w:val="000000"/>
          <w:sz w:val="24"/>
          <w:szCs w:val="24"/>
        </w:rPr>
        <w:t xml:space="preserve">: 분류 오류·누락·근거 불명확·재문의 사례를 검토하고 도구와 안내문을 보완함. 온라인 중간 점검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3주차</w:t>
      </w:r>
      <w:r>
        <w:rPr>
          <w:rFonts w:ascii="Pretendard" w:cs="Pretendard" w:eastAsia="Pretendard" w:hAnsi="Pretendard"/>
          <w:b w:val="false"/>
          <w:bCs w:val="false"/>
          <w:color w:val="000000"/>
          <w:sz w:val="24"/>
          <w:szCs w:val="24"/>
        </w:rPr>
        <w:t xml:space="preserve">: 다른 담당자의 사용과 예외·복합 민원의 이관 절차를 시험함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4주차</w:t>
      </w:r>
      <w:r>
        <w:rPr>
          <w:rFonts w:ascii="Pretendard" w:cs="Pretendard" w:eastAsia="Pretendard" w:hAnsi="Pretendard"/>
          <w:b w:val="false"/>
          <w:bCs w:val="false"/>
          <w:color w:val="000000"/>
          <w:sz w:val="24"/>
          <w:szCs w:val="24"/>
        </w:rPr>
        <w:t xml:space="preserve">: 기간·건수·난이도를 구분하여 품질·시간·재문의 기록을 정리함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주민 고지</w:t>
      </w:r>
      <w:r>
        <w:rPr>
          <w:rFonts w:ascii="Pretendard" w:cs="Pretendard" w:eastAsia="Pretendard" w:hAnsi="Pretendard"/>
          <w:b w:val="false"/>
          <w:bCs w:val="false"/>
          <w:color w:val="000000"/>
          <w:sz w:val="24"/>
          <w:szCs w:val="24"/>
        </w:rPr>
        <w:t xml:space="preserve">: 내부 보조·주민 제공 방식별로 적용 법령·최신 지침과 기관 방침을 확인하여 M8에서 고지 대상·방식·책임자를 정함. 기관 방침만으로 법정 의무를 면제하지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중단·재개 원칙</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개인정보 노출, 중대한 오안내, 승인 없는 발송이 발생하면 즉시 중단하고 업무 책임자에게 보고함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오안내가 주민에게 전달된 경우 정정 안내를 우선 시행하고, 원인 수정·재시험·승인 후 재개함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측정과 평가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지표 정의</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재문의</w:t>
      </w:r>
      <w:r>
        <w:rPr>
          <w:rFonts w:ascii="Pretendard" w:cs="Pretendard" w:eastAsia="Pretendard" w:hAnsi="Pretendard"/>
          <w:b w:val="false"/>
          <w:bCs w:val="false"/>
          <w:color w:val="000000"/>
          <w:sz w:val="24"/>
          <w:szCs w:val="24"/>
        </w:rPr>
        <w:t xml:space="preserve">: 최초 안내일 다음 날부터 정한 관찰기간(예: 14일) 안에 동일인이 같은 사안으로 다시 문의한 경우. 관찰기간과 중복 집계 기준은 M2에서 확정하고 전후에 동일하게 적용함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오안내</w:t>
      </w:r>
      <w:r>
        <w:rPr>
          <w:rFonts w:ascii="Pretendard" w:cs="Pretendard" w:eastAsia="Pretendard" w:hAnsi="Pretendard"/>
          <w:b w:val="false"/>
          <w:bCs w:val="false"/>
          <w:color w:val="000000"/>
          <w:sz w:val="24"/>
          <w:szCs w:val="24"/>
        </w:rPr>
        <w:t xml:space="preserve">: 요건·서류·기한·문의 경로 중 하나 이상이 사실과 다르게 안내된 경우</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이송·보완 요청</w:t>
      </w:r>
      <w:r>
        <w:rPr>
          <w:rFonts w:ascii="Pretendard" w:cs="Pretendard" w:eastAsia="Pretendard" w:hAnsi="Pretendard"/>
          <w:b w:val="false"/>
          <w:bCs w:val="false"/>
          <w:color w:val="000000"/>
          <w:sz w:val="24"/>
          <w:szCs w:val="24"/>
        </w:rPr>
        <w:t xml:space="preserve">: 건수와 처리 사례 대비 비율을 기록하되 정당한 추가 확인·적절한 이송과 안내 오류·소관 혼선에 따른 회피 가능한 이송·보완을 구분함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총 투입시간</w:t>
      </w:r>
      <w:r>
        <w:rPr>
          <w:rFonts w:ascii="Pretendard" w:cs="Pretendard" w:eastAsia="Pretendard" w:hAnsi="Pretendard"/>
          <w:b w:val="false"/>
          <w:bCs w:val="false"/>
          <w:color w:val="000000"/>
          <w:sz w:val="24"/>
          <w:szCs w:val="24"/>
        </w:rPr>
        <w:t xml:space="preserve">: 접수부터 담당자 확인·답변 검토·수정까지의 시간으로, 개인정보 제거 시간을 포함하고 대기시간은 별도 기록</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재문의율</w:t>
      </w:r>
      <w:r>
        <w:rPr>
          <w:rFonts w:ascii="Pretendard" w:cs="Pretendard" w:eastAsia="Pretendard" w:hAnsi="Pretendard"/>
          <w:b w:val="false"/>
          <w:bCs w:val="false"/>
          <w:color w:val="000000"/>
          <w:sz w:val="24"/>
          <w:szCs w:val="24"/>
        </w:rPr>
        <w:t xml:space="preserve">: 관찰 완료 사례 중 1회 이상 재문의한 사례 수 ÷ 관찰 완료 사례 수 × 100. 반복 문의 횟수는 별도로 기록하며 신규 사실·정당한 추가 확인과 회피 가능한 재문의를 구분하여 제시함. 분모가 0이면 미산정으로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관찰 종료</w:t>
      </w:r>
      <w:r>
        <w:rPr>
          <w:rFonts w:ascii="Pretendard" w:cs="Pretendard" w:eastAsia="Pretendard" w:hAnsi="Pretendard"/>
          <w:b w:val="false"/>
          <w:bCs w:val="false"/>
          <w:color w:val="000000"/>
          <w:sz w:val="24"/>
          <w:szCs w:val="24"/>
        </w:rPr>
        <w:t xml:space="preserve">: 마지막 적용 사례의 최초 안내일 이후에도 정한 관찰기간이 끝날 때까지 후속 문의를 확인함. 제3회차에서는 완료 사례만으로 잠정 결과를 제시하고, 미완료 건수·최종 갱신일·책임자를 명시함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기준선 일치</w:t>
      </w:r>
      <w:r>
        <w:rPr>
          <w:rFonts w:ascii="Pretendard" w:cs="Pretendard" w:eastAsia="Pretendard" w:hAnsi="Pretendard"/>
          <w:b w:val="false"/>
          <w:bCs w:val="false"/>
          <w:color w:val="000000"/>
          <w:sz w:val="24"/>
          <w:szCs w:val="24"/>
        </w:rPr>
        <w:t xml:space="preserve">: 비교 기간에도 같은 관찰기간과 분류를 적용함. 과거 후속 문의를 추적할 수 없으면 재문의율의 전후 비교는 미검증으로 두고 관찰 가능한 지표만 보고함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 누락</w:t>
      </w:r>
      <w:r>
        <w:rPr>
          <w:rFonts w:ascii="Pretendard" w:cs="Pretendard" w:eastAsia="Pretendard" w:hAnsi="Pretendard"/>
          <w:b w:val="false"/>
          <w:bCs w:val="false"/>
          <w:color w:val="000000"/>
          <w:sz w:val="24"/>
          <w:szCs w:val="24"/>
        </w:rPr>
        <w:t xml:space="preserve">: 관찰기간이 지났더라도 후속 문의 기록을 확인할 수 없는 사례는 미확인으로 분리함. 이를 재문의 없음으로 처리하지 아니하며, 제외 건수와 사유를 함께 공개함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주민 이해도</w:t>
      </w:r>
      <w:r>
        <w:rPr>
          <w:rFonts w:ascii="Pretendard" w:cs="Pretendard" w:eastAsia="Pretendard" w:hAnsi="Pretendard"/>
          <w:b w:val="false"/>
          <w:bCs w:val="false"/>
          <w:color w:val="000000"/>
          <w:sz w:val="24"/>
          <w:szCs w:val="24"/>
        </w:rPr>
        <w:t xml:space="preserve">: 동료 직원 읽기 점검은 사전 점검임을 표시함. 기관이 허용하는 경우 실제 이용 특성을 반영한 주민 대상 확인을 별도 실시하고 참여 범위·질문·결과·한계를 기록함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 원칙</w:t>
      </w:r>
      <w:r>
        <w:rPr>
          <w:rFonts w:ascii="Pretendard" w:cs="Pretendard" w:eastAsia="Pretendard" w:hAnsi="Pretendard"/>
          <w:b w:val="false"/>
          <w:bCs w:val="false"/>
          <w:color w:val="000000"/>
          <w:sz w:val="24"/>
          <w:szCs w:val="24"/>
        </w:rPr>
        <w:t xml:space="preserve">: 직전 4주 또는 전년 동기와 비교하며, 처리 건수가 다르므로 시간은 건당 인시로 비교하고, 유형·난이도·계절적 업무량을 명시하고 적은 사례의 결과를 전체 서비스 효과로 일반화하지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결과물 평가(100점)</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900"/>
        <w:gridCol w:w="580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평가 영역</w:t>
            </w:r>
          </w:p>
        </w:tc>
        <w:tc>
          <w:tcPr>
            <w:tcW w:type="dxa" w:w="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배점</w:t>
            </w:r>
          </w:p>
        </w:tc>
        <w:tc>
          <w:tcPr>
            <w:tcW w:type="dxa" w:w="58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세부 기준</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서비스 진단</w:t>
            </w:r>
          </w:p>
        </w:tc>
        <w:tc>
          <w:tcPr>
            <w:tcW w:type="dxa" w:w="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w:t>
            </w:r>
          </w:p>
        </w:tc>
        <w:tc>
          <w:tcPr>
            <w:tcW w:type="dxa" w:w="58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이용 흐름·원인 분석(10), 기준선의 신뢰도(10)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지원 도구·사례 시험</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근거 정확성(10), 경계 사례의 이관(10), 발송 전 차단·중단(10)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현업 품질·성과 근거</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30</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지표 정의·비교 조건(10), 품질 변화의 근거(10), 실패·한계 기술(10)</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운영·주민 안내</w:t>
            </w:r>
          </w:p>
        </w:tc>
        <w:tc>
          <w:tcPr>
            <w:tcW w:type="dxa" w:w="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 xml:space="preserve">20</w:t>
            </w:r>
          </w:p>
        </w:tc>
        <w:tc>
          <w:tcPr>
            <w:tcW w:type="dxa" w:w="5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안내문 읽기 점검과 검증 한계 기록(10), 갱신·인수인계 체계(10)</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개인정보 노출 또는 정정되지 아니한 오안내가 있는 경우 점수와 관계없이 ‘현업 검증 완료’로 판정하지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이수 및 검증 구분</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이수는 출석과 산출물 제출 등 위탁기관 기준으로 판단함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실제 적용·측정 근거를 갖춘 팀은 ‘현업 검증 완료’, 모의 시험 또는 자료 부족 팀은 ‘시범 구현·추가 검증 필요’로 구분하여 표시함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판정 범위</w:t>
      </w:r>
      <w:r>
        <w:rPr>
          <w:rFonts w:ascii="Pretendard" w:cs="Pretendard" w:eastAsia="Pretendard" w:hAnsi="Pretendard"/>
          <w:b w:val="false"/>
          <w:bCs w:val="false"/>
          <w:color w:val="000000"/>
          <w:sz w:val="24"/>
          <w:szCs w:val="24"/>
        </w:rPr>
        <w:t xml:space="preserve">: 재문의 관찰이 남아 있으면 ‘기능·처리시간 확인, 재문의 효과 추가 관찰’처럼 지표별 상태를 명시함. 개인정보 사고 조치와 오안내 정정·재시험이 완료되기 전에는 종합 검증 완료로 표시하지 아니함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결과물과 공유</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최종 제출물</w:t>
      </w:r>
      <w:r>
        <w:rPr>
          <w:rFonts w:ascii="Pretendard" w:cs="Pretendard" w:eastAsia="Pretendard" w:hAnsi="Pretendard"/>
          <w:b w:val="false"/>
          <w:bCs w:val="false"/>
          <w:color w:val="000000"/>
          <w:sz w:val="24"/>
          <w:szCs w:val="24"/>
        </w:rPr>
        <w:t xml:space="preserve">: 민원 지원 시범 도구(구성 기록 포함), 처리 절차서, 검증 사례집, 주민 안내문, 성과검증 보고서, 인수인계서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통합 관리</w:t>
      </w:r>
      <w:r>
        <w:rPr>
          <w:rFonts w:ascii="Pretendard" w:cs="Pretendard" w:eastAsia="Pretendard" w:hAnsi="Pretendard"/>
          <w:b w:val="false"/>
          <w:bCs w:val="false"/>
          <w:color w:val="000000"/>
          <w:sz w:val="24"/>
          <w:szCs w:val="24"/>
        </w:rPr>
        <w:t xml:space="preserve">: 모듈별 산출물을 「실증 워크북」 1권으로 묶어 작성·제출 부담을 줄임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공유 범위</w:t>
      </w:r>
      <w:r>
        <w:rPr>
          <w:rFonts w:ascii="Pretendard" w:cs="Pretendard" w:eastAsia="Pretendard" w:hAnsi="Pretendard"/>
          <w:b w:val="false"/>
          <w:bCs w:val="false"/>
          <w:color w:val="000000"/>
          <w:sz w:val="24"/>
          <w:szCs w:val="24"/>
        </w:rPr>
        <w:t xml:space="preserve">: 공유 자료에서는 개인·비공개 정보와 인증정보를 제외하고 기관이 허용한 범위에서 사례를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교육 운영 확정 사항</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과정 경계</w:t>
      </w:r>
      <w:r>
        <w:rPr>
          <w:rFonts w:ascii="Pretendard" w:cs="Pretendard" w:eastAsia="Pretendard" w:hAnsi="Pretendard"/>
          <w:b w:val="false"/>
          <w:bCs w:val="false"/>
          <w:color w:val="000000"/>
          <w:sz w:val="24"/>
          <w:szCs w:val="24"/>
        </w:rPr>
        <w:t xml:space="preserve">: C09는 주민서비스 1종에서 담당자 지원과 주민 안내 품질을 함께 실증함. 일반 내부 업무 연결은 C06, 내부 근거 조회·인수인계는 C07과 구분하며, 주민에게 자동 결정·자동 발송하는 시스템은 구축하지 아니함. 실제 시스템 도입 검토는 C10과 연계함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온라인 점검</w:t>
      </w:r>
      <w:r>
        <w:rPr>
          <w:rFonts w:ascii="Pretendard" w:cs="Pretendard" w:eastAsia="Pretendard" w:hAnsi="Pretendard"/>
          <w:b w:val="false"/>
          <w:bCs w:val="false"/>
          <w:color w:val="000000"/>
          <w:sz w:val="24"/>
          <w:szCs w:val="24"/>
        </w:rPr>
        <w:t xml:space="preserve">: 기본 운영에 온라인 점검 1회를 포함함. 팀별 15분, 4~5개 팀 기준 총 60~75분이며 집합교육 시간과 별도임. 기관은 업무시간 인정·참여자·기록 제출 방법을 개강 전에 확정하고, 운영자는 강사료·도구료·추가 지원 범위를 견적에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 제출본 관리</w:t>
      </w:r>
      <w:r>
        <w:rPr>
          <w:rFonts w:ascii="Pretendard" w:cs="Pretendard" w:eastAsia="Pretendard" w:hAnsi="Pretendard"/>
          <w:b w:val="false"/>
          <w:bCs w:val="false"/>
          <w:color w:val="000000"/>
          <w:sz w:val="24"/>
          <w:szCs w:val="24"/>
        </w:rPr>
        <w:t xml:space="preserve">: 최종 집합교육 3일 전에는 검토용 잠정본을 제출함. 제출 이후 발생한 실적·오류·후속 관찰은 별도 표시하여 수업 당일 갱신하고, 검증 종료일이 늦어지는 지표는 최종 갱신 기한과 담당자를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 보호</w:t>
      </w:r>
      <w:r>
        <w:rPr>
          <w:rFonts w:ascii="Pretendard" w:cs="Pretendard" w:eastAsia="Pretendard" w:hAnsi="Pretendard"/>
          <w:b w:val="false"/>
          <w:bCs w:val="false"/>
          <w:color w:val="000000"/>
          <w:sz w:val="24"/>
          <w:szCs w:val="24"/>
        </w:rPr>
        <w:t xml:space="preserve">: 원자료·상세 실행 기록은 기관이 승인한 저장 위치에서 관리함. 제출·공유본에는 필요한 최소 정보만 포함하고 계정 비밀번호·인증키·식별자 대응표를 넣지 아니함. 보관 기간·열람 권한·삭제 또는 기관 이관 방식은 자료 책임자가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비교와 지원 기록</w:t>
      </w:r>
      <w:r>
        <w:rPr>
          <w:rFonts w:ascii="Pretendard" w:cs="Pretendard" w:eastAsia="Pretendard" w:hAnsi="Pretendard"/>
          <w:b w:val="false"/>
          <w:bCs w:val="false"/>
          <w:color w:val="000000"/>
          <w:sz w:val="24"/>
          <w:szCs w:val="24"/>
        </w:rPr>
        <w:t xml:space="preserve">: 비교 대상의 유형·난이도·기간·건수를 먼저 정하고 평균과 사례별 편차를 함께 제시함. 강사·동료의 추가 지원 인시와 도구·자료 버전 변경은 별도 기록하여 교육 중 지원을 실제 운영 역량으로 오인하지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개설 전 확인</w:t>
      </w:r>
      <w:r>
        <w:rPr>
          <w:rFonts w:ascii="Pretendard" w:cs="Pretendard" w:eastAsia="Pretendard" w:hAnsi="Pretendard"/>
          <w:b w:val="false"/>
          <w:bCs w:val="false"/>
          <w:color w:val="000000"/>
          <w:sz w:val="24"/>
          <w:szCs w:val="24"/>
        </w:rPr>
        <w:t xml:space="preserve">: 팀·과제·업무 책임자, 허용 자료·도구·장비, 기준선 확보 계획, 구현 단계, 온라인 점검과 사후 지원 범위를 확정함. 허용 환경이 없으면 공개·가상 자료의 모의 경로로 운영하고 현업 검증과 구분함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주요 위험과 대응</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5880"/>
      </w:tblGrid>
      <w:tr>
        <w:trPr>
          <w:cantSplit/>
          <w:tblHeader/>
        </w:trPr>
        <w:tc>
          <w:tcPr>
            <w:tcW w:type="dxa" w:w="3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위험 요인</w:t>
            </w:r>
          </w:p>
        </w:tc>
        <w:tc>
          <w:tcPr>
            <w:tcW w:type="dxa" w:w="58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대응</w:t>
            </w:r>
          </w:p>
        </w:tc>
      </w:tr>
      <w:tr>
        <w:trPr>
          <w:cantSplit/>
          <w:tblHeader w:val="false"/>
        </w:trPr>
        <w:tc>
          <w:tcPr>
            <w:tcW w:type="dxa" w:w="3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민원 사례 비식별 지연</w:t>
            </w:r>
          </w:p>
        </w:tc>
        <w:tc>
          <w:tcPr>
            <w:tcW w:type="dxa" w:w="58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 단계에서 개인정보 담당과 기준을 협의하고, 미확보 시 1단계(근거 조회형) 또는 표준 가상 사례로 진행</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처리 건수 부족</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같은 서비스 범위의 관찰 기간 연장을 협의함. 과거 재처리는 기능 시험으로만 구분하며 실제 재문의·주민 성과 건수에 합산하지 아니함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오안내의 주민 전달</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승인 전 발송 차단, 발생 시 정정 안내를 우선 시행</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계절적 업무량 변동</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전년 동기 비교를 병행하고 비교 조건 명시</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담당자 검토 부담 증가</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병행 사용 범위를 조정하고 검토시간을 포함하여 측정</w:t>
            </w:r>
          </w:p>
        </w:tc>
      </w:tr>
    </w:tbl>
    <w:p>
      <w:pPr>
        <w:keepNext/>
        <w:keepLines/>
        <w:spacing w:after="160" w:before="400" w:line="240"/>
      </w:pPr>
      <w:r>
        <w:rPr>
          <w:rFonts w:ascii="Pretendard" w:cs="Pretendard" w:eastAsia="Pretendard" w:hAnsi="Pretendard"/>
          <w:b/>
          <w:bCs/>
          <w:color w:val="000000"/>
          <w:sz w:val="32"/>
          <w:szCs w:val="32"/>
        </w:rPr>
        <w:t xml:space="preserve">Ⅶ. 기대효과</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주민 관점의 서비스 개선</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재문의·오안내의 원인을 절차·안내문·자료별로 구분하여 실제 개선 과제를 구체화할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근거와 검토를 갖춘 답변 지원</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근거 표시와 발송 전 검토를 갖춘 답변 지원 절차로 담당자의 판단을 보조할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담당자가 바뀌어도 일관된 안내</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검증 사례집과 운영 기준을 축적하여 담당자 변경에도 같은 수준의 안내를 유지할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안전한 AI 활용 기준 마련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개인정보 처리 수준별 활용 기준과 중단·정정 절차를 갖추어 다른 서비스로 확산할 때 기준으로 활용할 수 있음</w:t>
      </w:r>
    </w:p>
    <w:p>
      <w:pPr>
        <w:spacing w:after="6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효과는 업무 특성·자료 상태·기관 환경·적용 건수에 따라 달라지며, 일정한 시간 절감률이나 비용 절감액을 보장하지 아니함</w:t>
      </w:r>
    </w:p>
    <w:p>
      <w:pPr>
        <w:tabs>
          <w:tab w:val="left" w:pos="1140"/>
        </w:tabs>
        <w:spacing w:after="40" w:before="200" w:line="240"/>
        <w:ind w:left="1140" w:hanging="1140"/>
      </w:pPr>
      <w:r>
        <w:rPr>
          <w:rFonts w:ascii="Pretendard" w:cs="Pretendard" w:eastAsia="Pretendard" w:hAnsi="Pretendard"/>
          <w:b/>
          <w:bCs/>
          <w:color w:val="000000"/>
          <w:sz w:val="24"/>
          <w:szCs w:val="24"/>
        </w:rPr>
        <w:t xml:space="preserve">붙임</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1. 사례별 관찰 기록 서식 1부.</w:t>
      </w:r>
    </w:p>
    <w:p>
      <w:pPr>
        <w:tabs>
          <w:tab w:val="left" w:pos="1140"/>
        </w:tabs>
        <w:spacing w:after="40" w:before="0" w:line="240"/>
        <w:ind w:left="1140" w:hanging="1140"/>
      </w:pP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2. 성과 집계 및 후속 관찰 서식 1부.</w:t>
      </w:r>
    </w:p>
    <w:p>
      <w:pPr>
        <w:tabs>
          <w:tab w:val="left" w:pos="1140"/>
        </w:tabs>
        <w:spacing w:after="40" w:before="0" w:line="240"/>
        <w:ind w:left="1140" w:hanging="1140"/>
      </w:pP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3. 제도 확인 자료 1부.  끝.</w:t>
      </w:r>
    </w:p>
    <w:p>
      <w:r>
        <w:br w:type="page"/>
      </w:r>
    </w:p>
    <w:p>
      <w:pPr>
        <w:keepNext/>
        <w:spacing w:after="160" w:before="0" w:line="240"/>
      </w:pPr>
      <w:r>
        <w:rPr>
          <w:rFonts w:ascii="Pretendard" w:cs="Pretendard" w:eastAsia="Pretendard" w:hAnsi="Pretendard"/>
          <w:b/>
          <w:bCs/>
          <w:color w:val="000000"/>
          <w:sz w:val="32"/>
          <w:szCs w:val="32"/>
        </w:rPr>
        <w:t xml:space="preserve">붙임 1</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32"/>
          <w:szCs w:val="32"/>
        </w:rPr>
        <w:t xml:space="preserve">사례별 관찰 기록 서식</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과정 워크북에 복사하여 사례별로 반복 사용함. 미확인 사항은 담당자·기한과 함께 표시함</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360"/>
      </w:tblGrid>
      <w:tr>
        <w:trPr>
          <w:cantSplit/>
          <w:tblHeader/>
        </w:trPr>
        <w:tc>
          <w:tcPr>
            <w:tcW w:type="dxa" w:w="30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항목</w:t>
            </w:r>
          </w:p>
        </w:tc>
        <w:tc>
          <w:tcPr>
            <w:tcW w:type="dxa" w:w="636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기록</w:t>
            </w:r>
          </w:p>
        </w:tc>
      </w:tr>
      <w:tr>
        <w:trPr>
          <w:cantSplit/>
          <w:tblHeader w:val="false"/>
          <w:trHeight w:val="720" w:hRule="atLeast"/>
        </w:trPr>
        <w:tc>
          <w:tcPr>
            <w:tcW w:type="dxa" w:w="30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기관 내부 사례 ID / 서비스 유형·난이도 / 최초 안내일</w:t>
            </w:r>
          </w:p>
        </w:tc>
        <w:tc>
          <w:tcPr>
            <w:tcW w:type="dxa" w:w="636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
            </w:r>
          </w:p>
        </w:tc>
      </w:tr>
      <w:tr>
        <w:trPr>
          <w:cantSplit/>
          <w:tblHeader w:val="false"/>
          <w:trHeight w:val="720" w:hRule="atLeast"/>
        </w:trPr>
        <w:tc>
          <w:tcPr>
            <w:tcW w:type="dxa" w:w="30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관찰 시작·종료일 / 완료·미완료 / 후속 문의 발생일</w:t>
            </w:r>
          </w:p>
        </w:tc>
        <w:tc>
          <w:tcPr>
            <w:tcW w:type="dxa" w:w="63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
            </w:r>
          </w:p>
        </w:tc>
      </w:tr>
      <w:tr>
        <w:trPr>
          <w:cantSplit/>
          <w:tblHeader w:val="false"/>
          <w:trHeight w:val="720" w:hRule="atLeast"/>
        </w:trPr>
        <w:tc>
          <w:tcPr>
            <w:tcW w:type="dxa" w:w="30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재문의 / 원인 구분</w:t>
            </w:r>
          </w:p>
        </w:tc>
        <w:tc>
          <w:tcPr>
            <w:tcW w:type="dxa" w:w="63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 ] 있음  [ ] 없음  [ ] 미확인  /  [ ] 신규 사실  [ ] 정당한 확인  [ ] 회피 가능</w:t>
            </w:r>
          </w:p>
        </w:tc>
      </w:tr>
      <w:tr>
        <w:trPr>
          <w:cantSplit/>
          <w:tblHeader w:val="false"/>
          <w:trHeight w:val="720" w:hRule="atLeast"/>
        </w:trPr>
        <w:tc>
          <w:tcPr>
            <w:tcW w:type="dxa" w:w="30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이송·보완·오안내·정정 / 개인정보 제거 포함 인시</w:t>
            </w:r>
          </w:p>
        </w:tc>
        <w:tc>
          <w:tcPr>
            <w:tcW w:type="dxa" w:w="63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
            </w:r>
          </w:p>
        </w:tc>
      </w:tr>
    </w:tbl>
    <w:p>
      <w:r>
        <w:br w:type="page"/>
      </w:r>
    </w:p>
    <w:p>
      <w:pPr>
        <w:keepNext/>
        <w:spacing w:after="160" w:before="0" w:line="240"/>
      </w:pPr>
      <w:r>
        <w:rPr>
          <w:rFonts w:ascii="Pretendard" w:cs="Pretendard" w:eastAsia="Pretendard" w:hAnsi="Pretendard"/>
          <w:b/>
          <w:bCs/>
          <w:color w:val="000000"/>
          <w:sz w:val="32"/>
          <w:szCs w:val="32"/>
        </w:rPr>
        <w:t xml:space="preserve">붙임 2</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32"/>
          <w:szCs w:val="32"/>
        </w:rPr>
        <w:t xml:space="preserve">성과 집계 및 후속 관찰 서식</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360"/>
      </w:tblGrid>
      <w:tr>
        <w:trPr>
          <w:cantSplit/>
          <w:tblHeader/>
        </w:trPr>
        <w:tc>
          <w:tcPr>
            <w:tcW w:type="dxa" w:w="30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항목</w:t>
            </w:r>
          </w:p>
        </w:tc>
        <w:tc>
          <w:tcPr>
            <w:tcW w:type="dxa" w:w="636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기록</w:t>
            </w:r>
          </w:p>
        </w:tc>
      </w:tr>
      <w:tr>
        <w:trPr>
          <w:cantSplit/>
          <w:tblHeader w:val="false"/>
          <w:trHeight w:val="720" w:hRule="atLeast"/>
        </w:trPr>
        <w:tc>
          <w:tcPr>
            <w:tcW w:type="dxa" w:w="30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대상 건수 / 관찰 완료 건수 / 미완료 건수 / 재문의 발생 사례 수</w:t>
            </w:r>
          </w:p>
        </w:tc>
        <w:tc>
          <w:tcPr>
            <w:tcW w:type="dxa" w:w="636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
            </w:r>
          </w:p>
        </w:tc>
      </w:tr>
      <w:tr>
        <w:trPr>
          <w:cantSplit/>
          <w:tblHeader w:val="false"/>
          <w:trHeight w:val="720" w:hRule="atLeast"/>
        </w:trPr>
        <w:tc>
          <w:tcPr>
            <w:tcW w:type="dxa" w:w="30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재문의율의 분자·분모 / 회피 가능한 유형별 건수</w:t>
            </w:r>
          </w:p>
        </w:tc>
        <w:tc>
          <w:tcPr>
            <w:tcW w:type="dxa" w:w="63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
            </w:r>
          </w:p>
        </w:tc>
      </w:tr>
      <w:tr>
        <w:trPr>
          <w:cantSplit/>
          <w:tblHeader w:val="false"/>
          <w:trHeight w:val="720" w:hRule="atLeast"/>
        </w:trPr>
        <w:tc>
          <w:tcPr>
            <w:tcW w:type="dxa" w:w="30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기준선 관찰 조건·누락 / 직원 읽기 점검·주민 확인의 실시 범위</w:t>
            </w:r>
          </w:p>
        </w:tc>
        <w:tc>
          <w:tcPr>
            <w:tcW w:type="dxa" w:w="63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
            </w:r>
          </w:p>
        </w:tc>
      </w:tr>
      <w:tr>
        <w:trPr>
          <w:cantSplit/>
          <w:tblHeader w:val="false"/>
          <w:trHeight w:val="720" w:hRule="atLeast"/>
        </w:trPr>
        <w:tc>
          <w:tcPr>
            <w:tcW w:type="dxa" w:w="30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미완료 지표·마지막 관찰 종료일·갱신 담당·최종 보고일</w:t>
            </w:r>
          </w:p>
        </w:tc>
        <w:tc>
          <w:tcPr>
            <w:tcW w:type="dxa" w:w="63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
            </w:r>
          </w:p>
        </w:tc>
      </w:tr>
    </w:tbl>
    <w:p>
      <w:r>
        <w:br w:type="page"/>
      </w:r>
    </w:p>
    <w:p>
      <w:pPr>
        <w:keepNext/>
        <w:spacing w:after="160" w:before="0" w:line="240"/>
      </w:pPr>
      <w:r>
        <w:rPr>
          <w:rFonts w:ascii="Pretendard" w:cs="Pretendard" w:eastAsia="Pretendard" w:hAnsi="Pretendard"/>
          <w:b/>
          <w:bCs/>
          <w:color w:val="000000"/>
          <w:sz w:val="32"/>
          <w:szCs w:val="32"/>
        </w:rPr>
        <w:t xml:space="preserve">붙임 3</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32"/>
          <w:szCs w:val="32"/>
        </w:rPr>
        <w:t xml:space="preserve">제도 확인 자료</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확인 기준일: 2026. 10. 16. 개강 전 적용 법령과 지침의 현행 버전을 다시 확인하여 자료명·버전·확인일·담당 부서를 기록함</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360"/>
      </w:tblGrid>
      <w:tr>
        <w:trPr>
          <w:cantSplit/>
          <w:tblHeader/>
        </w:trPr>
        <w:tc>
          <w:tcPr>
            <w:tcW w:type="dxa" w:w="30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자료</w:t>
            </w:r>
          </w:p>
        </w:tc>
        <w:tc>
          <w:tcPr>
            <w:tcW w:type="dxa" w:w="636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주소</w:t>
            </w:r>
          </w:p>
        </w:tc>
      </w:tr>
      <w:tr>
        <w:trPr>
          <w:cantSplit/>
          <w:tblHeader w:val="false"/>
        </w:trPr>
        <w:tc>
          <w:tcPr>
            <w:tcW w:type="dxa" w:w="30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AI기본법 시행 및 하위법령 공개(한국지능정보사회진흥원)</w:t>
            </w:r>
          </w:p>
        </w:tc>
        <w:tc>
          <w:tcPr>
            <w:tcW w:type="dxa" w:w="636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https://nia.or.kr/site/nia_kor/ex/bbs/View.do?bcIdx=28987&amp;cbIdx=99835&amp;parentSeq=28987</w:t>
            </w:r>
          </w:p>
        </w:tc>
      </w:tr>
      <w:tr>
        <w:trPr>
          <w:cantSplit/>
          <w:tblHeader w:val="false"/>
        </w:trPr>
        <w:tc>
          <w:tcPr>
            <w:tcW w:type="dxa" w:w="30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고영향 인공지능 확인 요청 안내(과학기술정보통신부)</w:t>
            </w:r>
          </w:p>
        </w:tc>
        <w:tc>
          <w:tcPr>
            <w:tcW w:type="dxa" w:w="63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https://www.msit.go.kr/user/ais/requestAi.do?mId=339&amp;mPid=11&amp;sCode=user</w:t>
            </w:r>
          </w:p>
        </w:tc>
      </w:tr>
    </w:tbl>
    <w:p>
      <w:pPr>
        <w:spacing w:after="200" w:before="0" w:line="240"/>
      </w:pP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기획·집필 및 저작권자</w:t>
      </w:r>
      <w:r>
        <w:rPr>
          <w:rFonts w:ascii="Pretendard" w:cs="Pretendard" w:eastAsia="Pretendard" w:hAnsi="Pretendard"/>
          <w:b w:val="false"/>
          <w:bCs w:val="false"/>
          <w:color w:val="000000"/>
          <w:sz w:val="24"/>
          <w:szCs w:val="24"/>
        </w:rPr>
        <w:t xml:space="preserve">: 박상득((주)한국공공자치연구원 AI행정혁신연구소장)</w:t>
      </w: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발행</w:t>
      </w:r>
      <w:r>
        <w:rPr>
          <w:rFonts w:ascii="Pretendard" w:cs="Pretendard" w:eastAsia="Pretendard" w:hAnsi="Pretendard"/>
          <w:b w:val="false"/>
          <w:bCs w:val="false"/>
          <w:color w:val="000000"/>
          <w:sz w:val="24"/>
          <w:szCs w:val="24"/>
        </w:rPr>
        <w:t xml:space="preserve">: (주)한국공공자치연구원 AI행정혁신연구소(https://happybrain.ai.kr)</w:t>
      </w:r>
    </w:p>
    <w:p>
      <w:pPr>
        <w:keepNext w:val="false"/>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저작권 안내</w:t>
      </w:r>
      <w:r>
        <w:rPr>
          <w:rFonts w:ascii="Pretendard" w:cs="Pretendard" w:eastAsia="Pretendard" w:hAnsi="Pretendard"/>
          <w:b w:val="false"/>
          <w:bCs w:val="false"/>
          <w:color w:val="000000"/>
          <w:sz w:val="24"/>
          <w:szCs w:val="24"/>
        </w:rPr>
        <w:t xml:space="preserve">: 본 과정(C09)의 커리큘럼 구성, 모듈 편성과 순서, 실습과제, 산출물·평가 체계는 저작권자가 자체 개발한 저작물로서, 저작권자의 서면 허락 없이 전부 또는 일부를 전재·복제·배포할 수 없음</w:t>
      </w:r>
    </w:p>
    <w:sectPr>
      <w:footerReference w:type="default" r:id="rId8"/>
      <w:pgSz w:w="11906" w:h="16838" w:orient="portrait"/>
      <w:pgMar w:top="1418" w:right="1191" w:bottom="1134" w:left="1361" w:header="708"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line="240"/>
      <w:jc w:val="center"/>
    </w:pPr>
    <w:r>
      <w:rPr>
        <w:rFonts w:ascii="Pretendard" w:cs="Pretendard" w:eastAsia="Pretendard" w:hAnsi="Pretendard"/>
        <w:b/>
        <w:bCs/>
        <w:color w:val="000000"/>
        <w:sz w:val="32"/>
        <w:szCs w:val="32"/>
      </w:rPr>
      <w:t xml:space="preserve">(주)한국공공자치연구원 AI행정혁신연구소</w:t>
    </w:r>
  </w:p>
  <w:p>
    <w:pPr>
      <w:spacing w:after="600" w:line="240"/>
      <w:jc w:val="center"/>
    </w:pPr>
    <w:r>
      <w:rPr>
        <w:rFonts w:ascii="Pretendard" w:cs="Pretendard" w:eastAsia="Pretendard" w:hAnsi="Pretendard"/>
        <w:b w:val="false"/>
        <w:bCs w:val="false"/>
        <w:color w:val="000000"/>
        <w:sz w:val="24"/>
        <w:szCs w:val="24"/>
      </w:rPr>
      <w:t xml:space="preserve">기획·집필 및 저작권 © 박상득</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sz w:val="24"/>
        <w:szCs w:val="24"/>
      </w:rPr>
      <w:t xml:space="preserve">- </w:t>
    </w:r>
    <w:r>
      <w:rPr>
        <w:rFonts w:ascii="Pretendard" w:cs="Pretendard" w:eastAsia="Pretendard" w:hAnsi="Pretendard"/>
        <w:sz w:val="24"/>
        <w:szCs w:val="24"/>
      </w:rPr>
      <w:fldChar w:fldCharType="begin"/>
      <w:instrText xml:space="preserve">PAGE</w:instrText>
      <w:fldChar w:fldCharType="separate"/>
      <w:fldChar w:fldCharType="end"/>
    </w:r>
    <w:r>
      <w:rPr>
        <w:rFonts w:ascii="Pretendard" w:cs="Pretendard" w:eastAsia="Pretendard" w:hAnsi="Pretendard"/>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eastAsia="Pretendard" w:hAnsi="Pretendard"/>
        <w:color w:val="000000"/>
        <w:sz w:val="24"/>
        <w:szCs w:val="24"/>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기반 민원·주민서비스 개선 실증 과정 운영계획(안)</dc:title>
  <dc:creator>AI행정혁신연구소</dc:creator>
  <cp:lastModifiedBy>Un-named</cp:lastModifiedBy>
  <cp:revision>1</cp:revision>
  <dcterms:created xsi:type="dcterms:W3CDTF">2026-10-16T04:46:04.872Z</dcterms:created>
  <dcterms:modified xsi:type="dcterms:W3CDTF">2026-10-16T04:46:04.872Z</dcterms:modified>
</cp:coreProperties>
</file>

<file path=docProps/custom.xml><?xml version="1.0" encoding="utf-8"?>
<Properties xmlns="http://schemas.openxmlformats.org/officeDocument/2006/custom-properties" xmlns:vt="http://schemas.openxmlformats.org/officeDocument/2006/docPropsVTypes"/>
</file>