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60" w:before="1800" w:line="240"/>
        <w:jc w:val="left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/>
      </w:r>
    </w:p>
    <w:p>
      <w:pPr>
        <w:keepNext w:val="false"/>
        <w:spacing w:after="240" w:before="0" w:line="240"/>
        <w:jc w:val="center"/>
      </w:pPr>
      <w:r>
        <w:rPr>
          <w:rFonts w:ascii="Pretendard" w:cs="Pretendard" w:eastAsia="Pretendard" w:hAnsi="Pretendard"/>
          <w:b w:val="false"/>
          <w:bCs w:val="false"/>
          <w:color w:val="000000"/>
          <w:sz w:val="28"/>
          <w:szCs w:val="28"/>
        </w:rPr>
        <w:t xml:space="preserve">C10 · AI 현업 적용·운영 실무</w:t>
      </w:r>
    </w:p>
    <w:p>
      <w:pPr>
        <w:keepNext w:val="false"/>
        <w:spacing w:after="240" w:before="0" w:line="240"/>
        <w:jc w:val="center"/>
      </w:pPr>
      <w:r>
        <w:rPr>
          <w:rFonts w:ascii="Pretendard" w:cs="Pretendard" w:eastAsia="Pretendard" w:hAnsi="Pretendard"/>
          <w:b/>
          <w:bCs/>
          <w:color w:val="000000"/>
          <w:sz w:val="44"/>
          <w:szCs w:val="44"/>
        </w:rPr>
        <w:t xml:space="preserve">공공 AI 도입·검수·운영관리 실무 과정</w:t>
      </w:r>
    </w:p>
    <w:p>
      <w:pPr>
        <w:keepNext w:val="false"/>
        <w:spacing w:after="1200" w:before="0" w:line="240"/>
        <w:jc w:val="center"/>
      </w:pPr>
      <w:r>
        <w:rPr>
          <w:rFonts w:ascii="Pretendard" w:cs="Pretendard" w:eastAsia="Pretendard" w:hAnsi="Pretendard"/>
          <w:b/>
          <w:bCs/>
          <w:color w:val="000000"/>
          <w:sz w:val="36"/>
          <w:szCs w:val="36"/>
        </w:rPr>
        <w:t xml:space="preserve">운영계획(안)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560"/>
      </w:tblGrid>
      <w:tr>
        <w:trPr>
          <w:cantSplit/>
          <w:tblHeader w:val="false"/>
        </w:trPr>
        <w:tc>
          <w:tcPr>
            <w:tcW w:type="dxa" w:w="180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교육시간</w:t>
            </w:r>
          </w:p>
        </w:tc>
        <w:tc>
          <w:tcPr>
            <w:tcW w:type="dxa" w:w="756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집합교육 14시간(2회차·8개 모듈) + 30일 실행계획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교육대상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부서 팀장 및 정보화·혁신·예산·계약·개인정보·AI 운영 담당자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교육인원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16~20명(도입 과제 팀 4~5개, 팀당 3명 + 공통 검토위원 4~5명)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주요 산출물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도입 검토서·요구사항·검수 연결표·총비용 검토표·운영관리 계획·30일 실행계획</w:t>
            </w:r>
          </w:p>
        </w:tc>
      </w:tr>
    </w:tbl>
    <w:p>
      <w:pPr>
        <w:keepNext w:val="false"/>
        <w:spacing w:after="600" w:before="0" w:line="240"/>
        <w:jc w:val="left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/>
      </w:r>
    </w:p>
    <w:p>
      <w:pPr>
        <w:keepNext w:val="false"/>
        <w:spacing w:after="60" w:before="0" w:line="240"/>
        <w:jc w:val="center"/>
      </w:pPr>
      <w:r>
        <w:rPr>
          <w:rFonts w:ascii="Pretendard" w:cs="Pretendard" w:eastAsia="Pretendard" w:hAnsi="Pretendard"/>
          <w:b w:val="false"/>
          <w:bCs w:val="false"/>
          <w:color w:val="000000"/>
          <w:sz w:val="28"/>
          <w:szCs w:val="28"/>
        </w:rPr>
        <w:t xml:space="preserve">2026. 10.</w:t>
      </w:r>
    </w:p>
    <w:p>
      <w:pPr>
        <w:sectPr>
          <w:footerReference w:type="default" r:id="rId7"/>
          <w:pgSz w:w="11906" w:h="16838" w:orient="portrait"/>
          <w:pgMar w:top="1418" w:right="1191" w:bottom="1134" w:left="1361" w:header="708" w:footer="567" w:gutter="0"/>
          <w:pgNumType/>
          <w:docGrid w:linePitch="360"/>
        </w:sectPr>
      </w:pP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Ⅰ. 과정 개요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560"/>
      </w:tblGrid>
      <w:tr>
        <w:trPr>
          <w:cantSplit/>
          <w:tblHeader w:val="false"/>
        </w:trPr>
        <w:tc>
          <w:tcPr>
            <w:tcW w:type="dxa" w:w="180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과 정 명</w:t>
            </w:r>
          </w:p>
        </w:tc>
        <w:tc>
          <w:tcPr>
            <w:tcW w:type="dxa" w:w="756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공공 AI 도입·검수·운영관리 실무 과정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교육대상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부서 팀장 및 정보화·혁신·예산·계약·개인정보·AI 운영 담당자(C01 최고위 정책 워크숍·C05 문제해결형 혁신리더 양성과정 이수 경험 활용 가능, 개발 경험 불요)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교육인원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16~20명: 도입 과제 팀 4~5개(팀당 현업 3명) + 공통 검토위원 4~5명(정보화·예산·계약·개인정보)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※ 검토위원은 전 팀의 조건 검토·비용·모의심사에 순환 참여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교육시간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집합교육 14시간(2회차·8개 모듈) + 30일 실행계획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운영기간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약 8주: 사전 준비 2주 → 제1회차 → 회차 간 확인 1주 → 제2회차 → 30일 실행(기관 수행) → 온라인 실행 점검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운영형태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도입 과제 팀 실습과 모의심사. 30일 실행 종료 시 온라인 실행 점검 1회 운영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운영인력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책임강사 1명, 실습 지원 1명 이상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운영시기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기관 협의 후 결정. 기관의 계약·보안·개인정보 검토 절차 자료 확보 후 개설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산 출 물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도입 검토서, 요구사항·검수 연결표(과업지시서 반영 문안 포함), 총비용 검토표, 운영관리 계획, 30일 실행계획</w:t>
            </w:r>
          </w:p>
        </w:tc>
      </w:tr>
    </w:tbl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Ⅱ. 추진배경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기능 시연만으로는 판단할 수 없는 도입 효과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AI 도입의 효과는 기능 시연이 아니라 업무 적합성·자료 사용 조건·검수 가능성·운영 책임에 따라 달라짐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생성형 AI는 같은 입력에도 출력이 달라질 수 있어, 기존 정보시스템의 검수 방식만으로는 품질을 확인하기 어려움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보이지 않는 비용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사용료 외에도 자료 정비·연계·검토 인력·교육·유지관리·서비스 종료와 자료 이관 비용을 함께 검토하여야 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부서 간 공동 책임과 제도 환경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인공지능기본법 시행(2026. 1. 22.)에 따라 고영향 인공지능 해당 여부 등 도입 전에 확인할 사항이 늘어남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현업·정보화·예산·계약·개인정보 담당이 같은 문서로 도입 근거와 책임을 정리하는 실무 교육이 필요함</w:t>
      </w: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Ⅲ. 교육목표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총괄 목표</w:t>
      </w:r>
    </w:p>
    <w:p>
      <w:pPr>
        <w:pBdr>
          <w:left w:val="single" w:color="000000" w:sz="24" w:space="10"/>
        </w:pBdr>
        <w:spacing w:after="120" w:before="80" w:line="240"/>
        <w:ind w:left="54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기관의 AI 도입 과제 1건에 대하여 대안 비교부터 요구사항·검수 기준·총비용·운영 책임까지를 하나의 도입 검토서로 작성하고, 30일 실행계획으로 기관 절차에 연결함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세부 목표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대안 비교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도입 보류와 기존 서비스 재사용을 포함하여 활용·제작·구매 대안을 업무 조건에 따라 비교할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요구사항·검수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요구사항을 측정 가능한 검수 기준과 시험 사례로 연결하고 과업지시서에 반영할 문안으로 작성할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생성형 AI 검수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반복 실행·표본 수·허용 오류율을 포함한 검수 기준을 설계할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비용·조건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초기·반복·변경·종료 비용과 자료·권한·기관 검토 절차를 정리할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운영·종료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운영 책임·변경 관리·중단·이관과 30일 실행계획을 확정할 수 있음</w:t>
      </w: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Ⅳ. 전체 커리큘럼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2551"/>
        <w:gridCol w:w="3402"/>
        <w:gridCol w:w="2419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회차</w:t>
            </w:r>
          </w:p>
        </w:tc>
        <w:tc>
          <w:tcPr>
            <w:tcW w:type="dxa" w:w="255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모듈(운영시간)</w:t>
            </w:r>
          </w:p>
        </w:tc>
        <w:tc>
          <w:tcPr>
            <w:tcW w:type="dxa" w:w="340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핵심 활동</w:t>
            </w:r>
          </w:p>
        </w:tc>
        <w:tc>
          <w:tcPr>
            <w:tcW w:type="dxa" w:w="241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산출물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사전</w:t>
            </w:r>
          </w:p>
        </w:tc>
        <w:tc>
          <w:tcPr>
            <w:tcW w:type="dxa" w:w="255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사전 준비(2주)</w:t>
            </w:r>
          </w:p>
        </w:tc>
        <w:tc>
          <w:tcPr>
            <w:tcW w:type="dxa" w:w="3402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도입 과제 선정, 현재 절차·기준선, 기존 서비스·시스템 현황, 기관 검토 절차 자료 수집</w:t>
            </w:r>
          </w:p>
        </w:tc>
        <w:tc>
          <w:tcPr>
            <w:tcW w:type="dxa" w:w="2419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과제 후보표·현황 자료</w:t>
            </w:r>
          </w:p>
        </w:tc>
      </w:tr>
      <w:tr>
        <w:trPr>
          <w:cantSplit/>
          <w:tblHeader w:val="false"/>
        </w:trPr>
        <w:tc>
          <w:tcPr>
            <w:tcW w:type="dxa" w:w="988"/>
            <w:vMerge w:val="restart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1회</w:t>
            </w:r>
          </w:p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M1 도입 과제와 판단 기준 정의(60분)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문제·사용자·기준선, 성공 기준, 역할 배정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도입 과제 정의서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M2 활용·제작·구매·보류 대안 비교(120분)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보류·재사용 포함 비교, 선택 근거 작성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대안 비교표·확인 목록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M3 업무 요구사항과 검수 연결(120분)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측정 가능한 요구사항, 시험·증거 연결, 과업지시서 문안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요구사항·검수 연결표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M4 자료·권한·위험과 기관 검토 조건(120분)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자료·권한·외부 전달, 기관 절차·고영향 여부 확인 과제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조건 검토표·협의 과제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확인</w:t>
            </w:r>
          </w:p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회차 간 확인(1주)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협의 과제의 담당 부서 확인, 견적·이용 조건 수집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확인 결과표</w:t>
            </w:r>
          </w:p>
        </w:tc>
      </w:tr>
      <w:tr>
        <w:trPr>
          <w:cantSplit/>
          <w:tblHeader w:val="false"/>
        </w:trPr>
        <w:tc>
          <w:tcPr>
            <w:tcW w:type="dxa" w:w="988"/>
            <w:vMerge w:val="restart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2회</w:t>
            </w:r>
          </w:p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M5 총비용과 도입 타당성 검토(60분)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초기·반복·변경·종료 비용, 민감도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총비용 검토표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M6 검수 시험과 증거 검토 실습(120분)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생성형 AI 검수 기준 설계, 모의 검수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모의 검수 결과표·보완 요청서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M7 운영·변경·종료 계획 수립(120분)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책임자, 변경 시 재검수, 장애·종료·이관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운영관리 계획·책임표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M8 도입 모의심사와 30일 실행계획(120분)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검토위원 심사, 미확인 사항 실행계획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도입 검토서·30일 실행계획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실행</w:t>
            </w:r>
          </w:p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30일 실행(기관 수행)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미확인 사항 확인, 요구사항 보완, 도입 판단 근거 정리, 종료 시 온라인 실행 점검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실행 결과 보고</w:t>
            </w:r>
          </w:p>
        </w:tc>
      </w:tr>
    </w:tbl>
    <w:p>
      <w:pPr>
        <w:spacing w:after="40" w:before="0" w:line="240"/>
      </w:pP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총 8개 모듈, 집합교육 840분(14시간). 회차별 순수 교육시간 420분(7시간)이며 휴식·중식은 제외함</w:t>
      </w: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회차별 일과(예시): 09:00~17:50. 중식 12:20~13:20, 휴식 10:00~10:10·11:10~11:20·14:20~14:30·15:30~15:40·16:40~16:50(총 50분). 시각은 기관 일과에 맞추어 조정함</w:t>
      </w: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사전 준비·회차 간 확인·30일 실행 기간의 수행시간은 집합교육 14시간에 포함하지 아니함</w:t>
      </w: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Ⅴ. 모듈별 운영계획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제1회차. 도입 대안과 요구사항 설계(7시간)</w:t>
      </w: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M1. 도입 과제와 판단 기준 정의  (60분)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09:00~10:00 (60분)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「도입 과제의 현재 기준선(시간·오류·비용)과 성공 기준은 무엇이며, 검토위원은 어떻게 배정되었는가」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도입 과제 1건의 문제·사용자·현재 기준선과 성공 기준을 확정함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점검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15분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사전 정리한 현재 업무 절차와 문제·사용자를 구체화함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업무 범위·자료·기관 제약과 현재 기준선(처리시간·오류·비용)을 정리함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도입 목적과 성공 기준, 그 확인 방법을 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협의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팀 내 역할과 공통 검토위원의 배정을 확정함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현재 기준선이 있어야 M5에서 도입 후 총비용 대비 타당성을 비교할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도입 과제 정의서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M2. 활용·제작·구매·보류 대안 비교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10:10~12:20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「도입하지 아니하는 경우와 기존 서비스 재사용을 먼저 검토하였으며, 가정과 확인된 사실을 구분하였는가」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도입 보류와 기존 서비스 재사용을 포함하여 대안별 적합성을 비교함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토의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도입하지 아니하는 경우와 기존 서비스·시스템 재사용 가능성을 먼저 검토함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자체 제작·외부 도입(구독형·구축형)의 범위·역량·지원 조건을 비교함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검토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대안별 자료 위치·권한·연계·지원·이관 제약을 공통 검토위원과 확인함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가정과 확인된 사실을 구분하여 대안 선택 근거를 작성함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공통 검토위원이 팀을 순환하며 대안별 망 연계·예산·계약 제약을 짚고, 미확인 사항은 확인 목록으로 분리함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대안 비교표·확인 목록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M3. 업무 요구사항과 검수 연결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13:20~15:30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「요구사항이 시험 자료·증거·불합격 처리와 연결되고 과업지시서 반영 문안으로 정리되었는가」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업무 요구를 시험 가능한 검수 기준으로 전환하고, 과업지시서에 반영할 수 있는 문안으로 작성함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사용자·입력·출력·예외·승인 요구를 정의함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기능별 기대 결과·품질·응답 조건을 측정 가능한 표현으로 작성함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요구사항별로 시험 자료·판정자·증거·불합격 처리를 연결함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검토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모호한 표현을 상호 수정하고 과업지시서·제안요청서 반영 문안으로 정리함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과업지시서 조항 형식의 검토용 문안을 작성하고 확인되지 아니한 조건을 표시함. 실제 발주 문안은 기관 담당 부서의 검토·조정을 거쳐 확정함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요구사항·검수 연결표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M4. 자료·권한·위험과 기관 검토 조건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15:40~17:50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「기관 검토 절차와 고영향 인공지능 해당 여부가 확인 과제로 정리되었는가」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도입 전에 확인할 자료·권한·위험 조건과 기관 검토 절차를 정리함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점검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자료 종류·저장 위치·보관·처리 범위와 책임을 확인함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접근 권한·계정·기록·외부 전달 경로를 검토함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오류의 영향·사람의 승인·중단·대체 절차를 설계함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검토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정보화사업 협의·보안성 검토·개인정보 영향평가 등 해당 절차와 고영향 인공지능 해당 여부를 확인 과제로 정리함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정리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확인된 조건과 미확인 조건을 분리하고 회차 간 확인 담당·기한을 지정함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인공지능기본법상 고영향 인공지능 해당 여부와 기관 보안·개인정보 절차를 회차 간 확인 과제로 배정함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조건 검토표·협의 과제</w:t>
      </w:r>
    </w:p>
    <w:p>
      <w:pPr>
        <w:spacing w:after="80" w:before="0" w:line="240"/>
      </w:pP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제2회차. 검수·비용·운영 의사결정(7시간)</w:t>
      </w: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M5. 총비용과 도입 타당성 검토  (60분)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09:00~10:00 (60분)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「1주간 확인한 견적·가정을 반영하여 초기·반복·변경·종료 비용과 민감도를 검토하였는가」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초기·반복·변경·종료 비용을 구분하고 도입 타당성의 근거를 작성함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점검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회차 간 확인 결과와 견적·가정을 대조함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제작·자료 정비·연계·교육(초기)과 사용료·검토 인력·지원·유지관리(반복) 비용을 정리함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변경·이관·종료 비용과 견적 가정을 기록함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검토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사용량 증가·단가 변동에 따른 비용 민감도와 효과 근거를 검토함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회차 간에 같은 비교기간·예상 사용량·단가 기준으로 비용표를 미리 작성하여 M5에서 검토함. 미확인 값은 가정으로 표시하고 사용량·단가 변화와 후속 확인 과제를 남김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총비용 검토표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M6. 검수 시험과 증거 검토 실습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10:10~12:20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「출력 변동성을 고려한 반복 실행 횟수·표본 수·허용 오류율이 설정되었으며, 미검증 주장이 분리되었는가」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모의 시험으로 합격·불합격·미검증을 구분하고, 생성형 AI의 특성에 맞는 검수 방법을 설계함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정상·예외·권한·중단·복구 시험 사례를 확정함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위험 유형별 사례 수·반복 횟수·오류 심각도·허용 기준과 미공개 최종 확인 사례를 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허용된 시연·모의 자료로 시험과 증거 검토를 수행함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검토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결함·시험 누락·입증되지 아니한 주장을 구분함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정리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재시험·보완·조건부 인수 가능 여부를 기관 기준과 연결함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반복 횟수와 사례 수는 업무 위험·변동성에 따라 정함. 3~5회는 교육 실습 예시이며 충분한 검수 규모나 무오류를 보장하지 아니함. 중요 결함이 남으면 평균 점수와 관계없이 보완·인수 보류 대상으로 분리함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모의 검수 결과표·보완 요청서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M7. 운영·변경·종료 계획 수립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13:20~15:30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「모델 변경 시 재검수 절차와 종료 시 자료 회수·삭제 확인·계약 반영 사항이 정리되었는가」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운영 책임자와 점검·변경·장애·종료·이관 절차를 정함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운영·자료·계정·비용·문의 대응 담당자를 지정함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모델·버전·자료 변경 시 재검수와 승인 절차를 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장애·정보 노출·성능 저하 시 중단·복귀 절차를 설계함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자료 회수·삭제 확인·다른 서비스 전환 조건과 계약 반영 사항을 정리함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계약 종료 시 자료 회수·삭제 확인 조건을 계약서·과업지시서 특약 문안으로 미리 정리함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운영관리 계획·책임표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M8. 도입 모의심사와 30일 실행계획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15:40~17:50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「도입·보완·보류 판단에 근거가 있으며, 미확인 사항의 담당자·30일 실행계획·점검 일정이 확정되었는가」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도입 근거를 모의심사로 검증하고 미확인 사항의 30일 실행계획을 확정함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발표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50분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팀별로 도입·보완·보류 의견과 근거를 발표함(팀당 10분 내외)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평가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공통 검토위원이 대안·검수·비용·운영 조건을 검토함. 미참석 시 동일 검토표의 서면 의견과 미회신 쟁점을 확인함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미확인 사항의 담당자·기한·증거·의사결정 시점을 30일 실행계획으로 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정리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교육 결과와 실제 계약·승인의 구분을 확인하고 제출함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모든 산출물에 ‘모의 검토’를 표시하고, 30일 후 온라인 실행 점검 일정을 현업 책임자 승인으로 확정함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도입 검토서·30일 실행계획</w:t>
      </w:r>
    </w:p>
    <w:p>
      <w:pPr>
        <w:spacing w:after="80" w:before="0" w:line="240"/>
      </w:pP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Ⅵ. 과정의 특징 및 운영 체계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과정의 특징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‘도입하지 아니함’도 대안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도입 보류와 기존 서비스 재사용을 반드시 비교 대상에 포함함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홍보 문구를 시험 사례로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제품 설명을 입력·기대 결과·합격 조건으로 바꾸어 검수 가능 여부를 판단함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생성형 AI의 검수 설계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같은 입력에도 출력이 달라지는 특성을 고려하여 반복 실행·표본 수·허용 오류율을 검수 기준에 포함함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기관 문서와 연결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요구사항·검수 기준을 과업지시서·제안요청서 검토용 초안으로 작성하고, 기관 계약·법무·보안 검토 후 반영함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모의와 실제의 구분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교육의 모의검수와 실제 제품 검수·기관 승인을 명확히 구분하여 모든 산출물에 ‘모의 검토’로 표시함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팀 편성과 역할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2100"/>
        <w:gridCol w:w="498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역할</w:t>
            </w:r>
          </w:p>
        </w:tc>
        <w:tc>
          <w:tcPr>
            <w:tcW w:type="dxa" w:w="21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인원·참여</w:t>
            </w:r>
          </w:p>
        </w:tc>
        <w:tc>
          <w:tcPr>
            <w:tcW w:type="dxa" w:w="498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핵심 과업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현업 책임자</w:t>
            </w:r>
          </w:p>
        </w:tc>
        <w:tc>
          <w:tcPr>
            <w:tcW w:type="dxa" w:w="21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팀장급 1명(팀별). 전 과정 참여</w:t>
            </w:r>
          </w:p>
        </w:tc>
        <w:tc>
          <w:tcPr>
            <w:tcW w:type="dxa" w:w="498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도입 목적·성공 기준 설명, 30일 실행계획 승인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실무 담당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2명(팀별). 전 과정 참여</w:t>
            </w:r>
          </w:p>
        </w:tc>
        <w:tc>
          <w:tcPr>
            <w:tcW w:type="dxa" w:w="49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과제 정의·요구사항·검수 연결표·운영 계획 작성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공통 검토위원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4~5명(정보화·예산·계약·개인정보). 순환 참여</w:t>
            </w:r>
          </w:p>
        </w:tc>
        <w:tc>
          <w:tcPr>
            <w:tcW w:type="dxa" w:w="498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M2 대안·M4 조건·M5 비용 검토와 M8 모의심사를 전 팀에 대하여 수행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검토위원 참여가 어려우면 담당 부서에 동일 검토표로 서면 의견을 요청하고 회차 간 확인함. M8 40분은 서면 의견·미회신 쟁점 검토와 근거 확인으로 운영하며 강사가 기관 승인을 대신하지 아니함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운영 단계와 일정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900"/>
        <w:gridCol w:w="6092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단계</w:t>
            </w:r>
          </w:p>
        </w:tc>
        <w:tc>
          <w:tcPr>
            <w:tcW w:type="dxa" w:w="1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시기</w:t>
            </w:r>
          </w:p>
        </w:tc>
        <w:tc>
          <w:tcPr>
            <w:tcW w:type="dxa" w:w="609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주요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사전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개강 전 2주</w:t>
            </w:r>
          </w:p>
        </w:tc>
        <w:tc>
          <w:tcPr>
            <w:tcW w:type="dxa" w:w="6092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도입 과제 1건 선정, 현재 업무 절차와 기준선(처리시간·오류·비용), 기존 서비스·시스템 현황, 기관 계약·보안·개인정보 검토 절차 자료 수집, 러닝 허브 사전학습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1회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1주차</w:t>
            </w:r>
          </w:p>
        </w:tc>
        <w:tc>
          <w:tcPr>
            <w:tcW w:type="dxa" w:w="609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제1회차 집합교육(7시간)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확인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1회차 후 1주</w:t>
            </w:r>
          </w:p>
        </w:tc>
        <w:tc>
          <w:tcPr>
            <w:tcW w:type="dxa" w:w="609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협의 과제의 담당 부서 확인, 견적·이용 조건 수집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2회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2주차</w:t>
            </w:r>
          </w:p>
        </w:tc>
        <w:tc>
          <w:tcPr>
            <w:tcW w:type="dxa" w:w="609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제2회차 집합교육(7시간)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실행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2회차 후 30일</w:t>
            </w:r>
          </w:p>
        </w:tc>
        <w:tc>
          <w:tcPr>
            <w:tcW w:type="dxa" w:w="609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1주차 기준선·자료 확인, 2주차 대안·비용·자료 처리 조건 확인과 요구사항 보완, 3주차 허용된 시연·시험 결과 연결(미실행 항목은 미검증 기록), 4주차 도입·보완·보류 근거 정리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점검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30일 실행 종료 후</w:t>
            </w:r>
          </w:p>
        </w:tc>
        <w:tc>
          <w:tcPr>
            <w:tcW w:type="dxa" w:w="6092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온라인 실행 점검(팀별 15분 내외): 확인 과제 처리 현황과 의사결정 결과 확인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제1회차에서 도출한 협의 과제를 확인하여야 제2회차의 비용·검수 실습이 실제 조건에 근거할 수 있으므로 회차 간 1주의 간격을 둠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사전 준비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과제 준비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검토할 AI 과제 1건, 현재 업무 절차와 기준선 자료, 기존 서비스·시스템 현황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기관 절차 자료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계약·보안·개인정보 관련 내부 검토 절차와 서식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비용 사전 작성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회차 간 확인 기간에 대안별 비교기간·사용량·단가·내부 인시·초기 및 반복 지출·변경·종료 비용을 같은 기준으로 채움. M5 60분은 초안 검증과 민감도 검토에 사용함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법령 확인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확인일·적용 버전·기관과 공급자의 역할·검토 부서·미확인 사항을 기록함. 고영향 여부의 기관 내부 검토와 법정 확인 요청 절차를 구분하고, 교육에서 법적 해당 여부나 승인을 확정하지 아니함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참여 조건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기관 업무와 도입 목적을 설명할 현업 책임자가 반드시 참여함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사전학습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자료 보호·품질 점검·업무 적용 판단을 복습하고 도입 과제 1건의 확인할 조건과 비교 대안을 작성함. 운영자는 개강 전 현행 러닝 허브의 해당 항목명·URL·배정 시간·제출물을 안내문에 확정하며 기존 학습 이력은 인정함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측정과 평가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평가 기준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연결성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요구사항마다 검수 방법·시험 자료·합격 조건·증거·책임자가 연결되는지 확인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출처 구분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수치·견적·제품 기능의 출처와 확인일을 기록하고 가정·추정·확정값을 구분하였는지 확인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비용 완결성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초기·반복·변경·종료 비용과 자료 회수·삭제·이관 조건이 포함되었는지 확인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판정 정직성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모의시험과 실제시험을 구분하고 검증되지 아니한 성능을 완료로 표시하지 아니하였는지 확인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시험 기록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사례 유형·자료 버전·모델·설정·실행일·반복 횟수·판정자·분자와 분모를 기록함. 개발에 사용하지 아니한 최종 확인 사례를 포함하며 시험 범위 밖의 성능은 미검증으로 남김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비용 해석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예산상 현금 지출과 내부 인시의 환산 가치를 나누어 제시함. 인시 절감이 인력·예산의 실제 감소로 이어지는 근거가 없으면 현금 절감액으로 표시하지 아니함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평가 공정성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근거 있는 도입 보류·재사용·범위 축소를 정당한 결과로 평가함. 검토위원 미참석 시 동일 기준의 서면 의견을 활용하며 회신 지연 자체로 학습 결과를 감점하지 아니함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결과물 평가(100점)</w:t>
      </w:r>
    </w:p>
    <w:tbl>
      <w:tblPr>
        <w:tblW w:type="dxa" w:w="8600"/>
        <w:tblInd w:type="dxa" w:w="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900"/>
        <w:gridCol w:w="580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평가 영역</w:t>
            </w:r>
          </w:p>
        </w:tc>
        <w:tc>
          <w:tcPr>
            <w:tcW w:type="dxa" w:w="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배점</w:t>
            </w:r>
          </w:p>
        </w:tc>
        <w:tc>
          <w:tcPr>
            <w:tcW w:type="dxa" w:w="58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세부 기준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문제·대안 검토</w:t>
            </w:r>
          </w:p>
        </w:tc>
        <w:tc>
          <w:tcPr>
            <w:tcW w:type="dxa" w:w="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58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과제 정의·기준선(10), 보류를 포함한 대안 비교(15)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요구사항·검수 기준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35</w:t>
            </w:r>
          </w:p>
        </w:tc>
        <w:tc>
          <w:tcPr>
            <w:tcW w:type="dxa" w:w="5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요구사항의 측정 가능성(15), 시험·증거 연결(10), 생성형 AI 검수 설계(10)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비용·조건 검토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</w:t>
            </w:r>
          </w:p>
        </w:tc>
        <w:tc>
          <w:tcPr>
            <w:tcW w:type="dxa" w:w="5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총비용 구성(10), 자료·권한·기관 절차 정리(10)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운영·실행계획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</w:t>
            </w:r>
          </w:p>
        </w:tc>
        <w:tc>
          <w:tcPr>
            <w:tcW w:type="dxa" w:w="58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운영·변경·종료 계획(10), 30일 실행계획의 구체성(10)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공통 검토위원의 모의심사 의견을 평가에 반영함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이수 및 실행 구분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교육 이수는 출석과 산출물 제출 등 위탁기관 기준으로 판단함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30일 실행은 과제별 ‘완료·진행·보류·미착수’를 증거와 함께 기록함. 검토 요청·담당자·다음 기한이 확인된 외부 회신 대기는 진행으로 표시하며 도입·계약 성사 여부를 교육 이수와 동일시하지 아니함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결과물과 공유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최종 제출물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도입 검토서, 요구사항·검수 연결표, 총비용 검토표, 운영관리 계획, 30일 실행계획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효력 구분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교육 산출물은 모의 검토 결과이며, 실제 구매·계약·보안 승인이나 운영 개시를 의미하지 아니함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공유 범위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견적·제품 정보는 기관 내부 검토용으로만 사용하고 특정 업체에 대한 평가로 공개하지 아니함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교육 운영 확정 사항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과정 경계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C10은 기관 AI 과제의 도입·보완·보류 판단에 필요한 요구사항·검수·비용·운영 조건을 정리함. C06~C09의 실증 결과를 입력 자료로 활용할 수 있으나 선행 이수를 필수로 하지 아니함. 도구 구축이나 실제 구매·계약 승인을 교육 산출물로 대신하지 아니함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온라인 점검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30일 실행 종료 후 기본 운영에 온라인 점검 1회를 포함함. 팀별 15분, 4~5개 팀 기준 총 60~75분이며 집합교육 시간과 별도임. 기관은 업무시간 인정·참여자·기록 제출 방법을 개강 전에 확정하고, 운영자는 강사료·도구료·추가 지원 범위를 견적에 구분함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사전 제출본 관리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제2회차 3일 전 확인 결과와 비용 검토 초안을 제출하고 수업 당일 갱신함. 30일 실행 종료 후 점검에서는 완료·진행·보류·미착수 상태와 증거·다음 기한을 확인함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기록 보호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원자료·상세 실행 기록은 기관이 승인한 저장 위치에서 관리함. 제출·공유본에는 필요한 최소 정보만 포함하고 계정 비밀번호·인증키·식별자 대응표를 넣지 아니함. 보관 기간·열람 권한·삭제 또는 기관 이관 방식은 자료 책임자가 정함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비교와 지원 기록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대안 비교의 기간·사용량·단가 기준을 먼저 정함. 강사·검토위원의 지원 내용과 자료·견적 버전 변경은 별도 기록하여 교육 중 지원을 기관의 실제 검토 결과로 오인하지 아니하도록 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개설 전 확인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도입 과제·현업 책임자, 공통 검토위원 또는 서면 검토 부서, 허용 자료·시연 범위, 기준선 확보 계획, 30일 실행 점검과 사후 지원 범위를 확정함. 시연 환경이 없으면 공개 자료·모의 시연으로 운영하고 실제 검수와 구분함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주요 위험과 대응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0"/>
        <w:gridCol w:w="5880"/>
      </w:tblGrid>
      <w:tr>
        <w:trPr>
          <w:cantSplit/>
          <w:tblHeader/>
        </w:trPr>
        <w:tc>
          <w:tcPr>
            <w:tcW w:type="dxa" w:w="31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위험 요인</w:t>
            </w:r>
          </w:p>
        </w:tc>
        <w:tc>
          <w:tcPr>
            <w:tcW w:type="dxa" w:w="588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대응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검토위원(정보화·계약) 참여 곤란</w:t>
            </w:r>
          </w:p>
        </w:tc>
        <w:tc>
          <w:tcPr>
            <w:tcW w:type="dxa" w:w="588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동일 검토표의 서면 검토와 M8 40분 근거 확인으로 대체하며 미회신 조건은 미검증으로 표시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특정 제품 시연에 의존한 판단</w:t>
            </w:r>
          </w:p>
        </w:tc>
        <w:tc>
          <w:tcPr>
            <w:tcW w:type="dxa" w:w="5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홍보 문구를 시험 사례로 전환하고 미검증 항목 표시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견적·비용 정보 부족</w:t>
            </w:r>
          </w:p>
        </w:tc>
        <w:tc>
          <w:tcPr>
            <w:tcW w:type="dxa" w:w="5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가정값으로 표시하고 민감도를 검토하며, 30일 실행계획의 확인 과제로 이관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 결과를 도입 승인으로 오인</w:t>
            </w:r>
          </w:p>
        </w:tc>
        <w:tc>
          <w:tcPr>
            <w:tcW w:type="dxa" w:w="5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모든 산출물에 ‘모의 검토’ 표시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30일 실행 미이행</w:t>
            </w:r>
          </w:p>
        </w:tc>
        <w:tc>
          <w:tcPr>
            <w:tcW w:type="dxa" w:w="588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실행 점검 일정을 교육 중에 확정하고 업무 책임자가 승인</w:t>
            </w:r>
          </w:p>
        </w:tc>
      </w:tr>
    </w:tbl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Ⅶ. 기대효과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근거에 기반한 도입 판단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도입 보류를 포함한 대안 비교로 도입 목적과 업무 적합성을 구체적인 근거로 설명할 수 있음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검수 가능한 요구사항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모호한 기능 요구를 기관 검토를 거쳐 과업지시서에 반영할 검수 기준으로 작성할 수 있음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숨은 비용과 종료 조건의 사전 확인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반복 비용과 운영 책임·종료·이관 조건을 계약 전에 검토하여 도입 후 부담을 줄일 수 있음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부서 간 공동 책임 체계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현업·정보화·예산·계약·개인정보 담당이 같은 문서로 확인 과제를 관리하여 후속 실행의 일관성을 높일 수 있음</w:t>
      </w:r>
    </w:p>
    <w:p>
      <w:pPr>
        <w:spacing w:after="60" w:before="0" w:line="240"/>
      </w:pP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본 과정은 도입 판단 역량을 기르는 교육으로, 특정 제품의 성능이나 도입 성과를 보장하지 아니함</w:t>
      </w:r>
    </w:p>
    <w:p>
      <w:pPr>
        <w:tabs>
          <w:tab w:val="left" w:pos="1140"/>
        </w:tabs>
        <w:spacing w:after="40" w:before="200" w:line="240"/>
        <w:ind w:left="1140" w:hanging="114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붙임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1. 요구사항과 검수 연결 서식 1부.</w:t>
      </w:r>
    </w:p>
    <w:p>
      <w:pPr>
        <w:tabs>
          <w:tab w:val="left" w:pos="1140"/>
        </w:tabs>
        <w:spacing w:after="40" w:before="0" w:line="240"/>
        <w:ind w:left="1140" w:hanging="114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2. 비용 및 30일 실행 확인 서식 1부.</w:t>
      </w:r>
    </w:p>
    <w:p>
      <w:pPr>
        <w:tabs>
          <w:tab w:val="left" w:pos="1140"/>
        </w:tabs>
        <w:spacing w:after="40" w:before="0" w:line="240"/>
        <w:ind w:left="1140" w:hanging="114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3. 제도 확인 자료 1부.  끝.</w:t>
      </w:r>
    </w:p>
    <w:p>
      <w:r>
        <w:br w:type="page"/>
      </w:r>
    </w:p>
    <w:p>
      <w:pPr>
        <w:keepNext/>
        <w:spacing w:after="160" w:before="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붙임 1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  </w:t>
      </w: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요구사항과 검수 연결 서식</w:t>
      </w: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과정 워크북에 복사하여 사례별로 반복 사용함. 미확인 사항은 담당자·기한과 함께 표시함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기록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요구사항 ID·업무 목적 / 입력·기대 결과·합격 기준</w:t>
            </w:r>
          </w:p>
        </w:tc>
        <w:tc>
          <w:tcPr>
            <w:tcW w:type="dxa" w:w="636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위험·결함 심각도 / 사례 수·반복 횟수·최종 확인 사례 구분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자료·모델·설정 버전 / 판정자·시험 증거·실측/가정/미검증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불합격·보완·재시험 조건 / 기관 검토 부서·확인일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60" w:before="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붙임 2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  </w:t>
      </w: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비용 및 30일 실행 확인 서식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기록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비교 대안·기간·사용량·단가 / 초기·반복·변경·종료 지출</w:t>
            </w:r>
          </w:p>
        </w:tc>
        <w:tc>
          <w:tcPr>
            <w:tcW w:type="dxa" w:w="636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내부 인시·환산 단가 / 실측·견적·가정 / 민감도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확인 과제·담당·요청일·증거·다음 기한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상태 / 의견·근거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[ ] 완료  [ ] 진행  [ ] 보류  [ ] 미착수  /  도입·보완·보류 의견과 근거</w:t>
            </w:r>
          </w:p>
        </w:tc>
      </w:tr>
    </w:tbl>
    <w:p>
      <w:r>
        <w:br w:type="page"/>
      </w:r>
    </w:p>
    <w:p>
      <w:pPr>
        <w:keepNext/>
        <w:spacing w:after="160" w:before="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붙임 3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  </w:t>
      </w: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제도 확인 자료</w:t>
      </w: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확인 기준일: 2026. 10. 16. 개강 전 적용 법령과 지침의 현행 버전을 다시 확인하여 자료명·버전·확인일·담당 부서를 기록함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자료</w:t>
            </w:r>
          </w:p>
        </w:tc>
        <w:tc>
          <w:tcPr>
            <w:tcW w:type="dxa" w:w="63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주소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AI기본법 시행 및 하위법령 공개(한국지능정보사회진흥원)</w:t>
            </w:r>
          </w:p>
        </w:tc>
        <w:tc>
          <w:tcPr>
            <w:tcW w:type="dxa" w:w="636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https://nia.or.kr/site/nia_kor/ex/bbs/View.do?bcIdx=28987&amp;cbIdx=99835&amp;parentSeq=28987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고영향 인공지능 확인 요청 안내(과학기술정보통신부)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https://www.msit.go.kr/user/ais/requestAi.do?mId=339&amp;mPid=11&amp;sCode=user</w:t>
            </w:r>
          </w:p>
        </w:tc>
      </w:tr>
    </w:tbl>
    <w:p>
      <w:pPr>
        <w:spacing w:after="200" w:before="0" w:line="240"/>
      </w:pPr>
    </w:p>
    <w:p>
      <w:pPr>
        <w:keepNext/>
        <w:keepLines/>
        <w:pBdr>
          <w:left w:val="single" w:color="000000" w:sz="24" w:space="10"/>
        </w:pBdr>
        <w:spacing w:after="40" w:before="0" w:line="240"/>
        <w:ind w:left="16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기획·집필 및 저작권자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박상득((주)한국공공자치연구원 AI행정혁신연구소장)</w:t>
      </w:r>
    </w:p>
    <w:p>
      <w:pPr>
        <w:keepNext/>
        <w:keepLines/>
        <w:pBdr>
          <w:left w:val="single" w:color="000000" w:sz="24" w:space="10"/>
        </w:pBdr>
        <w:spacing w:after="40" w:before="0" w:line="240"/>
        <w:ind w:left="16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발행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(주)한국공공자치연구원 AI행정혁신연구소(https://happybrain.ai.kr)</w:t>
      </w:r>
    </w:p>
    <w:p>
      <w:pPr>
        <w:keepNext w:val="false"/>
        <w:keepLines/>
        <w:pBdr>
          <w:left w:val="single" w:color="000000" w:sz="24" w:space="10"/>
        </w:pBdr>
        <w:spacing w:after="40" w:before="0" w:line="240"/>
        <w:ind w:left="16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저작권 안내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본 과정(C10)의 커리큘럼 구성, 모듈 편성과 순서, 실습과제, 산출물·평가 체계는 저작권자가 자체 개발한 저작물로서, 저작권자의 서면 허락 없이 전부 또는 일부를 전재·복제·배포할 수 없음</w:t>
      </w:r>
    </w:p>
    <w:sectPr>
      <w:footerReference w:type="default" r:id="rId8"/>
      <w:pgSz w:w="11906" w:h="16838" w:orient="portrait"/>
      <w:pgMar w:top="1418" w:right="1191" w:bottom="1134" w:left="1361" w:header="708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line="240"/>
      <w:jc w:val="center"/>
    </w:pPr>
    <w:r>
      <w:rPr>
        <w:rFonts w:ascii="Pretendard" w:cs="Pretendard" w:eastAsia="Pretendard" w:hAnsi="Pretendard"/>
        <w:b/>
        <w:bCs/>
        <w:color w:val="000000"/>
        <w:sz w:val="32"/>
        <w:szCs w:val="32"/>
      </w:rPr>
      <w:t xml:space="preserve">(주)한국공공자치연구원 AI행정혁신연구소</w:t>
    </w:r>
  </w:p>
  <w:p>
    <w:pPr>
      <w:spacing w:after="600" w:line="240"/>
      <w:jc w:val="center"/>
    </w:pPr>
    <w:r>
      <w:rPr>
        <w:rFonts w:ascii="Pretendard" w:cs="Pretendard" w:eastAsia="Pretendard" w:hAnsi="Pretendard"/>
        <w:b w:val="false"/>
        <w:bCs w:val="false"/>
        <w:color w:val="000000"/>
        <w:sz w:val="24"/>
        <w:szCs w:val="24"/>
      </w:rPr>
      <w:t xml:space="preserve">기획·집필 및 저작권 © 박상득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sz w:val="24"/>
        <w:szCs w:val="24"/>
      </w:rPr>
      <w:t xml:space="preserve">- </w:t>
    </w:r>
    <w:r>
      <w:rPr>
        <w:rFonts w:ascii="Pretendard" w:cs="Pretendard" w:eastAsia="Pretendard" w:hAnsi="Pretendard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Pretendard" w:cs="Pretendard" w:eastAsia="Pretendard" w:hAnsi="Pretendard"/>
        <w:sz w:val="24"/>
        <w:szCs w:val="24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eastAsia="Pretendard" w:hAnsi="Pretendard"/>
        <w:color w:val="000000"/>
        <w:sz w:val="24"/>
        <w:szCs w:val="24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공공 AI 도입·검수·운영관리 실무 과정 운영계획(안)</dc:title>
  <dc:creator>AI행정혁신연구소</dc:creator>
  <cp:lastModifiedBy>Un-named</cp:lastModifiedBy>
  <cp:revision>1</cp:revision>
  <dcterms:created xsi:type="dcterms:W3CDTF">2026-10-16T04:46:08.055Z</dcterms:created>
  <dcterms:modified xsi:type="dcterms:W3CDTF">2026-10-16T04:46:08.055Z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