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LIMITED PARTNERS</w:t>
      </w:r>
      <w:r>
        <w:t xml:space="preserve">HIP AGREEMENT OF</w:t>
      </w:r>
    </w:p>
    <w:p>
      <w:r>
        <w:t xml:space="preserve">RIVERBEND AP</w:t>
      </w:r>
      <w:r>
        <w:t xml:space="preserve">ARTMENTS, LP</w:t>
      </w:r>
    </w:p>
    <w:p>
      <w:r>
        <w:t xml:space="preserve">a Texas limit</w:t>
      </w:r>
      <w:r>
        <w:t xml:space="preserve">ed partnership</w:t>
      </w:r>
    </w:p>
    <w:p>
      <w:r>
        <w:t xml:space="preserve">(synthetic fixture for tes</w:t>
      </w:r>
      <w:r>
        <w:t xml:space="preserve">ting; not a real agreement)</w:t>
      </w:r>
    </w:p>
    <w:p>
      <w:r>
        <w:t xml:space="preserve">A. The General Partner has caused a Certificate of Formation for the Partnership to be filed in order to form a limited partn</w:t>
      </w:r>
      <w:r>
        <w:t xml:space="preserve">ership for the purpose of acquiring, holding and operating a ___-unit apartment community known as Riverbend (the “Property”).</w:t>
      </w:r>
    </w:p>
    <w:p>
      <w:r>
        <w:t xml:space="preserve">NOW, THEREFORE, in consideration of the mutual covenan</w:t>
      </w:r>
      <w:r>
        <w:t xml:space="preserve">ts hereinafter set forth, the parties agree as follows:</w:t>
      </w:r>
    </w:p>
    <w:p>
      <w:pPr>
        <w:numPr>
          <w:ilvl w:val="0"/>
          <w:numId w:val="1"/>
        </w:numPr>
      </w:pPr>
      <w:r>
        <w:t xml:space="preserve">DEFINITIONS. The following words and phrases used in t</w:t>
      </w:r>
      <w:r>
        <w:t xml:space="preserve">his Agreement shall have the meanings set forth below:</w:t>
      </w:r>
    </w:p>
    <w:p>
      <w:pPr>
        <w:numPr>
          <w:ilvl w:val="1"/>
          <w:numId w:val="1"/>
        </w:numPr>
      </w:pPr>
      <w:r>
        <w:t xml:space="preserve">CAPITAL CONTRIBUTION. The total amount of cas</w:t>
      </w:r>
      <w:r>
        <w:t xml:space="preserve">h contributed to the Partnership by a Partner.</w:t>
      </w:r>
    </w:p>
    <w:p>
      <w:pPr>
        <w:numPr>
          <w:ilvl w:val="1"/>
          <w:numId w:val="1"/>
        </w:numPr>
      </w:pPr>
      <w:r>
        <w:t xml:space="preserve">INVESTOR PARTNER. Riverbend Investor Fund, LLC, a Texas </w:t>
      </w:r>
      <w:r>
        <w:t xml:space="preserve">limited liability company, and its permitted successors.</w:t>
      </w:r>
    </w:p>
    <w:p>
      <w:pPr>
        <w:numPr>
          <w:ilvl w:val="1"/>
          <w:numId w:val="1"/>
        </w:numPr>
      </w:pPr>
      <w:r>
        <w:t xml:space="preserve">IRR. Internal Rate of Return on a Partner’s Capital Contribution from the date such Capital Contribution is made, compou</w:t>
      </w:r>
      <w:r>
        <w:t xml:space="preserve">nded annually. Such IRR shall include any distributions paid to the Partner pursuant to Sections 7.1.1 (A), (C) and (D).</w:t>
      </w:r>
    </w:p>
    <w:p>
      <w:pPr>
        <w:numPr>
          <w:ilvl w:val="1"/>
          <w:numId w:val="1"/>
        </w:numPr>
      </w:pPr>
      <w:r>
        <w:t xml:space="preserve">PERCENTAGE INTEREST. For each Partner, the perc</w:t>
      </w:r>
      <w:r>
        <w:t xml:space="preserve">entage set forth opposite its name on Exhibit A.</w:t>
      </w:r>
    </w:p>
    <w:p>
      <w:pPr>
        <w:numPr>
          <w:ilvl w:val="1"/>
          <w:numId w:val="1"/>
        </w:numPr>
      </w:pPr>
      <w:r>
        <w:t xml:space="preserve">SPONSOR. Riverbend Sponsor Co-Invest, LLC, a T</w:t>
      </w:r>
      <w:r>
        <w:t xml:space="preserve">exas limited liability company (the “Sponsor”).</w:t>
      </w:r>
    </w:p>
    <w:p>
      <w:pPr>
        <w:numPr>
          <w:ilvl w:val="0"/>
          <w:numId w:val="1"/>
        </w:numPr>
      </w:pPr>
      <w:r>
        <w:t xml:space="preserve">FORMATION A</w:t>
      </w:r>
      <w:r>
        <w:t xml:space="preserve">ND PURPOSE.</w:t>
      </w:r>
    </w:p>
    <w:p>
      <w:pPr>
        <w:numPr>
          <w:ilvl w:val="1"/>
          <w:numId w:val="1"/>
        </w:numPr>
      </w:pPr>
      <w:r>
        <w:t xml:space="preserve">NAME. The name of the Partnersh</w:t>
      </w:r>
      <w:r>
        <w:t xml:space="preserve">ip is Riverbend Apartments, LP.</w:t>
      </w:r>
    </w:p>
    <w:p>
      <w:pPr>
        <w:numPr>
          <w:ilvl w:val="1"/>
          <w:numId w:val="1"/>
        </w:numPr>
      </w:pPr>
      <w:r>
        <w:t xml:space="preserve">PURPOSE. The purpose of the Partnership is to acqu</w:t>
      </w:r>
      <w:r>
        <w:t xml:space="preserve">ire, own, operate, refinance and sell the Property.</w:t>
      </w:r>
    </w:p>
    <w:p>
      <w:pPr>
        <w:numPr>
          <w:ilvl w:val="0"/>
          <w:numId w:val="1"/>
        </w:numPr>
      </w:pPr>
      <w:r>
        <w:t xml:space="preserve">CAPI</w:t>
      </w:r>
      <w:r>
        <w:t xml:space="preserve">TAL.</w:t>
      </w:r>
    </w:p>
    <w:p>
      <w:pPr>
        <w:numPr>
          <w:ilvl w:val="1"/>
          <w:numId w:val="1"/>
        </w:numPr>
      </w:pPr>
      <w:r>
        <w:t xml:space="preserve">INITIAL CAPITAL CONTRIBUTIONS. Each Partner shall make an Initial Capital Contribution equal to its Percentage </w:t>
      </w:r>
      <w:r>
        <w:t xml:space="preserve">Interest of the Initial Capital of Ten Million Dollars ($10,000,000), as set forth in Exhibit A attached hereto.</w:t>
      </w:r>
    </w:p>
    <w:p>
      <w:pPr>
        <w:numPr>
          <w:ilvl w:val="1"/>
          <w:numId w:val="1"/>
        </w:numPr>
      </w:pPr>
      <w:r>
        <w:t xml:space="preserve">ADDITIONAL CONTRIBUTIONS. No Partner shall be required to make any Additional Capital Contribution. Additional Capital Contrib</w:t>
      </w:r>
      <w:r>
        <w:t xml:space="preserve">utions approved by the General Partner and the Investor Partner shall be distributed as described in Section 7.1.1(A) and (B).</w:t>
      </w:r>
    </w:p>
    <w:p>
      <w:pPr>
        <w:numPr>
          <w:ilvl w:val="0"/>
          <w:numId w:val="1"/>
        </w:numPr>
      </w:pPr>
      <w:r>
        <w:t xml:space="preserve">MANAG</w:t>
      </w:r>
      <w:r>
        <w:t xml:space="preserve">EMENT.</w:t>
      </w:r>
    </w:p>
    <w:p>
      <w:pPr>
        <w:numPr>
          <w:ilvl w:val="1"/>
          <w:numId w:val="1"/>
        </w:numPr>
      </w:pPr>
      <w:r>
        <w:t xml:space="preserve">GENERAL PARTNER. The business of the Partnership shall</w:t>
      </w:r>
      <w:r>
        <w:t xml:space="preserve"> be managed by Riverbend GP, LLC, the General Partner.</w:t>
      </w:r>
    </w:p>
    <w:p>
      <w:pPr>
        <w:numPr>
          <w:ilvl w:val="0"/>
          <w:numId w:val="1"/>
        </w:numPr>
      </w:pPr>
      <w:r>
        <w:t xml:space="preserve">LIABI</w:t>
      </w:r>
      <w:r>
        <w:t xml:space="preserve">LITY.</w:t>
      </w:r>
    </w:p>
    <w:p>
      <w:pPr>
        <w:numPr>
          <w:ilvl w:val="1"/>
          <w:numId w:val="1"/>
        </w:numPr>
      </w:pPr>
      <w:r>
        <w:t xml:space="preserve">LIMITED LIABILITY. No Limited Partner shall be liable for t</w:t>
      </w:r>
      <w:r>
        <w:t xml:space="preserve">he debts of the Partnership beyond its Capital Contribution.</w:t>
      </w:r>
    </w:p>
    <w:p>
      <w:pPr>
        <w:numPr>
          <w:ilvl w:val="0"/>
          <w:numId w:val="1"/>
        </w:numPr>
      </w:pPr>
      <w:r>
        <w:t xml:space="preserve">FEES AND CO</w:t>
      </w:r>
      <w:r>
        <w:t xml:space="preserve">MPENSATION.</w:t>
      </w:r>
    </w:p>
    <w:p>
      <w:pPr>
        <w:numPr>
          <w:ilvl w:val="1"/>
          <w:numId w:val="1"/>
        </w:numPr>
      </w:pPr>
      <w:r>
        <w:t xml:space="preserve">FEES UPON A</w:t>
      </w:r>
      <w:r>
        <w:t xml:space="preserve">CQUISITION.</w:t>
      </w:r>
    </w:p>
    <w:p>
      <w:pPr>
        <w:numPr>
          <w:ilvl w:val="2"/>
          <w:numId w:val="1"/>
        </w:numPr>
      </w:pPr>
      <w:r>
        <w:t xml:space="preserve">Acquisition Fees. At the closing of the acquisition of the Property, the Sponsor will receive from the Partnership an acquisition fee in the amount of Two Hundred Sixteen Thousand Seven Hundred Dollars ($216,</w:t>
      </w:r>
      <w:r>
        <w:t xml:space="preserve">700), and the Investor Partner’s manager will receive an acquisition fee in the amount of Three Hundred Thousand Dollars ($300,000.00) and a due diligence fee in the amount of Fifty Thousand Dollars ($50,000).</w:t>
      </w:r>
    </w:p>
    <w:p>
      <w:pPr>
        <w:numPr>
          <w:ilvl w:val="1"/>
          <w:numId w:val="1"/>
        </w:numPr>
      </w:pPr>
      <w:r>
        <w:t xml:space="preserve">MANAGEME</w:t>
      </w:r>
      <w:r>
        <w:t xml:space="preserve">NT FEES.</w:t>
      </w:r>
    </w:p>
    <w:p>
      <w:pPr>
        <w:numPr>
          <w:ilvl w:val="2"/>
          <w:numId w:val="1"/>
        </w:numPr>
      </w:pPr>
      <w:r>
        <w:t xml:space="preserve">Property Management Agreement. The Partnership may contract with an Affiliate of the General Partner to manage the Propert</w:t>
      </w:r>
      <w:r>
        <w:t xml:space="preserve">y, and shall pay property management fees not to exceed two and a quarter percent (2.25%) of the gross collections of rent.</w:t>
      </w:r>
    </w:p>
    <w:p>
      <w:pPr>
        <w:numPr>
          <w:ilvl w:val="2"/>
          <w:numId w:val="1"/>
        </w:numPr>
      </w:pPr>
      <w:r>
        <w:t xml:space="preserve">Asset Management Fee. The General Partner, or its Affiliate, shall be entitled to an asset </w:t>
      </w:r>
      <w:r>
        <w:t xml:space="preserve">management fee equal to one percent (1.0%) of the gross collections of rent payable monthly.</w:t>
      </w:r>
    </w:p>
    <w:p>
      <w:pPr>
        <w:numPr>
          <w:ilvl w:val="0"/>
          <w:numId w:val="1"/>
        </w:numPr>
      </w:pPr>
      <w:r>
        <w:t xml:space="preserve">DISTRIB</w:t>
      </w:r>
      <w:r>
        <w:t xml:space="preserve">UTIONS.</w:t>
      </w:r>
    </w:p>
    <w:p>
      <w:pPr>
        <w:numPr>
          <w:ilvl w:val="1"/>
          <w:numId w:val="1"/>
        </w:numPr>
      </w:pPr>
      <w:r>
        <w:t xml:space="preserve">ALLOCATION OF DISTRIBUTABLE CASH. The Distributable Cash of the Partnership shall be distributed annually, within t</w:t>
      </w:r>
      <w:r>
        <w:t xml:space="preserve">hirty days after the end of each calendar year, and within ten (10) days after the closing of a Capital Transaction.</w:t>
      </w:r>
    </w:p>
    <w:p>
      <w:pPr>
        <w:numPr>
          <w:ilvl w:val="2"/>
          <w:numId w:val="1"/>
        </w:numPr>
      </w:pPr>
      <w:r>
        <w:t xml:space="preserve">Distributions Prior to Termination. The Distributable Cash of the P</w:t>
      </w:r>
      <w:r>
        <w:t xml:space="preserve">artnership prior to its termination shall be distributed as follows:</w:t>
      </w:r>
    </w:p>
    <w:p>
      <w:pPr>
        <w:numPr>
          <w:ilvl w:val="3"/>
          <w:numId w:val="1"/>
        </w:numPr>
      </w:pPr>
      <w:r>
        <w:t xml:space="preserve">First, to all Partners who have made Additional Capital Contributions, pro rata, until the cumulative cash distributions to such Partners equals an IR</w:t>
      </w:r>
      <w:r>
        <w:t xml:space="preserve">R approved by the General Partner and the Investor Partner (not to exceed twenty-five percent (25%) per annum) on the Additional Capital Contributions;</w:t>
      </w:r>
    </w:p>
    <w:p>
      <w:pPr>
        <w:numPr>
          <w:ilvl w:val="3"/>
          <w:numId w:val="1"/>
        </w:numPr>
      </w:pPr>
      <w:r>
        <w:t xml:space="preserve">Second, to all Partners who have made Additional Capital Contributions, pro rata, until each</w:t>
      </w:r>
      <w:r>
        <w:t xml:space="preserve"> such Partner has been paid in full an amount equal to its Additional Capital Contributions;</w:t>
      </w:r>
    </w:p>
    <w:p>
      <w:pPr>
        <w:numPr>
          <w:ilvl w:val="3"/>
          <w:numId w:val="1"/>
        </w:numPr>
      </w:pPr>
      <w:r>
        <w:t xml:space="preserve">Third, to the Partners, pro rata, based upon their respective Percentage Interests, until the cumulative cash d</w:t>
      </w:r>
      <w:r>
        <w:t xml:space="preserve">istributions to the Partners equals an IRR of ten percent (10%) per annum through the date of such distribution;</w:t>
      </w:r>
    </w:p>
    <w:p>
      <w:pPr>
        <w:numPr>
          <w:ilvl w:val="3"/>
          <w:numId w:val="1"/>
        </w:numPr>
      </w:pPr>
      <w:r>
        <w:t xml:space="preserve">Fourth, pari passu: (a) eighty percent (80%) to the Partners pro rata, based upon their respective Percentage Interests; and (b) twenty percent (20%) to the Spon</w:t>
      </w:r>
      <w:r>
        <w:t xml:space="preserve">sor, until the cumulative cash distributions to the Investor Partner equals an IRR of seventeen percent (17%) per annum through the date of such distribution; and</w:t>
      </w:r>
    </w:p>
    <w:p>
      <w:pPr>
        <w:numPr>
          <w:ilvl w:val="3"/>
          <w:numId w:val="1"/>
        </w:numPr>
      </w:pPr>
      <w:r>
        <w:t xml:space="preserve">Thereafter, pari passu: (a) sixty percent (60%) to the Partners pro rata, based upo</w:t>
      </w:r>
      <w:r>
        <w:t xml:space="preserve">n their respective Percentage Interests; and (b) forty percent (40%) to the Sponsor.</w:t>
      </w:r>
    </w:p>
    <w:p>
      <w:pPr>
        <w:numPr>
          <w:ilvl w:val="2"/>
          <w:numId w:val="1"/>
        </w:numPr>
      </w:pPr>
      <w:r>
        <w:t xml:space="preserve">Distributions upon Termination. All distributions following the dissolution of the Partners</w:t>
      </w:r>
      <w:r>
        <w:t xml:space="preserve">hip shall be made to the Partners in proportion to their positive Capital Account balances.</w:t>
      </w:r>
    </w:p>
    <w:p>
      <w:pPr>
        <w:numPr>
          <w:ilvl w:val="0"/>
          <w:numId w:val="1"/>
        </w:numPr>
      </w:pPr>
      <w:r>
        <w:t xml:space="preserve">GENERAL P</w:t>
      </w:r>
      <w:r>
        <w:t xml:space="preserve">ROVISIONS.</w:t>
      </w:r>
    </w:p>
    <w:p>
      <w:pPr>
        <w:numPr>
          <w:ilvl w:val="1"/>
          <w:numId w:val="1"/>
        </w:numPr>
      </w:pPr>
      <w:r>
        <w:t xml:space="preserve">GOVERNING LAW. This Agreement shall be go</w:t>
      </w:r>
      <w:r>
        <w:t xml:space="preserve">verned by the laws of the State of Texas.</w:t>
      </w:r>
    </w:p>
    <w:p>
      <w:r>
        <w:t xml:space="preserve">EXHI</w:t>
      </w:r>
      <w:r>
        <w:t xml:space="preserve">BIT A</w:t>
      </w:r>
    </w:p>
    <w:p>
      <w:r>
        <w:t xml:space="preserve">INITIAL CAPITAL CONTRIBUTIO</w:t>
      </w:r>
      <w:r>
        <w:t xml:space="preserve">NS AND PERCENTAGE INTERESTS</w:t>
      </w:r>
    </w:p>
    <w:tbl>
      <w:tr>
        <w:tc>
          <w:p>
            <w:r>
              <w:t>Name</w:t>
            </w:r>
          </w:p>
        </w:tc>
        <w:tc>
          <w:p>
            <w:r>
              <w:t>Capital Contribution</w:t>
            </w:r>
          </w:p>
        </w:tc>
        <w:tc>
          <w:p>
            <w:r>
              <w:t>Percentage Interest</w:t>
            </w:r>
          </w:p>
        </w:tc>
      </w:tr>
      <w:tr>
        <w:tc>
          <w:p>
            <w:r>
              <w:t>GENERAL PARTNER: Riverbend GP, LLC</w:t>
            </w:r>
          </w:p>
        </w:tc>
        <w:tc>
          <w:p>
            <w:r>
              <w:t>$50,000</w:t>
            </w:r>
          </w:p>
        </w:tc>
        <w:tc>
          <w:p>
            <w:r>
              <w:t>0.50%</w:t>
            </w:r>
          </w:p>
        </w:tc>
      </w:tr>
      <w:tr>
        <w:tc>
          <w:p>
            <w:r>
              <w:t>INVESTOR PARTNER: Riverbend Investor Fund, LLC</w:t>
            </w:r>
          </w:p>
        </w:tc>
        <w:tc>
          <w:p>
            <w:r>
              <w:t>$8,000,000</w:t>
            </w:r>
          </w:p>
        </w:tc>
        <w:tc>
          <w:p>
            <w:r>
              <w:t>89.50%</w:t>
            </w:r>
          </w:p>
        </w:tc>
      </w:tr>
      <w:tr>
        <w:tc>
          <w:p>
            <w:r>
              <w:t>SPONSOR: Riverbend Sponsor Co-Invest, LLC</w:t>
            </w:r>
          </w:p>
        </w:tc>
        <w:tc>
          <w:p>
            <w:r>
              <w:t>$1,000,000</w:t>
            </w:r>
          </w:p>
        </w:tc>
        <w:tc>
          <w:p>
            <w:r>
              <w:t>10.00%</w:t>
            </w:r>
          </w:p>
        </w:tc>
      </w:tr>
      <w:tr>
        <w:tc>
          <w:p>
            <w:r>
              <w:t>Total</w:t>
            </w:r>
          </w:p>
        </w:tc>
        <w:tc>
          <w:p>
            <w:r>
              <w:t>$10,000,000</w:t>
            </w:r>
          </w:p>
        </w:tc>
        <w:tc>
          <w:p>
            <w:r>
              <w:t>100%</w:t>
            </w:r>
          </w:p>
        </w:tc>
      </w:tr>
    </w:tbl>
    <w:sectPr/>
  </w:body>
</w:document>
</file>

<file path=word/numbering.xml><?xml version="1.0" encoding="utf-8"?>
<w:numbering xmlns:w="http://schemas.openxmlformats.org/wordprocessingml/2006/main">
  <w:abstractNum w:abstractNumId="0">
    <w:lvl w:ilvl="0">
      <w:start w:val="1"/>
      <w:numFmt w:val="decimal"/>
      <w:lvlText w:val="%1."/>
    </w:lvl>
    <w:lvl w:ilvl="1">
      <w:start w:val="1"/>
      <w:numFmt w:val="decimal"/>
      <w:lvlText w:val="%1.%2"/>
    </w:lvl>
    <w:lvl w:ilvl="2">
      <w:start w:val="1"/>
      <w:numFmt w:val="decimal"/>
      <w:lvlText w:val="%1.%2.%3"/>
    </w:lvl>
    <w:lvl w:ilvl="3">
      <w:start w:val="1"/>
      <w:numFmt w:val="upperLetter"/>
      <w:lvlText w:val="(%4)"/>
    </w:lvl>
  </w:abstractNum>
  <w:num w:numId="1">
    <w:abstractNumId w:val="0"/>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