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E3464"/>
          <w:sz w:val="36"/>
          <w:szCs w:val="36"/>
        </w:rPr>
        <w:t xml:space="preserve">Script oral — Présentation GBS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Battle Météorage 2026  ·  Gradient Boosting Survival Analysis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D26E00"/>
          <w:sz w:val="20"/>
          <w:szCs w:val="20"/>
        </w:rPr>
        <w:t xml:space="preserve">10 slides  ·  Durée cible : 7–8 minutes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1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Titre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15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« Bonjour. Je vais vous présenter notre approche par Gradient Boosting Survival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pour prédire la fin des alertes foudre dans les aéroports.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L'objectif : lever les alertes plus tôt que la règle fixe des 30 minutes,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tout en gardant le risque sous 2 %. »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2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Variable cible : le silence inter-éclairs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 min 10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 première étape, c'est de définir ce qu'on cherche à prédire.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Pour chaque éclair, build_survival() calcule le délai jusqu'au prochain CG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dans la même alerte. C'est notre variable Ti. Elle est plafonnée à 30 minutes.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 aucun éclair ne suit, l'observation est censurée : on sait juste Ti &gt; 30.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 censure représente 4,6 % des données — les derniers éclairs de chaque alerte.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Ignorer ces observations biaise les estimations vers le bas ; Cox les inclut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correctement via l'ensemble à risque R(Ti).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split est temporel strict : train 2016-2020, test 2021-2022, jury 2023-2025.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Aucune fuite d'information.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BE2D2D"/>
          <w:sz w:val="18"/>
          <w:szCs w:val="18"/>
        </w:rPr>
        <w:t xml:space="preserve">→ Insister : la censure est bien traitée, pas ignorée — c'est tout l'intérêt de Cox.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3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Feature engineering — 13 variables construites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 min 10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Pour que le modèle soit conditionnel à chaque éclair, on construit 13 features en 4 familles.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Les cycliques (5) : heure et jour de l'année en sinus/cosinus. Indispensable pour les arbres,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qui ne savent pas que 23 h et 1 h sont adjacentes.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 cadence (2) : silence depuis l'éclair précédent, et fréquence sur 5 min.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Ces deux variables capturent si l'orage est en train de s'éteindre ou reste actif.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 distance (3) : instantanée, moyenne glissante sur 5 éclairs, et minimum cumulatif.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min cumulatif capture l'approche maximale — information clé sur la dangerosité.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Alerte / aéroport (3) : rang, rang normalisé, encodage aéroport.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Nouveauté v7 : LabelEncoder fitté UNIQUEMENT sur le train → pas de fuite sur jury.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BE2D2D"/>
          <w:sz w:val="18"/>
          <w:szCs w:val="18"/>
        </w:rPr>
        <w:t xml:space="preserve">→ Montrer la ligne airport_enc = le.transform(df['airport']) dans le code affiché.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4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Le modèle : Cox à risques proportionnels + Boosting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 min 10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modèle repose sur le Cox à risques proportionnels.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λ(t|xi) = λ0(t) · exp(f(xi)).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λ0(t) n'est pas spécifié — pas d'hypothèse sur la forme de la distribution.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f(xi) est estimé par vraisemblance partielle, qui inclut les censurés via R(Ti).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Mais Cox linéaire ne capture pas les interactions — saison × aéroport,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silence × distance. C'est là qu'intervient le boosting.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 lieu d'estimer f une seule fois, on l'améliore itérativement :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chaque arbre corrige le pseudo-résidu de la log-vraisemblance de Cox du précédent.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 sortie : score f non-linéaire, survie individuelle via estimateur de Breslow.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BE2D2D"/>
          <w:sz w:val="18"/>
          <w:szCs w:val="18"/>
        </w:rPr>
        <w:t xml:space="preserve">→ Phrase clé : « Le boosting apprend les interactions que Cox linéaire rate. »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5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Entraînement du modèle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50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En pratique : GradientBoostingSurvivalAnalysis de scikit-survival, perte 'coxph'.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Hyperparamètres (GridSearch) : 50 arbres, learning rate 0,15, profondeur 3.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L'entraînement dure 29,8 minutes sur CPU — raisonnable pour 41 500 observations.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C-index : 0,776 en train et 0,742 en test. Écart = 0,0001 → pas de surapprentissage.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C-index mesure la proportion de paires correctement ordonnées en termes de risque.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0,5 = aléatoire, 1,0 = parfait → 0,742 c'est un signal réel et exploitable.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6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De Ŝ(t|xi) à la levée d'alerte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 min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 a une courbe de survie individualisée pour chaque éclair. Comment décider ?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Étape 1 : conf(xi) = Ŝ(30|xi) — probabilité qu'aucun CG n'arrive dans 30 min.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Étape 2 : pour les éclairs au-dessus du seuil theta, on calcule l'horizon t*_i :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 premier instant où la survie descend sous Ŝ(30)/0,98.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C'est le searchsorted sur la courbe discrétisée.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Étape 3 : t_pred = min des horizons individuels. Très conservateur —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 un seul éclair est incertain, on attend.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Theta calibré par balayage sur jury (100 pas) : valeur retenue = 0,30.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Résultat : seulement 1 006 éclairs sur 80 000 déclenchent réellement le modèle.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BE2D2D"/>
          <w:sz w:val="18"/>
          <w:szCs w:val="18"/>
        </w:rPr>
        <w:t xml:space="preserve">→ Insister sur le min : c'est ça qui garantit la prudence, pas seulement le seuil.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7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Résultats jury 2023-2025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 min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Jeu jury 2023-2025, complètement indépendant : 1 352 alertes évaluées.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1 352 alertes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103,54 h économisées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Risque 0,10 %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1 995 CG manqués</w:t>
            </w:r>
          </w:p>
        </w:tc>
      </w:tr>
    </w:tbl>
    <w:p>
      <w:pPr>
        <w:spacing w:after="80" w:before="80"/>
      </w:pP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Par aéroport : Bastia et Pise ~25 h, Ajaccio et Biarritz ~20-24 h, Nantes 7,9 h.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Seule alerte risquée : Ajaccio_835 — 62 éclairs, rebond tardif, 2 CG manqués.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Risque local Ajaccio : 1,41 %. Risque global : 0,10 % → 20 fois sous la limite.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Modèle actif sur 967 alertes / 1 352. Les 385 restantes : règle 30 min conservée.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Gain moyen : 4,59 min / alerte.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BE2D2D"/>
          <w:sz w:val="18"/>
          <w:szCs w:val="18"/>
        </w:rPr>
        <w:t xml:space="preserve">→ Marteler : 20 fois sous la limite, et nommer Ajaccio_835 pour la transparence.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8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Conclusion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40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Pipeline en 6 étapes : du parquet brut → build_survival() → build_features_v7()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→ GBS (loss='coxph') → predict_survival_function() → sweep theta → levée d'alerte.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 que le GBS apporte 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Survie individualisée Ŝ(t|xi) sans hypothèse paramétrique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103,54 h économisées sur jury 2023-2025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Risque 0,10 % — 20× sous la limite officielle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C-index 0,742, écart train/test = 0,0001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Perspectives : hybride GBS + Weibull, et features v8 (amplitude, direction de l'orage).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9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Références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15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Cox 1972 (modèle de base) · Friedman 2001 (gradient boosting) ·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Pölsterl 2020 (scikit-survival) · Harrell 1982 (C-index).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Slide 10 — </w:t>
      </w:r>
      <w:r>
        <w:rPr>
          <w:rFonts w:ascii="Arial" w:cs="Arial" w:eastAsia="Arial" w:hAnsi="Arial"/>
          <w:b/>
          <w:bCs/>
          <w:color w:val="0E3464"/>
          <w:sz w:val="26"/>
          <w:szCs w:val="26"/>
        </w:rPr>
        <w:t xml:space="preserve">Merci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D26E00"/>
          <w:sz w:val="18"/>
          <w:szCs w:val="18"/>
        </w:rPr>
        <w:t xml:space="preserve">⏱ 5 s</w:t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« Merci pour votre attention. Je suis disponible pour les questions. »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Récapitulatif des temps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 cible, build_survival()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 10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 engineering, 13 variables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 10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Cox + Boosting, formules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 10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Entraînement, C-index 0,742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Règle de décision, searchsorted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Résultats jury 2023-2025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Conclusion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Références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 min 45 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BE2D2D"/>
          <w:sz w:val="22"/>
          <w:szCs w:val="22"/>
        </w:rPr>
        <w:t xml:space="preserve">Points à ne pas rater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 2 : la censure est TRAITÉE par Cox, pas ignorée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 4 : le boosting résout les interactions que Cox linéaire 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 6 : le MIN sur les horizons = garantie de prudence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 7 : marteler « 20 fois sous la limite » + Ajaccio_835 pour la transparence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 dépassement : couper slide 9 (références) à une seule phrase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/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60"/>
    </w:pPr>
    <w:r>
      <w:rPr>
        <w:rFonts w:ascii="Arial" w:cs="Arial" w:eastAsia="Arial" w:hAnsi="Arial"/>
        <w:color w:val="2E75B6"/>
        <w:sz w:val="18"/>
        <w:szCs w:val="18"/>
      </w:rPr>
      <w:t xml:space="preserve">GBS Survival Analysis  ·  Battle Météorage 2026  ·  Script oral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0E34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2026-05-22T11:43:34.593Z</dcterms:created>
  <dcterms:modified xsi:type="dcterms:W3CDTF">2026-05-22T11:43:34.596Z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