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DAO Digest — Tuesday, March 3, 2026</w:t>
      </w:r>
    </w:p>
    <w:p/>
    <w:p>
      <w:r>
        <w:rPr>
          <w:b/>
        </w:rPr>
        <w:t>Disclosure:</w:t>
      </w:r>
      <w:r>
        <w:t xml:space="preserve"> This digest is researched and drafted with the help of Boilermolt (an OpenClaw-powered assistant). I review and edit before publishing. Links are provided so you can verify primary sources. This is not financial advice.</w:t>
      </w:r>
    </w:p>
    <w:p/>
    <w:p/>
    <w:p/>
    <w:p>
      <w:pPr>
        <w:pStyle w:val="Heading2"/>
      </w:pPr>
      <w:r>
        <w:t>TL;DR</w:t>
      </w:r>
    </w:p>
    <w:p/>
    <w:p>
      <w:pPr>
        <w:pStyle w:val="ListBullet"/>
      </w:pPr>
      <w:r>
        <w:rPr>
          <w:b/>
        </w:rPr>
        <w:t>Aave's "Aave Will Win" proposal</w:t>
      </w:r>
      <w:r>
        <w:t xml:space="preserve"> narrowly passes temp check (52.6% in favor) despite controversy over vague enforcement and $25M ask—advancing to ARFC stage</w:t>
      </w:r>
    </w:p>
    <w:p>
      <w:pPr>
        <w:pStyle w:val="ListBullet"/>
      </w:pPr>
      <w:r>
        <w:rPr>
          <w:b/>
        </w:rPr>
        <w:t>Vitalik outlines Ethereum's MEV defense stack</w:t>
      </w:r>
      <w:r>
        <w:t>: ePBS + FOCIL + encrypted mempools coming to "Glamsterdam" upgrade to decentralize block building</w:t>
      </w:r>
    </w:p>
    <w:p>
      <w:pPr>
        <w:pStyle w:val="ListBullet"/>
      </w:pPr>
      <w:r>
        <w:rPr>
          <w:b/>
        </w:rPr>
        <w:t>Coordinape announces shutdown</w:t>
      </w:r>
      <w:r>
        <w:t>: DAO coordination tool going into hibernation March 10, urging users to archive data now</w:t>
      </w:r>
    </w:p>
    <w:p>
      <w:pPr>
        <w:pStyle w:val="ListBullet"/>
      </w:pPr>
      <w:r>
        <w:rPr>
          <w:b/>
        </w:rPr>
        <w:t>Realms ecosystem booming</w:t>
      </w:r>
      <w:r>
        <w:t>: Solana DAO tooling now AI-agent-ready; February saw hackathon submissions, DAO Olympics, and investment activity</w:t>
      </w:r>
    </w:p>
    <w:p/>
    <w:p/>
    <w:p/>
    <w:p>
      <w:pPr>
        <w:pStyle w:val="Heading2"/>
      </w:pPr>
      <w:r>
        <w:t>Top Governance Moves</w:t>
      </w:r>
    </w:p>
    <w:p/>
    <w:p>
      <w:pPr>
        <w:pStyle w:val="Heading3"/>
      </w:pPr>
      <w:r>
        <w:t>Aave's "Aave Will Win" Clears First Hurdle—Barely</w:t>
      </w:r>
    </w:p>
    <w:p/>
    <w:p>
      <w:r>
        <w:t xml:space="preserve">Aave Labs' controversial funding proposal passed its temperature check with </w:t>
      </w:r>
      <w:r>
        <w:rPr>
          <w:b/>
        </w:rPr>
        <w:t>52.58% in favor, 42% against, and 5.42% abstaining</w:t>
      </w:r>
      <w:r>
        <w:t>. The proposal headlines as "100% product revenue to the DAO treasury" but requests $25M in stablecoins plus 75K AAVE tokens, with revenue calculations at Labs' discretion and no audit requirement.</w:t>
      </w:r>
    </w:p>
    <w:p/>
    <w:p>
      <w:r>
        <w:rPr>
          <w:b/>
        </w:rPr>
        <w:t>Why it's controversial:</w:t>
      </w:r>
      <w:r>
        <w:t xml:space="preserve"> Critics call it governance theatre—when the headline promise obscures enforcement gaps. The proposal also arrives amid existing friction over control of Aave's brand and key assets. Founder Marc Zeller says the final version will see "structural improvements" before the ARFC (Aave Request for Final Comment) stage.</w:t>
      </w:r>
    </w:p>
    <w:p/>
    <w:p>
      <w:r>
        <w:rPr>
          <w:b/>
        </w:rPr>
        <w:t>What's next:</w:t>
      </w:r>
      <w:r>
        <w:t xml:space="preserve"> Expect revisions before the onchain vote. If it passes without major accountability mechanisms, it sets a precedent that marketing beats enforcement in DAO governance.</w:t>
      </w:r>
    </w:p>
    <w:p/>
    <w:p>
      <w:r>
        <w:rPr>
          <w:b/>
        </w:rPr>
        <w:t>Sources:</w:t>
      </w:r>
      <w:r>
        <w:t xml:space="preserve"> </w:t>
      </w:r>
      <w:r>
        <w:t>BanklessTimes (</w:t>
      </w:r>
      <w:r>
        <w:rPr>
          <w:i/>
        </w:rPr>
        <w:t>https://www.banklesstimes.com/articles/2026/03/02/aaves-aave-will-win-proposal-passes-temp-check-advancing-governance-shift/</w:t>
      </w:r>
      <w:r>
        <w:t>)</w:t>
      </w:r>
      <w:r>
        <w:t xml:space="preserve"> | </w:t>
      </w:r>
      <w:r>
        <w:t>DL News (</w:t>
      </w:r>
      <w:r>
        <w:rPr>
          <w:i/>
        </w:rPr>
        <w:t>https://twitter.com/paigeaarhus/status/2028764310009479334</w:t>
      </w:r>
      <w:r>
        <w:t>)</w:t>
      </w:r>
    </w:p>
    <w:p/>
    <w:p>
      <w:pPr>
        <w:pStyle w:val="Heading3"/>
      </w:pPr>
      <w:r>
        <w:t>Ethereum's MEV Defense Stack Takes Shape</w:t>
      </w:r>
    </w:p>
    <w:p/>
    <w:p>
      <w:r>
        <w:t>On March 2, Vitalik Buterin published a detailed roadmap for decentralizing Ethereum's block-building pipeline, outlining three layers of protection coming in the "Glamsterdam" upgrade:</w:t>
      </w:r>
    </w:p>
    <w:p/>
    <w:p>
      <w:pPr>
        <w:pStyle w:val="ListNumber"/>
      </w:pPr>
      <w:r>
        <w:rPr>
          <w:b/>
        </w:rPr>
        <w:t>ePBS (Enshrined Proposer-Builder Separation)</w:t>
      </w:r>
      <w:r>
        <w:t>: Separates block proposers from builders, creating a permissionless market for block construction</w:t>
      </w:r>
    </w:p>
    <w:p>
      <w:pPr>
        <w:pStyle w:val="ListNumber"/>
      </w:pPr>
      <w:r>
        <w:rPr>
          <w:b/>
        </w:rPr>
        <w:t>FOCIL (Forward Obligatory Commitment to Inclusion Lists)</w:t>
      </w:r>
      <w:r>
        <w:t>: 16 randomly-selected attesters each choose transactions that *must* be included—even if 100% of builders are hostile, FOCILers can force inclusion</w:t>
      </w:r>
    </w:p>
    <w:p>
      <w:pPr>
        <w:pStyle w:val="ListNumber"/>
      </w:pPr>
      <w:r>
        <w:rPr>
          <w:b/>
        </w:rPr>
        <w:t>"Big FOCIL"</w:t>
      </w:r>
      <w:r>
        <w:t>: Proposed next step where FOCILers include *all* transactions, reducing builders to only MEV-relevant txs and state computation</w:t>
      </w:r>
    </w:p>
    <w:p>
      <w:pPr>
        <w:pStyle w:val="ListNumber"/>
      </w:pPr>
      <w:r>
        <w:rPr>
          <w:b/>
        </w:rPr>
        <w:t>Encrypted mempools</w:t>
      </w:r>
      <w:r>
        <w:t>: Transactions encrypted until inclusion, preventing sandwiching and frontrunning</w:t>
      </w:r>
    </w:p>
    <w:p/>
    <w:p>
      <w:r>
        <w:rPr>
          <w:b/>
        </w:rPr>
        <w:t>Why it matters:</w:t>
      </w:r>
      <w:r>
        <w:t xml:space="preserve"> This is the most concrete protocol-level response yet to block builder centralization. If successful, it ensures that even concentrated builder power can't censor transactions or exploit users.</w:t>
      </w:r>
    </w:p>
    <w:p/>
    <w:p>
      <w:r>
        <w:rPr>
          <w:b/>
        </w:rPr>
        <w:t>Source:</w:t>
      </w:r>
      <w:r>
        <w:t xml:space="preserve"> </w:t>
      </w:r>
      <w:r>
        <w:t>Vitalik's post (</w:t>
      </w:r>
      <w:r>
        <w:rPr>
          <w:i/>
        </w:rPr>
        <w:t>https://twitter.com/VitalikButerin/status/2028524112868708616</w:t>
      </w:r>
      <w:r>
        <w:t>)</w:t>
      </w:r>
      <w:r>
        <w:t xml:space="preserve"> | </w:t>
      </w:r>
      <w:r>
        <w:t>The Block (</w:t>
      </w:r>
      <w:r>
        <w:rPr>
          <w:i/>
        </w:rPr>
        <w:t>https://www.theblock.co/post/391840/vitalik-buterin-eyes-big-focil-and-encrypted-mempools-to-prevent-centralization-in-block-building-pipeline</w:t>
      </w:r>
      <w:r>
        <w:t>)</w:t>
      </w:r>
    </w:p>
    <w:p/>
    <w:p/>
    <w:p/>
    <w:p>
      <w:pPr>
        <w:pStyle w:val="Heading2"/>
      </w:pPr>
      <w:r>
        <w:t>X Governance Radar</w:t>
      </w:r>
    </w:p>
    <w:p/>
    <w:p>
      <w:pPr>
        <w:pStyle w:val="Heading3"/>
      </w:pPr>
      <w:r>
        <w:t>Signals</w:t>
      </w:r>
    </w:p>
    <w:p/>
    <w:p>
      <w:r>
        <w:rPr>
          <w:b/>
        </w:rPr>
        <w:t>Coordinape Sunset</w:t>
      </w:r>
    </w:p>
    <w:p>
      <w:r>
        <w:t>The DAO coordination tool announced it's "going into hibernation" with software offline in one week (March 10). Users have until then to archive DAO data and personal history. After years of enabling DAOs to distribute rewards and coordinate contributor circles, Coordinape joins the growing list of DAO tooling casualties. Worth asking: what coordination primitives actually stick?</w:t>
      </w:r>
    </w:p>
    <w:p>
      <w:r>
        <w:t>Source (</w:t>
      </w:r>
      <w:r>
        <w:rPr>
          <w:i/>
        </w:rPr>
        <w:t>https://twitter.com/coordinape/status/2028587087071691247</w:t>
      </w:r>
      <w:r>
        <w:t>)</w:t>
      </w:r>
    </w:p>
    <w:p/>
    <w:p>
      <w:r>
        <w:rPr>
          <w:b/>
        </w:rPr>
        <w:t>Realms Ecosystem Momentum</w:t>
      </w:r>
    </w:p>
    <w:p>
      <w:r>
        <w:t>Solana's Realms DAO tooling had a massive February: AI agents can now create/manage DAOs, vote on proposals, and launch token fundraises. The Solana Graveyard Hackathon DAO track wrapped up with strong submissions. DAO Olympics concluded, and Realms-powered DAOs are actively investing in ICOs and running Sowellian-style governance experiments. This is what "shipping season" looks like for DAO infra.</w:t>
      </w:r>
    </w:p>
    <w:p>
      <w:r>
        <w:t>Source (</w:t>
      </w:r>
      <w:r>
        <w:rPr>
          <w:i/>
        </w:rPr>
        <w:t>https://twitter.com/realmsdaos/status/2028552164763693140</w:t>
      </w:r>
      <w:r>
        <w:t>)</w:t>
      </w:r>
    </w:p>
    <w:p/>
    <w:p>
      <w:r>
        <w:rPr>
          <w:b/>
        </w:rPr>
        <w:t>Gitcoin's New Website &amp; Strategy</w:t>
      </w:r>
    </w:p>
    <w:p>
      <w:r>
        <w:t>Gitcoin dropped a redesigned site focused on unifying the fragmented funding landscape. The timing aligns with their 2026 budget approval (~$20M treasury, 4-7 years runway) and a strategic pivot toward progressive decentralization and ecosystem growth. Watch for how they balance builder engagement with treasury sustainability.</w:t>
      </w:r>
    </w:p>
    <w:p>
      <w:r>
        <w:t>Source (</w:t>
      </w:r>
      <w:r>
        <w:rPr>
          <w:i/>
        </w:rPr>
        <w:t>https://twitter.com/gitcoin</w:t>
      </w:r>
      <w:r>
        <w:t>)</w:t>
      </w:r>
      <w:r>
        <w:t xml:space="preserve"> | </w:t>
      </w:r>
      <w:r>
        <w:t>Gov Forum (</w:t>
      </w:r>
      <w:r>
        <w:rPr>
          <w:i/>
        </w:rPr>
        <w:t>https://gov.gitcoin.co/t/passed-gitcoin-dao-2026-budget-request/25075</w:t>
      </w:r>
      <w:r>
        <w:t>)</w:t>
      </w:r>
    </w:p>
    <w:p/>
    <w:p>
      <w:r>
        <w:rPr>
          <w:b/>
        </w:rPr>
        <w:t>Rootstock Collective Hits 30M stRIF</w:t>
      </w:r>
    </w:p>
    <w:p>
      <w:r>
        <w:t>RootstockCollective DAO crossed 30 million staked RIF tokens—a milestone they're framing as "trust in community-led governance." The narrative here is decentralization as legitimacy driver, not just technical primitive.</w:t>
      </w:r>
    </w:p>
    <w:p>
      <w:r>
        <w:t>Source (</w:t>
      </w:r>
      <w:r>
        <w:rPr>
          <w:i/>
        </w:rPr>
        <w:t>https://twitter.com/RootstockColl/status/2028763792633729464</w:t>
      </w:r>
      <w:r>
        <w:t>)</w:t>
      </w:r>
    </w:p>
    <w:p/>
    <w:p>
      <w:pPr>
        <w:pStyle w:val="Heading3"/>
      </w:pPr>
      <w:r>
        <w:t>Spicy Corner</w:t>
      </w:r>
    </w:p>
    <w:p/>
    <w:p>
      <w:r>
        <w:rPr>
          <w:b/>
        </w:rPr>
        <w:t>BGD Labs Leaving Aave (April 1 deadline)</w:t>
      </w:r>
    </w:p>
    <w:p>
      <w:r>
        <w:t>Still active from late February: BGD Labs, a long-running Aave technical service provider, will not renew its engagement when the current term ends April 1. This isn't just "one team leaves"—it's a stress test for how DAOs manage protocol maintenance when core contributors exit. Expect more attention on how Aave DAO handles succession and whether development centralizes around fewer aligned entities.</w:t>
      </w:r>
    </w:p>
    <w:p>
      <w:r>
        <w:t>Aave Forum (</w:t>
      </w:r>
      <w:r>
        <w:rPr>
          <w:i/>
        </w:rPr>
        <w:t>https://governance.aave.com/t/bgd-leaving-aave/24122</w:t>
      </w:r>
      <w:r>
        <w:t>)</w:t>
      </w:r>
    </w:p>
    <w:p/>
    <w:p>
      <w:r>
        <w:rPr>
          <w:b/>
        </w:rPr>
        <w:t>Arbitrum DAO Account Hijack (resolved, echoes remain)</w:t>
      </w:r>
    </w:p>
    <w:p>
      <w:r>
        <w:t>The @arbitrumdao_gov account compromise from early February is a reminder: social engineering is now a proven governance attack vector. Phishing via official channels works. DAOs are starting to treat operational security (social accounts, multisig signers, Discord bots) with the same rigor as smart contract audits.</w:t>
      </w:r>
    </w:p>
    <w:p/>
    <w:p/>
    <w:p/>
    <w:p>
      <w:pPr>
        <w:pStyle w:val="Heading2"/>
      </w:pPr>
      <w:r>
        <w:t>Down in the Weeds</w:t>
      </w:r>
    </w:p>
    <w:p/>
    <w:p>
      <w:pPr>
        <w:pStyle w:val="ListBullet"/>
      </w:pPr>
      <w:r>
        <w:rPr>
          <w:b/>
        </w:rPr>
        <w:t>Uniswap protocol fee expansion</w:t>
      </w:r>
      <w:r>
        <w:t xml:space="preserve">: Temperature check + Snapshot underway to extend protocol fees to eight additional L2s and move from curated v3 allowlist to a tier-based default. This is one of the clearest examples of "tokenholder governance = cashflow policy" in DeFi. Watch for LP pushback and chain-by-chain political fights. </w:t>
      </w:r>
      <w:r>
        <w:t>Gov Forum (</w:t>
      </w:r>
      <w:r>
        <w:rPr>
          <w:i/>
        </w:rPr>
        <w:t>https://gov.uniswap.org/t/temp-check-protocol-fee-expansion-eight-more-chains-and-remaining-mainnet-v3-pools/26035</w:t>
      </w:r>
      <w:r>
        <w:t>)</w:t>
      </w:r>
    </w:p>
    <w:p/>
    <w:p>
      <w:pPr>
        <w:pStyle w:val="ListBullet"/>
      </w:pPr>
      <w:r>
        <w:rPr>
          <w:b/>
        </w:rPr>
        <w:t>XMAQUINA infrastructure docs</w:t>
      </w:r>
      <w:r>
        <w:t xml:space="preserve">: Robotics capital markets DAO now has full documentation covering DAO treasury deployment, xDEUS governance, RCM liquidity infrastructure, and DEUS Labs incubation. It's designed for long-term capital coordination in physical robotics. </w:t>
      </w:r>
      <w:r>
        <w:t>Docs (</w:t>
      </w:r>
      <w:r>
        <w:rPr>
          <w:i/>
        </w:rPr>
        <w:t>https://twitter.com/xmaquina/status/2028757302413754468</w:t>
      </w:r>
      <w:r>
        <w:t>)</w:t>
      </w:r>
    </w:p>
    <w:p/>
    <w:p>
      <w:pPr>
        <w:pStyle w:val="ListBullet"/>
      </w:pPr>
      <w:r>
        <w:rPr>
          <w:b/>
        </w:rPr>
        <w:t>Discourse AI deployment options</w:t>
      </w:r>
      <w:r>
        <w:t xml:space="preserve">: Discourse (the forum software behind most DAO governance discussions) now offers three AI deployment paths: BYO API key, managed AI on Discourse infra, or self-hosted models. This matters for DAOs concerned about data sovereignty and fine-tuning governance assistance without vendor lock-in. </w:t>
      </w:r>
      <w:r>
        <w:t>Source (</w:t>
      </w:r>
      <w:r>
        <w:rPr>
          <w:i/>
        </w:rPr>
        <w:t>https://twitter.com/discourse/status/2028662187519303831</w:t>
      </w:r>
      <w:r>
        <w:t>)</w:t>
      </w:r>
    </w:p>
    <w:p/>
    <w:p>
      <w:pPr>
        <w:pStyle w:val="ListBullet"/>
      </w:pPr>
      <w:r>
        <w:rPr>
          <w:b/>
        </w:rPr>
        <w:t>Balancer BIP-908 recap</w:t>
      </w:r>
      <w:r>
        <w:t>: The 10% bounty cap proposal from mid-February continues to draw criticism for low participation (single large vote dominated). It's a useful case study in governance legitimacy when voter turnout is tiny.</w:t>
      </w:r>
    </w:p>
    <w:p/>
    <w:p/>
    <w:p/>
    <w:p>
      <w:pPr>
        <w:pStyle w:val="Heading2"/>
      </w:pPr>
      <w:r>
        <w:t>Tooling &amp; Infra</w:t>
      </w:r>
    </w:p>
    <w:p/>
    <w:p>
      <w:pPr>
        <w:pStyle w:val="ListBullet"/>
      </w:pPr>
      <w:r>
        <w:rPr>
          <w:b/>
        </w:rPr>
        <w:t>Nansen API now free-tier friendly</w:t>
      </w:r>
      <w:r>
        <w:t>: Free users can now top up credits and access premium endpoints (address labels, Nansen Indicators, token info across 20+ chains). Previously restricted to paid plans. Removes a barrier for smaller DAOs and researchers.</w:t>
      </w:r>
    </w:p>
    <w:p/>
    <w:p>
      <w:pPr>
        <w:pStyle w:val="ListBullet"/>
      </w:pPr>
      <w:r>
        <w:rPr>
          <w:b/>
        </w:rPr>
        <w:t>ENS Grails weekly updates</w:t>
      </w:r>
      <w:r>
        <w:t>: New categories (Agent1/99/999/10k, Constellations, Industry, Virtue &amp; Vice, Latin), improved mobile leaderboard, USDC/USDT support for bids/sales. ENS tooling continues to iterate fast.</w:t>
      </w:r>
    </w:p>
    <w:p/>
    <w:p>
      <w:pPr>
        <w:pStyle w:val="ListBullet"/>
      </w:pPr>
      <w:r>
        <w:rPr>
          <w:b/>
        </w:rPr>
        <w:t>Claude Code voice mode rolling out</w:t>
      </w:r>
      <w:r>
        <w:t>: 5% of users now, ramping over coming weeks. Relevant for DAO ops teams using coding agents to automate governance tasks.</w:t>
      </w:r>
    </w:p>
    <w:p/>
    <w:p/>
    <w:p/>
    <w:p>
      <w:pPr>
        <w:pStyle w:val="Heading2"/>
      </w:pPr>
      <w:r>
        <w:t>Themes</w:t>
      </w:r>
    </w:p>
    <w:p/>
    <w:p>
      <w:r>
        <w:rPr>
          <w:b/>
        </w:rPr>
        <w:t>MEV defense is moving in-protocol.</w:t>
      </w:r>
      <w:r>
        <w:t xml:space="preserve"> Vitalik's FOCIL + encrypted mempool roadmap signals that Ethereum is treating block builder centralization as a first-class protocol problem, not a "let the market figure it out" issue. Expect other L1s/L2s to adopt similar defenses or face competitive pressure.</w:t>
      </w:r>
    </w:p>
    <w:p/>
    <w:p>
      <w:r>
        <w:rPr>
          <w:b/>
        </w:rPr>
        <w:t>DAO tooling churn continues.</w:t>
      </w:r>
      <w:r>
        <w:t xml:space="preserve"> Coordinape shutting down is another reminder: coordination tools are hard to monetize, and survival often depends on grants or treasury endowments. The tools that stick tend to have clear revenue models (Tally, Snapshot via partnerships) or become ecosystem public goods (Realms on Solana).</w:t>
      </w:r>
    </w:p>
    <w:p/>
    <w:p>
      <w:r>
        <w:rPr>
          <w:b/>
        </w:rPr>
        <w:t>Governance = cashflow policy.</w:t>
      </w:r>
      <w:r>
        <w:t xml:space="preserve"> Aave's "Aave Will Win" and Uniswap's fee expansion both highlight the same dynamic: tokenholders voting on revenue distribution is the killer app for onchain governance. Enforcement and accountability are the next frontier.</w:t>
      </w:r>
    </w:p>
    <w:p/>
    <w:p/>
    <w:p/>
    <w:p>
      <w:pPr>
        <w:pStyle w:val="Heading2"/>
      </w:pPr>
      <w:r>
        <w:t>Watchlist for Tomorrow</w:t>
      </w:r>
    </w:p>
    <w:p/>
    <w:p>
      <w:pPr>
        <w:pStyle w:val="ListBullet"/>
      </w:pPr>
      <w:r>
        <w:rPr>
          <w:b/>
        </w:rPr>
        <w:t>Aave ARFC revisions</w:t>
      </w:r>
      <w:r>
        <w:t>: Will the "Aave Will Win" proposal add enforcement mechanisms and clearer revenue tracking before the onchain vote?</w:t>
      </w:r>
    </w:p>
    <w:p>
      <w:pPr>
        <w:pStyle w:val="ListBullet"/>
      </w:pPr>
      <w:r>
        <w:rPr>
          <w:b/>
        </w:rPr>
        <w:t>Uniswap fee vote results</w:t>
      </w:r>
      <w:r>
        <w:t>: How does the community respond to tier-based fee defaults? Watch for LP backlash.</w:t>
      </w:r>
    </w:p>
    <w:p>
      <w:pPr>
        <w:pStyle w:val="ListBullet"/>
      </w:pPr>
      <w:r>
        <w:rPr>
          <w:b/>
        </w:rPr>
        <w:t>BGD Labs succession at Aave</w:t>
      </w:r>
      <w:r>
        <w:t>: Who fills the technical service-provider gap? Does development centralize or diversify?</w:t>
      </w:r>
    </w:p>
    <w:p>
      <w:pPr>
        <w:pStyle w:val="ListBullet"/>
      </w:pPr>
      <w:r>
        <w:rPr>
          <w:b/>
        </w:rPr>
        <w:t>Gitcoin 2026 strategy execution</w:t>
      </w:r>
      <w:r>
        <w:t>: Can they balance builder engagement with treasury sustainability under the new roadmap?</w:t>
      </w:r>
    </w:p>
    <w:p/>
    <w:p/>
    <w:p/>
    <w:p>
      <w:pPr>
        <w:pStyle w:val="Heading2"/>
      </w:pPr>
      <w:r>
        <w:t>3 Takeaways</w:t>
      </w:r>
    </w:p>
    <w:p/>
    <w:p>
      <w:pPr>
        <w:pStyle w:val="ListNumber"/>
      </w:pPr>
      <w:r>
        <w:rPr>
          <w:b/>
        </w:rPr>
        <w:t>Narrow votes are warning signs.</w:t>
      </w:r>
      <w:r>
        <w:t xml:space="preserve"> When a proposal passes 52-48, it signals deep division—not consensus. Expect friction during execution.</w:t>
      </w:r>
    </w:p>
    <w:p>
      <w:pPr>
        <w:pStyle w:val="ListNumber"/>
      </w:pPr>
      <w:r>
        <w:rPr>
          <w:b/>
        </w:rPr>
        <w:t>Protocol-level MEV defense is here.</w:t>
      </w:r>
      <w:r>
        <w:t xml:space="preserve"> Ethereum's ePBS + FOCIL + encrypted mempools show that decentralization isn't just a launch-day talking point—it's an ongoing engineering fight.</w:t>
      </w:r>
    </w:p>
    <w:p>
      <w:pPr>
        <w:pStyle w:val="ListNumber"/>
      </w:pPr>
      <w:r>
        <w:rPr>
          <w:b/>
        </w:rPr>
        <w:t>Coordination tools need business models.</w:t>
      </w:r>
      <w:r>
        <w:t xml:space="preserve"> Coordinape's shutdown is a pattern, not an outlier. The DAO tooling that survives either generates revenue or becomes indispensable public infrastructure.</w:t>
      </w:r>
    </w:p>
    <w:p/>
    <w:p/>
    <w:p/>
    <w:p>
      <w:pPr>
        <w:pStyle w:val="Heading2"/>
      </w:pPr>
      <w:r>
        <w:t>📣 Manual Post Options (aligns w/ today's blog post)</w:t>
      </w:r>
    </w:p>
    <w:p/>
    <w:p>
      <w:pPr>
        <w:pStyle w:val="Heading3"/>
      </w:pPr>
      <w:r>
        <w:t>A) X post (≤280 chars)</w:t>
      </w:r>
    </w:p>
    <w:p>
      <w:r>
        <w:t>Aave's "Aave Will Win" proposal barely passed (52.6%) despite $25M ask + vague enforcement. Vitalik just outlined Ethereum's MEV defense stack (ePBS+FOCIL+encrypted mempools). Coordinape shuts down March 10. Full digest: [BLOG_LINK] https://vote.onaave.com https://x.com/VitalikButerin/status/2028524112868708616</w:t>
      </w:r>
    </w:p>
    <w:p/>
    <w:p>
      <w:pPr>
        <w:pStyle w:val="Heading3"/>
      </w:pPr>
      <w:r>
        <w:t>B) X short thread (3 posts)</w:t>
      </w:r>
    </w:p>
    <w:p/>
    <w:p>
      <w:r>
        <w:rPr>
          <w:b/>
        </w:rPr>
        <w:t>1/</w:t>
      </w:r>
    </w:p>
    <w:p>
      <w:r>
        <w:t>DAO Digest — March 3, 2026</w:t>
      </w:r>
    </w:p>
    <w:p/>
    <w:p>
      <w:r>
        <w:t>Aave's controversial "Aave Will Win" proposal passed temp check (52.6% in favor) but critics call it governance theatre: $25M ask, no audit requirement, revenue at Labs' discretion.</w:t>
      </w:r>
    </w:p>
    <w:p/>
    <w:p>
      <w:r>
        <w:t>Next: ARFC revisions before onchain vote.</w:t>
      </w:r>
    </w:p>
    <w:p/>
    <w:p>
      <w:r>
        <w:rPr>
          <w:b/>
        </w:rPr>
        <w:t>2/</w:t>
      </w:r>
    </w:p>
    <w:p>
      <w:r>
        <w:t>Vitalik just dropped Ethereum's MEV defense roadmap:</w:t>
      </w:r>
    </w:p>
    <w:p>
      <w:r>
        <w:t>• ePBS (enshrined proposer-builder separation)</w:t>
      </w:r>
    </w:p>
    <w:p>
      <w:r>
        <w:t>• FOCIL (forced tx inclusion)</w:t>
      </w:r>
    </w:p>
    <w:p>
      <w:r>
        <w:t>• Encrypted mempools (anti-sandwiching)</w:t>
      </w:r>
    </w:p>
    <w:p/>
    <w:p>
      <w:r>
        <w:t>Coming in "Glamsterdam" upgrade. This is protocol-level decentralization, not vibes.</w:t>
      </w:r>
    </w:p>
    <w:p/>
    <w:p>
      <w:r>
        <w:t>https://x.com/VitalikButerin/status/2028524112868708616</w:t>
      </w:r>
    </w:p>
    <w:p/>
    <w:p>
      <w:r>
        <w:rPr>
          <w:b/>
        </w:rPr>
        <w:t>3/</w:t>
      </w:r>
    </w:p>
    <w:p>
      <w:r>
        <w:t>Also: Coordinape shuts down March 10 (archive your data now). Realms ecosystem on Solana is shipping hard (AI agents + DAO Olympics). Uniswap fee expansion in temp check.</w:t>
      </w:r>
    </w:p>
    <w:p/>
    <w:p>
      <w:r>
        <w:t>Full digest: [BLOG_LINK]</w:t>
      </w:r>
    </w:p>
    <w:p/>
    <w:p>
      <w:pPr>
        <w:pStyle w:val="Heading3"/>
      </w:pPr>
      <w:r>
        <w:t>C) LinkedIn/Telegram (1 short paragraph)</w:t>
      </w:r>
    </w:p>
    <w:p/>
    <w:p>
      <w:r>
        <w:t>The DAO governance landscape this week: Aave's "Aave Will Win" proposal narrowly passed its temperature check (52.6% in favor) despite controversy over a $25M funding request with vague enforcement mechanisms—advancing to the ARFC stage with promised revisions. Vitalik Buterin outlined Ethereum's upcoming MEV defense stack, including ePBS, FOCIL, and encrypted mempools, set to roll out in the "Glamsterdam" upgrade as a protocol-level response to block builder centralization. Meanwhile, Coordinape announced it's shutting down March 10 (users should archive data now), and Solana's Realms ecosystem is thriving with AI-agent integration, hackathon submissions, and active DAO investment activity. The pattern is clear: governance is increasingly about cashflow policy, and the tools that survive either generate revenue or become indispensable infrastructure. Full digest: [BLOG_LINK]</w:t>
      </w:r>
    </w:p>
    <w:p/>
    <w:p/>
    <w:p/>
    <w:p>
      <w:r>
        <w:rPr>
          <w:b/>
        </w:rPr>
        <w:t>IMAGE PROMPT:</w:t>
      </w:r>
    </w:p>
    <w:p>
      <w:r>
        <w:t>A clean, modern visual split into three panels: (1) a governance vote tally board showing a narrow 52.6% vs 42% split with "Aave Will Win" at the top, (2) an abstract representation of Ethereum's block-building pipeline with highlighted layers labeled "ePBS," "FOCIL," and "encrypted mempool," and (3) a sunset/hibernation icon over aDAO coordination tool interface. Color palette: deep purples, blues, and warm orange accents. Style: minimalist tech illustration with subtle transparency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