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b/>
          <w:color w:val="1A365D"/>
        </w:rPr>
        <w:t>NexBank Agentic AI - Enterprise Production Deployment Guide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**Author / Conversational AI Architect**: SATHVIKA BOINA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 xml:space="preserve">**Organization**: NexBank Digital Banking Platform  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This guide provides step-by-step production deployment procedures for Docker Compose, Kubernetes, PostgreSQL, Redis, and ChromaDB.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1. Prerequisites &amp; System Requirements</w:t>
      </w:r>
    </w:p>
    <w:p>
      <w:pPr>
        <w:pStyle w:val="ListBullet"/>
      </w:pPr>
      <w:r>
        <w:rPr>
          <w:rFonts w:ascii="Segoe UI" w:hAnsi="Segoe UI"/>
          <w:sz w:val="21"/>
        </w:rPr>
        <w:t>**Operating System**: Linux (Ubuntu 22.04 LTS / RHEL 9) or Windows Server 2022</w:t>
      </w:r>
    </w:p>
    <w:p>
      <w:pPr>
        <w:pStyle w:val="ListBullet"/>
      </w:pPr>
      <w:r>
        <w:rPr>
          <w:rFonts w:ascii="Segoe UI" w:hAnsi="Segoe UI"/>
          <w:sz w:val="21"/>
        </w:rPr>
        <w:t>**Container Runtime**: Docker Engine 24.0+ &amp; Docker Compose v2.20+</w:t>
      </w:r>
    </w:p>
    <w:p>
      <w:pPr>
        <w:pStyle w:val="ListBullet"/>
      </w:pPr>
      <w:r>
        <w:rPr>
          <w:rFonts w:ascii="Segoe UI" w:hAnsi="Segoe UI"/>
          <w:sz w:val="21"/>
        </w:rPr>
        <w:t>**CPU &amp; RAM**: Minimum 4 vCPUs, 16 GB RAM (Recommended 32 GB RAM for production traffic)</w:t>
      </w:r>
    </w:p>
    <w:p>
      <w:pPr>
        <w:pStyle w:val="ListBullet"/>
      </w:pPr>
      <w:r>
        <w:rPr>
          <w:rFonts w:ascii="Segoe UI" w:hAnsi="Segoe UI"/>
          <w:sz w:val="21"/>
        </w:rPr>
        <w:t>**Database Subsystems**: PostgreSQL 15+, Redis 7.0+, ChromaDB 0.4+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2. Docker Compose One-Command Deployment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From the repository root directory, execute: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# 1. Environment File Preparation</w:t>
        <w:br/>
        <w:t>cp .env.example .env</w:t>
        <w:br/>
        <w:br/>
        <w:t># 2. Build and Launch Containers</w:t>
        <w:br/>
        <w:t>docker-compose up -d --build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Verify running services: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docker-compose ps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The stack exposes:</w:t>
      </w:r>
    </w:p>
    <w:p>
      <w:pPr>
        <w:pStyle w:val="ListBullet"/>
      </w:pPr>
      <w:r>
        <w:rPr>
          <w:rFonts w:ascii="Segoe UI" w:hAnsi="Segoe UI"/>
          <w:sz w:val="21"/>
        </w:rPr>
        <w:t>**FastAPI Core Engine**: `http://localhost:8000`</w:t>
      </w:r>
    </w:p>
    <w:p>
      <w:pPr>
        <w:pStyle w:val="ListBullet"/>
      </w:pPr>
      <w:r>
        <w:rPr>
          <w:rFonts w:ascii="Segoe UI" w:hAnsi="Segoe UI"/>
          <w:sz w:val="21"/>
        </w:rPr>
        <w:t>**Swagger Open API Docs**: `http://localhost:8000/docs`</w:t>
      </w:r>
    </w:p>
    <w:p>
      <w:pPr>
        <w:pStyle w:val="ListBullet"/>
      </w:pPr>
      <w:r>
        <w:rPr>
          <w:rFonts w:ascii="Segoe UI" w:hAnsi="Segoe UI"/>
          <w:sz w:val="21"/>
        </w:rPr>
        <w:t>**Prometheus Metrics**: `http://localhost:8000/metrics`</w:t>
      </w:r>
    </w:p>
    <w:p>
      <w:pPr>
        <w:pStyle w:val="ListBullet"/>
      </w:pPr>
      <w:r>
        <w:rPr>
          <w:rFonts w:ascii="Segoe UI" w:hAnsi="Segoe UI"/>
          <w:sz w:val="21"/>
        </w:rPr>
        <w:t>**Web UI Dashboard**: `http://localhost:8000`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3. Production Environment Configuration (`.env`)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APP_NAME="NexBank Agentic AI"</w:t>
        <w:br/>
        <w:t>ENVIRONMENT="production"</w:t>
        <w:br/>
        <w:t>DEBUG=False</w:t>
        <w:br/>
        <w:t>SECRET_KEY="&lt;SUPER_SECRET_STRONG_KEY&gt;"</w:t>
        <w:br/>
        <w:br/>
        <w:t># PostgreSQL Database</w:t>
        <w:br/>
        <w:t>POSTGRES_USER=postgres</w:t>
        <w:br/>
        <w:t>POSTGRES_PASSWORD=&lt;SECURE_PASSWORD&gt;</w:t>
        <w:br/>
        <w:t>POSTGRES_DB=nexbank_ai</w:t>
        <w:br/>
        <w:t>POSTGRES_HOST=postgres</w:t>
        <w:br/>
        <w:t>POSTGRES_PORT=5432</w:t>
        <w:br/>
        <w:br/>
        <w:t># Redis Cache</w:t>
        <w:br/>
        <w:t>REDIS_HOST=redis</w:t>
        <w:br/>
        <w:t>REDIS_PORT=6379</w:t>
        <w:br/>
        <w:br/>
        <w:t># Vector DB</w:t>
        <w:br/>
        <w:t>CHROMADB_PATH=./chroma_db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4. Production Database Migrations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Apply Alembic schema migrations: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docker-compose exec backend alembic upgrade head</w:t>
      </w:r>
    </w:p>
    <w:p>
      <w:pPr>
        <w:spacing w:after="80" w:line="276" w:lineRule="auto"/>
      </w:pPr>
      <w:r>
        <w:rPr>
          <w:rFonts w:ascii="Segoe UI" w:hAnsi="Segoe UI"/>
          <w:sz w:val="21"/>
        </w:rPr>
        <w:t>---</w:t>
      </w:r>
    </w:p>
    <w:p>
      <w:pPr>
        <w:pStyle w:val="Heading2"/>
      </w:pPr>
      <w:r>
        <w:rPr>
          <w:rFonts w:ascii="Segoe UI" w:hAnsi="Segoe UI"/>
          <w:b/>
          <w:color w:val="2B6CB0"/>
        </w:rPr>
        <w:t>5. Health Verification &amp; Scrape Endpoints</w:t>
      </w:r>
    </w:p>
    <w:p>
      <w:pPr>
        <w:spacing w:before="120" w:after="120"/>
      </w:pPr>
      <w:r>
        <w:rPr>
          <w:rFonts w:ascii="Consolas" w:hAnsi="Consolas"/>
          <w:color w:val="282828"/>
          <w:sz w:val="18"/>
        </w:rPr>
        <w:t># Health Check Endpoint</w:t>
        <w:br/>
        <w:t>curl http://localhost:8000/health</w:t>
        <w:br/>
        <w:br/>
        <w:t># Prometheus Metrics Scrape</w:t>
        <w:br/>
        <w:t>curl http://localhost:8000/metrics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