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252f31a3cd1c52806cc27230c7fbb84f45ebfcc"/>
    <w:p>
      <w:pPr>
        <w:pStyle w:val="Heading1"/>
      </w:pPr>
      <w:r>
        <w:t xml:space="preserve">Runbook: Umstellung auf Kinder, Aufträge und Betreuungen</w:t>
      </w:r>
    </w:p>
    <w:p>
      <w:pPr>
        <w:pStyle w:val="FirstParagraph"/>
      </w:pPr>
      <w:r>
        <w:t xml:space="preserve">Stand 11.10.2026. Dieses Runbook beschreibt die kundenseitige Datenpflege. Den Hintergrund</w:t>
      </w:r>
      <w:r>
        <w:t xml:space="preserve"> </w:t>
      </w:r>
      <w:r>
        <w:t xml:space="preserve">erklärt das</w:t>
      </w:r>
      <w:r>
        <w:t xml:space="preserve"> </w:t>
      </w:r>
      <w:hyperlink r:id="rId20">
        <w:r>
          <w:rPr>
            <w:rStyle w:val="Hyperlink"/>
          </w:rPr>
          <w:t xml:space="preserve">Konzept</w:t>
        </w:r>
      </w:hyperlink>
      <w:r>
        <w:t xml:space="preserve">, die Felder und Regeln stehen im</w:t>
      </w:r>
      <w:r>
        <w:t xml:space="preserve"> </w:t>
      </w:r>
      <w:hyperlink r:id="rId21">
        <w:r>
          <w:rPr>
            <w:rStyle w:val="Hyperlink"/>
          </w:rPr>
          <w:t xml:space="preserve">Datenmodell</w:t>
        </w:r>
      </w:hyperlink>
      <w:r>
        <w:t xml:space="preserve">. Für den CLI-Monatslauf gilt das</w:t>
      </w:r>
      <w:r>
        <w:t xml:space="preserve"> </w:t>
      </w:r>
      <w:hyperlink r:id="rId22">
        <w:r>
          <w:rPr>
            <w:rStyle w:val="Hyperlink"/>
          </w:rPr>
          <w:t xml:space="preserve">Betriebs-Runbook</w:t>
        </w:r>
      </w:hyperlink>
      <w:r>
        <w:t xml:space="preserve">.</w:t>
      </w:r>
    </w:p>
    <w:p>
      <w:pPr>
        <w:pStyle w:val="BodyText"/>
      </w:pPr>
      <w:r>
        <w:t xml:space="preserve">Nach der Windows-Excel-Prüfung und Übergabe wird das finale Workbook die gemeinsame</w:t>
      </w:r>
      <w:r>
        <w:t xml:space="preserve"> </w:t>
      </w:r>
      <w:r>
        <w:t xml:space="preserve">Arbeitsgrundlage. Der Kunde pflegt dieses Workbook; die SQLite-Datenbank wird daraus und</w:t>
      </w:r>
      <w:r>
        <w:t xml:space="preserve"> </w:t>
      </w:r>
      <w:r>
        <w:t xml:space="preserve">aus den ausgefüllten Bögen neu aufgebaut. Befunde werden fachlich im Workbook korrigiert.</w:t>
      </w:r>
    </w:p>
    <w:bookmarkStart w:id="23" w:name="was-sich-geändert-hat"/>
    <w:p>
      <w:pPr>
        <w:pStyle w:val="Heading2"/>
      </w:pPr>
      <w:r>
        <w:t xml:space="preserve">Was sich geändert hat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427"/>
        <w:gridCol w:w="44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Vorher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Jetzt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Zwei Tabellen: «Klienten» (eine Zeile pro Auftrag, Kind und Auftrag vermischt) und «Relation Klient-MA»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Sechs Blätter: Kinder, Aufträge, Betreuungen, Ansprechpersonen, Zuordnung MA, Berichte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Klientennummer C1002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 behält C1002, der Auftrag heisst A-Jahr-Zähler, z.B. A26001. Die alte Nummer steht in der Bemerkung des Auftrags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Verlängerung überschreibt das Enddatum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Verlängerung ist ein neuer Auftrag mit Vorgänger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Geschwister sind nicht darstellbar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Geschwister tragen bei «Kinder» denselben Familientext, das jüngste Kind ist das Indexkind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Mitarbeitende hängen am Klienten («Relation Klient-MA»)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Mitarbeitende hängen am Auftrag. Die Rolle P (primär) oder S (unterstützend) gilt nur für die Berichtspflichten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Berichte gab es in der Datenbank nicht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Neu: Blatt «Berichte» mit Fälligkeit, Berichtsform, Status. Die Erstbefüllung stammt aus der Klientenübersicht (Farben im Monatsraster)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Kontrolle von Hand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Blätter «Prüfungen» (offene Punkte) und «Fehlerliste» (zeilenweise)</w:t>
            </w:r>
          </w:p>
        </w:tc>
      </w:tr>
    </w:tbl>
    <w:bookmarkEnd w:id="23"/>
    <w:bookmarkStart w:id="26" w:name="X57c913410347d03c820034936ffefd50e621294"/>
    <w:p>
      <w:pPr>
        <w:pStyle w:val="Heading2"/>
      </w:pPr>
      <w:r>
        <w:t xml:space="preserve">Formeln nicht bearbeiten: hier keine Daten hineinkopieren</w:t>
      </w:r>
    </w:p>
    <w:p>
      <w:pPr>
        <w:pStyle w:val="FirstParagraph"/>
      </w:pPr>
      <w:r>
        <w:t xml:space="preserve">Nur Eingabefelder ändern. Berechnete und ausgeblendete Spalten nicht überschreiben,</w:t>
      </w:r>
      <w:r>
        <w:t xml:space="preserve"> </w:t>
      </w:r>
      <w:r>
        <w:t xml:space="preserve">leeren oder mit Daten aus anderen Dateien füllen. Auch «Nur Werte einfügen» zerstört</w:t>
      </w:r>
      <w:r>
        <w:t xml:space="preserve"> </w:t>
      </w:r>
      <w:r>
        <w:t xml:space="preserve">eine Formel, wenn der Zielbereich eine Formelzelle enthält. Die Blätter «Prüfungen»</w:t>
      </w:r>
      <w:r>
        <w:t xml:space="preserve"> </w:t>
      </w:r>
      <w:r>
        <w:t xml:space="preserve">und «Fehlerliste» zeigen berechnete Informationen. In «Prüfungen» ist ausschliesslich</w:t>
      </w:r>
      <w:r>
        <w:t xml:space="preserve"> </w:t>
      </w:r>
      <w:r>
        <w:t xml:space="preserve">G für freie Kommentare vorgesehen; dort keine Stammdaten eintragen.</w:t>
      </w:r>
    </w:p>
    <w:p>
      <w:pPr>
        <w:pStyle w:val="BodyText"/>
      </w:pPr>
      <w:r>
        <w:t xml:space="preserve">Eingabezellen haben keine Füllung, berechnete Anzeigen sind grau hinterlegt.</w:t>
      </w:r>
      <w:r>
        <w:t xml:space="preserve"> </w:t>
      </w:r>
      <w:r>
        <w:t xml:space="preserve">Beide haben einen dünnen Rahmen. Die Kopfzeilen und Warnfarben folgen eigenen Regeln.</w:t>
      </w:r>
    </w:p>
    <w:p>
      <w:pPr>
        <w:pStyle w:val="BodyText"/>
      </w:pPr>
      <w:r>
        <w:t xml:space="preserve">Für den aktuellen Spaltenstand gilt: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Blatt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Hier dürfen Daten eingegeben oder als Werte eingefügt werden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Nicht bearbeiten / nicht hineinkopieren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A:Q, einschliesslich Wohnort/Kontakt Kind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R:AG, berechnete Anzeigen und Prüfungen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Aufträge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R:AP, berechnete Anzeigen, Verweise und Prüfungen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Betreuungen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M:AD, berechnete Anzeigen und Prüfungen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Zuordnung 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A:E, einschliesslich Gültig ab / Gültig bis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F:Q, berechnete Anzeigen und Prüfungen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Ansprechpersonen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A:H, einschliesslich Telefon/E-Mail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I:P, berechnete Anzeigen und Prüfungen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Berichte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</w:t>
            </w:r>
            <w:r>
              <w:t xml:space="preserve"> </w:t>
            </w:r>
            <w:r>
              <w:t xml:space="preserve">(berechnete Auftrag-Nr) sowie I:T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Kostenträger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B:I, einschliesslich E-Mail Rechnung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Technische Überschriften nicht verändern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Bezugspersonen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J:N, Prüfungen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Kind-Bezugsperson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G:M, Anzeigen und Prüfungen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Platzierungen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L:Q, Prüfungen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Prüfungen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(freier Kommentar)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A:F und ausgeblendete technische Spalten</w:t>
            </w:r>
          </w:p>
        </w:tc>
      </w:tr>
    </w:tbl>
    <w:p>
      <w:pPr>
        <w:pStyle w:val="BodyText"/>
      </w:pPr>
      <w:r>
        <w:t xml:space="preserve">Bei «Berichte» wird der Auftrag in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ausgewählt.</w:t>
      </w:r>
      <w:r>
        <w:t xml:space="preserve"> </w:t>
      </w:r>
      <w:r>
        <w:rPr>
          <w:b/>
          <w:bCs/>
        </w:rPr>
        <w:t xml:space="preserve">H muss seine Formel behalten</w:t>
      </w:r>
      <w:r>
        <w:t xml:space="preserve">;</w:t>
      </w:r>
      <w:r>
        <w:t xml:space="preserve"> </w:t>
      </w:r>
      <w:r>
        <w:t xml:space="preserve">der Import liest die berechnete Nummer aus H. Ein sichtbarer Auftrag in B genügt</w:t>
      </w:r>
      <w:r>
        <w:t xml:space="preserve"> </w:t>
      </w:r>
      <w:r>
        <w:t xml:space="preserve">nicht, wenn die Formel in H fehlt. Nach dem Anlegen einer Zeile kontrollieren, dass</w:t>
      </w:r>
      <w:r>
        <w:t xml:space="preserve"> </w:t>
      </w:r>
      <w:r>
        <w:t xml:space="preserve">Auftrag und berechnete Anzeigen erscheinen. Fehlt etwas, die Datei zur technischen</w:t>
      </w:r>
      <w:r>
        <w:t xml:space="preserve"> </w:t>
      </w:r>
      <w:r>
        <w:t xml:space="preserve">Prüfung an Stephan geben; keine Ersatzwerte in die Formelspalten schreiben.</w:t>
      </w:r>
    </w:p>
    <w:p>
      <w:pPr>
        <w:pStyle w:val="BodyText"/>
      </w:pPr>
      <w:r>
        <w:t xml:space="preserve">Neue Datensätze innerhalb der jeweiligen Excel-Tabelle anlegen und nur die</w:t>
      </w:r>
      <w:r>
        <w:t xml:space="preserve"> </w:t>
      </w:r>
      <w:r>
        <w:t xml:space="preserve">Eingabefelder füllen. Beim Übernehmen eines bestehenden Datensatzes nur die oben</w:t>
      </w:r>
      <w:r>
        <w:t xml:space="preserve"> </w:t>
      </w:r>
      <w:r>
        <w:t xml:space="preserve">genannten Eingabefelder als Werte kopieren, keine ganze Zeile und keinen ganzen</w:t>
      </w:r>
      <w:r>
        <w:t xml:space="preserve"> </w:t>
      </w:r>
      <w:r>
        <w:t xml:space="preserve">Blattbereich. In «Berichte» nur A:G kopieren, damit H erhalten bleibt.</w:t>
      </w:r>
      <w:r>
        <w:t xml:space="preserve"> </w:t>
      </w:r>
      <w:r>
        <w:t xml:space="preserve">Neue Nummern selbst vergeben und auf Eindeutigkeit prüfen.</w:t>
      </w:r>
    </w:p>
    <w:p>
      <w:pPr>
        <w:pStyle w:val="BodyText"/>
      </w:pPr>
      <w:r>
        <w:rPr>
          <w:b/>
          <w:bCs/>
        </w:rPr>
        <w:t xml:space="preserve">Keine ganzen Blattzeilen ausschneiden oder verschieben.</w:t>
      </w:r>
      <w:r>
        <w:t xml:space="preserve"> </w:t>
      </w:r>
      <w:r>
        <w:t xml:space="preserve">Einen Auftrag oder eine Betreuung fachlich über die vorgesehenen</w:t>
      </w:r>
      <w:r>
        <w:t xml:space="preserve"> </w:t>
      </w:r>
      <w:r>
        <w:t xml:space="preserve">Enddaten beenden. Muss ein irrtümlicher Datensatz oder eine Vertretungszuordnung</w:t>
      </w:r>
      <w:r>
        <w:t xml:space="preserve"> </w:t>
      </w:r>
      <w:r>
        <w:t xml:space="preserve">entfernt werden, vorher eine Dateikopie sichern und die Entfernung mit Stephan</w:t>
      </w:r>
      <w:r>
        <w:t xml:space="preserve"> </w:t>
      </w:r>
      <w:r>
        <w:t xml:space="preserve">abstimmen. Danach Formeln und Fehlerliste prüfen. Datensätze nur über die jeweilige</w:t>
      </w:r>
      <w:r>
        <w:t xml:space="preserve"> </w:t>
      </w:r>
      <w:r>
        <w:t xml:space="preserve">Excel-Tabelle entfernen; nach Strukturänderungen vor dem Import neu berechnen und prüfen.</w:t>
      </w:r>
    </w:p>
    <w:p>
      <w:pPr>
        <w:pStyle w:val="BodyText"/>
      </w:pPr>
      <w:r>
        <w:t xml:space="preserve">Beim Kundenstand vom 11.10.2026 enthalten die versteckten Zählspalten</w:t>
      </w:r>
      <w:r>
        <w:t xml:space="preserve"> </w:t>
      </w:r>
      <w:r>
        <w:rPr>
          <w:b/>
          <w:bCs/>
        </w:rPr>
        <w:t xml:space="preserve">Aufträge AP</w:t>
      </w:r>
      <w:r>
        <w:t xml:space="preserve">,</w:t>
      </w:r>
      <w:r>
        <w:t xml:space="preserve"> </w:t>
      </w:r>
      <w:r>
        <w:rPr>
          <w:b/>
          <w:bCs/>
        </w:rPr>
        <w:t xml:space="preserve">Betreuungen AD</w:t>
      </w:r>
      <w:r>
        <w:t xml:space="preserve"> </w:t>
      </w:r>
      <w:r>
        <w:t xml:space="preserve">und</w:t>
      </w:r>
      <w:r>
        <w:t xml:space="preserve"> </w:t>
      </w:r>
      <w:r>
        <w:rPr>
          <w:b/>
          <w:bCs/>
        </w:rPr>
        <w:t xml:space="preserve">Berichte T</w:t>
      </w:r>
      <w:r>
        <w:t xml:space="preserve"> </w:t>
      </w:r>
      <w:r>
        <w:t xml:space="preserve">insgesamt 15 defekte Formeln. Sie verursachen</w:t>
      </w:r>
      <w:r>
        <w:t xml:space="preserve"> </w:t>
      </w:r>
      <w:r>
        <w:t xml:space="preserve">die Bezugsfehler in der «Fehlerliste». Solange dort</w:t>
      </w:r>
      <w:r>
        <w:t xml:space="preserve"> </w:t>
      </w:r>
      <w:r>
        <w:rPr>
          <w:b/>
          <w:bCs/>
        </w:rPr>
        <w:t xml:space="preserve">#BEZUG! / #REF!</w:t>
      </w:r>
      <w:r>
        <w:t xml:space="preserve"> </w:t>
      </w:r>
      <w:r>
        <w:t xml:space="preserve">steht, ist</w:t>
      </w:r>
      <w:r>
        <w:t xml:space="preserve"> </w:t>
      </w:r>
      <w:r>
        <w:t xml:space="preserve">die Fehlerliste unbrauchbar; das bedeutet nicht, dass die Daten fehlerfrei sind.</w:t>
      </w:r>
      <w:r>
        <w:t xml:space="preserve"> </w:t>
      </w:r>
      <w:r>
        <w:t xml:space="preserve">Datei sichern und Stephan informieren. Den Fehler weder mit Leerwerten noch mit</w:t>
      </w:r>
      <w:r>
        <w:t xml:space="preserve"> </w:t>
      </w:r>
      <w:r>
        <w:t xml:space="preserve">einer Formel unterdrücken. Reparatur und vollständige Neuberechnung in Excel sind</w:t>
      </w:r>
      <w:r>
        <w:t xml:space="preserve"> </w:t>
      </w:r>
      <w:r>
        <w:t xml:space="preserve">in der separat vorbereiteten Kundenkopie vom 12.10.2026 erfolgt. Die ursprüngliche</w:t>
      </w:r>
      <w:r>
        <w:t xml:space="preserve"> </w:t>
      </w:r>
      <w:r>
        <w:t xml:space="preserve">Datei unter import/ bleibt unverändert. Die Abnahme mit Windows Excel steht noch aus,</w:t>
      </w:r>
      <w:r>
        <w:t xml:space="preserve"> </w:t>
      </w:r>
      <w:r>
        <w:t xml:space="preserve">siehe</w:t>
      </w:r>
      <w:r>
        <w:t xml:space="preserve"> </w:t>
      </w:r>
      <w:hyperlink r:id="rId24">
        <w:r>
          <w:rPr>
            <w:rStyle w:val="Hyperlink"/>
          </w:rPr>
          <w:t xml:space="preserve">DM-80 im Backlog</w:t>
        </w:r>
      </w:hyperlink>
      <w:r>
        <w:t xml:space="preserve">.</w:t>
      </w:r>
    </w:p>
    <w:p>
      <w:pPr>
        <w:pStyle w:val="BodyText"/>
      </w:pPr>
      <w:r>
        <w:t xml:space="preserve">Kommentare direkt in</w:t>
      </w:r>
      <w:r>
        <w:t xml:space="preserve"> </w:t>
      </w:r>
      <w:r>
        <w:rPr>
          <w:b/>
          <w:bCs/>
        </w:rPr>
        <w:t xml:space="preserve">Prüfungen, Spalte G</w:t>
      </w:r>
      <w:r>
        <w:t xml:space="preserve"> </w:t>
      </w:r>
      <w:r>
        <w:t xml:space="preserve">schreiben. Dies ist die einzige</w:t>
      </w:r>
      <w:r>
        <w:t xml:space="preserve"> </w:t>
      </w:r>
      <w:r>
        <w:t xml:space="preserve">Freitextspalte für Prüfungen. Alle Prüfungen bleiben sichtbar und ihren festen</w:t>
      </w:r>
      <w:r>
        <w:t xml:space="preserve"> </w:t>
      </w:r>
      <w:r>
        <w:t xml:space="preserve">Prüfung-IDs zugeordnet. Bei Anzahl 0 ist die Prüfungszeile grau und durchgestrichen;</w:t>
      </w:r>
      <w:r>
        <w:t xml:space="preserve"> </w:t>
      </w:r>
      <w:r>
        <w:t xml:space="preserve">der Kommentar bleibt normal lesbar und erhalten. Wird die Prüfung wieder offen,</w:t>
      </w:r>
      <w:r>
        <w:t xml:space="preserve"> </w:t>
      </w:r>
      <w:r>
        <w:t xml:space="preserve">erscheint die Zeile wieder normal. Beim Sortieren die gesamte Liste nehmen,</w:t>
      </w:r>
      <w:r>
        <w:t xml:space="preserve"> </w:t>
      </w:r>
      <w:r>
        <w:t xml:space="preserve">niemals eine einzelne Spalte. Der technische Prüfkatalog ist ausgeblendet.</w:t>
      </w:r>
      <w:r>
        <w:t xml:space="preserve"> </w:t>
      </w:r>
      <w:r>
        <w:t xml:space="preserve">Die sechs bisherigen Kundenkommentare bleiben bei ihren Prüfungen.</w:t>
      </w:r>
      <w:r>
        <w:t xml:space="preserve"> </w:t>
      </w:r>
      <w:r>
        <w:t xml:space="preserve">Die Fehlerliste verlinkt die betroffenen Eingabezeilen. Bei Rückmeldungen immer</w:t>
      </w:r>
      <w:r>
        <w:t xml:space="preserve"> </w:t>
      </w:r>
      <w:r>
        <w:t xml:space="preserve">Prüfung-ID und Datensatznummer nennen.</w:t>
      </w:r>
      <w:r>
        <w:t xml:space="preserve"> </w:t>
      </w:r>
      <w:r>
        <w:t xml:space="preserve">Die Links in «Prüfungen» F öffnen jeweils die gesamte Fehlerliste, ohne Filter</w:t>
      </w:r>
      <w:r>
        <w:t xml:space="preserve"> </w:t>
      </w:r>
      <w:r>
        <w:t xml:space="preserve">auf die angeklickte Prüfung. Die ausgeblendete Spalte H enthält die feste Prüfung-ID.</w:t>
      </w:r>
    </w:p>
    <w:bookmarkStart w:id="25" w:name="X2497901b8aeae3d203bab7ec65776c9f8ffaa1c"/>
    <w:p>
      <w:pPr>
        <w:pStyle w:val="Heading3"/>
      </w:pPr>
      <w:r>
        <w:t xml:space="preserve">Bezugspersonen, Wohnorte und datierte Zuordnung MA</w:t>
      </w:r>
    </w:p>
    <w:p>
      <w:pPr>
        <w:pStyle w:val="FirstParagraph"/>
      </w:pPr>
      <w:r>
        <w:t xml:space="preserve">Eine erwachsene Person einmal in «Bezugspersonen» erfassen, mit eigener eindeutiger</w:t>
      </w:r>
      <w:r>
        <w:t xml:space="preserve"> </w:t>
      </w:r>
      <w:r>
        <w:t xml:space="preserve">Nummer, Namen, Wohnadresse, Telefon und E-Mail. In «Kind-Bezugsperson» wird diese</w:t>
      </w:r>
      <w:r>
        <w:t xml:space="preserve"> </w:t>
      </w:r>
      <w:r>
        <w:t xml:space="preserve">Nummer mit einem Kind verknüpft. Rolle und Sorgeberechtigung gelten je Verknüpfung;</w:t>
      </w:r>
      <w:r>
        <w:t xml:space="preserve"> </w:t>
      </w:r>
      <w:r>
        <w:t xml:space="preserve">dieselbe Person kann für mehrere Kinder unterschiedliche Rollen haben. Unbekannte</w:t>
      </w:r>
      <w:r>
        <w:t xml:space="preserve"> </w:t>
      </w:r>
      <w:r>
        <w:t xml:space="preserve">Sorgeberechtigung als «Unbekannt» erfassen. Das Feld «Familie» in «Kinder» bleibt</w:t>
      </w:r>
      <w:r>
        <w:t xml:space="preserve"> </w:t>
      </w:r>
      <w:r>
        <w:t xml:space="preserve">die bisherige Geschwisterkennung; eine gemeinsame Bezugsperson erzeugt keine Familie.</w:t>
      </w:r>
    </w:p>
    <w:p>
      <w:pPr>
        <w:pStyle w:val="BodyText"/>
      </w:pPr>
      <w:r>
        <w:t xml:space="preserve">Für neue Kennungen gilt:</w:t>
      </w:r>
      <w:r>
        <w:t xml:space="preserve"> </w:t>
      </w:r>
      <w:r>
        <w:rPr>
          <w:b/>
          <w:bCs/>
        </w:rPr>
        <w:t xml:space="preserve">BP0001</w:t>
      </w:r>
      <w:r>
        <w:t xml:space="preserve"> </w:t>
      </w:r>
      <w:r>
        <w:t xml:space="preserve">für Bezugspersonen,</w:t>
      </w:r>
      <w:r>
        <w:t xml:space="preserve"> </w:t>
      </w:r>
      <w:r>
        <w:rPr>
          <w:b/>
          <w:bCs/>
        </w:rPr>
        <w:t xml:space="preserve">KB0001</w:t>
      </w:r>
      <w:r>
        <w:t xml:space="preserve"> </w:t>
      </w:r>
      <w:r>
        <w:t xml:space="preserve">für</w:t>
      </w:r>
      <w:r>
        <w:t xml:space="preserve"> </w:t>
      </w:r>
      <w:r>
        <w:t xml:space="preserve">Kind-Bezugsperson-Zuordnungen und</w:t>
      </w:r>
      <w:r>
        <w:t xml:space="preserve"> </w:t>
      </w:r>
      <w:r>
        <w:rPr>
          <w:b/>
          <w:bCs/>
        </w:rPr>
        <w:t xml:space="preserve">PL0001</w:t>
      </w:r>
      <w:r>
        <w:t xml:space="preserve"> </w:t>
      </w:r>
      <w:r>
        <w:t xml:space="preserve">für Platzierungen. Je Liste fortlaufend</w:t>
      </w:r>
      <w:r>
        <w:t xml:space="preserve"> </w:t>
      </w:r>
      <w:r>
        <w:t xml:space="preserve">nummerieren, mindestens vier Ziffern verwenden und Nummern weder ändern noch</w:t>
      </w:r>
      <w:r>
        <w:t xml:space="preserve"> </w:t>
      </w:r>
      <w:r>
        <w:t xml:space="preserve">wiederverwenden. Keine Namen, Rollen oder Jahreszahlen in die Kennung aufnehmen.</w:t>
      </w:r>
      <w:r>
        <w:t xml:space="preserve"> </w:t>
      </w:r>
      <w:r>
        <w:t xml:space="preserve">Dieselbe Bezugsperson behält ihre BP-Nummer bei mehreren Kindern; jede Zuordnung</w:t>
      </w:r>
      <w:r>
        <w:t xml:space="preserve"> </w:t>
      </w:r>
      <w:r>
        <w:t xml:space="preserve">erhält eine eigene KB-Nummer. Bestehende Kennungen bleiben gültig.</w:t>
      </w:r>
    </w:p>
    <w:p>
      <w:pPr>
        <w:pStyle w:val="BodyText"/>
      </w:pPr>
      <w:r>
        <w:t xml:space="preserve">Die aktuelle Wohnadresse des Kindes steht in «Kinder», N:Q. Ein Aufenthalt in</w:t>
      </w:r>
      <w:r>
        <w:t xml:space="preserve"> </w:t>
      </w:r>
      <w:r>
        <w:t xml:space="preserve">einer Einrichtung oder Pflegefamilie kann zusätzlich in «Platzierungen» erfasst</w:t>
      </w:r>
      <w:r>
        <w:t xml:space="preserve"> </w:t>
      </w:r>
      <w:r>
        <w:t xml:space="preserve">werden. Bekannte Zeiträume eintragen; fehlende alte Angaben bleiben leer. Wohnadresse</w:t>
      </w:r>
      <w:r>
        <w:t xml:space="preserve"> </w:t>
      </w:r>
      <w:r>
        <w:t xml:space="preserve">der Bezugsperson und Wohnadresse des Kindes sind getrennte Angaben.</w:t>
      </w:r>
    </w:p>
    <w:p>
      <w:pPr>
        <w:pStyle w:val="BodyText"/>
      </w:pPr>
      <w:r>
        <w:t xml:space="preserve">In «Zuordnung MA» je Auftrag, Mitarbeiter, Rolle und Zeitraum eine eigene Zeile</w:t>
      </w:r>
      <w:r>
        <w:t xml:space="preserve"> </w:t>
      </w:r>
      <w:r>
        <w:t xml:space="preserve">anlegen. Datumsgrenzen stehen in D:E. Beginn und Ende gelten einschliesslich. Für Berichte zählt die Fälligkeit:</w:t>
      </w:r>
      <w:r>
        <w:t xml:space="preserve"> </w:t>
      </w:r>
      <w:r>
        <w:t xml:space="preserve">ein am 31.07. endender P-Zeitraum ist für diesen Tag zuständig, der ab 01.08. beginnende</w:t>
      </w:r>
      <w:r>
        <w:t xml:space="preserve"> </w:t>
      </w:r>
      <w:r>
        <w:t xml:space="preserve">für spätere Fälligkeiten. P-Zeiträume dürfen sich nicht überschneiden. Ein leeres Ende</w:t>
      </w:r>
      <w:r>
        <w:t xml:space="preserve"> </w:t>
      </w:r>
      <w:r>
        <w:t xml:space="preserve">bedeutet fortlaufend; ein leerer Beginn bleibt unbekannt und begrenzt den Zeitraum</w:t>
      </w:r>
      <w:r>
        <w:t xml:space="preserve"> </w:t>
      </w:r>
      <w:r>
        <w:t xml:space="preserve">nicht nach hinten. Bisherige undatierte Zeilen gelten weiter und sind ausdrücklich</w:t>
      </w:r>
      <w:r>
        <w:t xml:space="preserve"> </w:t>
      </w:r>
      <w:r>
        <w:t xml:space="preserve">als historisch unbekannt gekennzeichnet. Beim ersten Wechsel auch die alte Zeile</w:t>
      </w:r>
      <w:r>
        <w:t xml:space="preserve"> </w:t>
      </w:r>
      <w:r>
        <w:t xml:space="preserve">mit einem Enddatum begrenzen. Historische Rollen und Zeilen nicht überschreiben</w:t>
      </w:r>
      <w:r>
        <w:t xml:space="preserve"> </w:t>
      </w:r>
      <w:r>
        <w:t xml:space="preserve">oder löschen. Die gemeinsame Tabelle dient Betreuung und Reporting.</w:t>
      </w:r>
    </w:p>
    <w:p>
      <w:pPr>
        <w:pStyle w:val="BodyText"/>
      </w:pPr>
      <w:r>
        <w:t xml:space="preserve">Erfassungsbögen werden für alle Zuordnungen erzeugt, die den Leistungsmonat berühren,</w:t>
      </w:r>
      <w:r>
        <w:t xml:space="preserve"> </w:t>
      </w:r>
      <w:r>
        <w:t xml:space="preserve">je Auftrag und Mitarbeiter einmal. Bei einem Wechsel innerhalb des Monats können</w:t>
      </w:r>
      <w:r>
        <w:t xml:space="preserve"> </w:t>
      </w:r>
      <w:r>
        <w:t xml:space="preserve">beide Mitarbeitenden einen Bogen erhalten. Vergangene oder erst künftig beginnende</w:t>
      </w:r>
      <w:r>
        <w:t xml:space="preserve"> </w:t>
      </w:r>
      <w:r>
        <w:t xml:space="preserve">Zuordnungen ausserhalb des Monats erzeugen keinen Bogen.</w:t>
      </w:r>
    </w:p>
    <w:p>
      <w:pPr>
        <w:pStyle w:val="BodyText"/>
      </w:pPr>
      <w:r>
        <w:t xml:space="preserve">Das Berichtsintervall erzeugt</w:t>
      </w:r>
      <w:r>
        <w:t xml:space="preserve"> </w:t>
      </w:r>
      <w:r>
        <w:rPr>
          <w:b/>
          <w:bCs/>
        </w:rPr>
        <w:t xml:space="preserve">keine</w:t>
      </w:r>
      <w:r>
        <w:t xml:space="preserve"> </w:t>
      </w:r>
      <w:r>
        <w:t xml:space="preserve">Berichtseinträge. Fälligkeiten müssen in</w:t>
      </w:r>
      <w:r>
        <w:t xml:space="preserve"> </w:t>
      </w:r>
      <w:r>
        <w:t xml:space="preserve">«Berichte» ausdrücklich eingetragen werden. Import und Reporting schreiben weder</w:t>
      </w:r>
      <w:r>
        <w:t xml:space="preserve"> </w:t>
      </w:r>
      <w:r>
        <w:t xml:space="preserve">Termine noch Zuständigkeiten in die Stammdatei zurück. Terminliste und Klientenübersicht</w:t>
      </w:r>
      <w:r>
        <w:t xml:space="preserve"> </w:t>
      </w:r>
      <w:r>
        <w:t xml:space="preserve">werden aus der aktuellen Stammdatei neu erzeugt; den Übersichtsreport nicht parallel</w:t>
      </w:r>
      <w:r>
        <w:t xml:space="preserve"> </w:t>
      </w:r>
      <w:r>
        <w:t xml:space="preserve">als zweite Datenquelle pflegen.</w:t>
      </w:r>
    </w:p>
    <w:bookmarkEnd w:id="25"/>
    <w:bookmarkEnd w:id="26"/>
    <w:bookmarkStart w:id="27" w:name="einmalig-zu-tun"/>
    <w:p>
      <w:pPr>
        <w:pStyle w:val="Heading2"/>
      </w:pPr>
      <w:r>
        <w:t xml:space="preserve">Einmalig zu tun</w:t>
      </w:r>
    </w:p>
    <w:p>
      <w:pPr>
        <w:pStyle w:val="FirstParagraph"/>
      </w:pPr>
      <w:r>
        <w:t xml:space="preserve">Die Reihenfolge ist absichtlich so gewählt: Fehler zuerst, dann Fachfragen, dann die Ergänzungen.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Blatt «Prüfungen» öffnen.</w:t>
      </w:r>
      <w:r>
        <w:t xml:space="preserve"> </w:t>
      </w:r>
      <w:r>
        <w:t xml:space="preserve">Es zeigt nur, was offen ist. «Fehler» sind zu bereinigen,</w:t>
      </w:r>
      <w:r>
        <w:t xml:space="preserve"> </w:t>
      </w:r>
      <w:r>
        <w:t xml:space="preserve">«Hinweis» ist zu prüfen. Wer die Zeilen sucht, findet sie in der «Fehlerliste» oder über</w:t>
      </w:r>
      <w:r>
        <w:t xml:space="preserve"> </w:t>
      </w:r>
      <w:r>
        <w:t xml:space="preserve">den Katalog rechts im Blatt «Prüfungen». Bei Bezugsfehlern zuerst den Abschnitt</w:t>
      </w:r>
      <w:r>
        <w:t xml:space="preserve"> </w:t>
      </w:r>
      <w:hyperlink w:anchor="X57c913410347d03c820034936ffefd50e621294">
        <w:r>
          <w:rPr>
            <w:rStyle w:val="Hyperlink"/>
          </w:rPr>
          <w:t xml:space="preserve">Formeln nicht bearbeiten</w:t>
        </w:r>
      </w:hyperlink>
      <w:r>
        <w:t xml:space="preserve"> </w:t>
      </w:r>
      <w:r>
        <w:t xml:space="preserve">beachten.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Geschäftsnummern beim Kostenträger P1000 (KJA) korrigieren.</w:t>
      </w:r>
      <w:r>
        <w:t xml:space="preserve"> </w:t>
      </w:r>
      <w:r>
        <w:t xml:space="preserve">Verbindlich ist</w:t>
      </w:r>
      <w:r>
        <w:t xml:space="preserve"> </w:t>
      </w:r>
      <w:r>
        <w:t xml:space="preserve">yymmddnnn, zum Beispiel 260819008 für den achten Auftrag vom 19.08.2026. Das Datum ist das des Auftrags, nicht der Bewilligung.</w:t>
      </w:r>
      <w:r>
        <w:t xml:space="preserve"> </w:t>
      </w:r>
      <w:r>
        <w:t xml:space="preserve">Aktuell weichen 14 Aufträge ab (Text wie «beendet» oder «on hold» statt Nummer), einer hat keine. Ob eine</w:t>
      </w:r>
      <w:r>
        <w:t xml:space="preserve"> </w:t>
      </w:r>
      <w:r>
        <w:t xml:space="preserve">Bewilligung abgelaufen ist, sieht man am Feld «Bewilligung bis», nicht in der Geschäftsnummer.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Rollen in «Zuordnung MA» prüfen.</w:t>
      </w:r>
      <w:r>
        <w:t xml:space="preserve"> </w:t>
      </w:r>
      <w:r>
        <w:t xml:space="preserve">Sie bestimmen, wer die Berichte erstellen muss. Pro Auftrag und Fälligkeitstag genau eine Person mit P. Bei Aufträgen mit</w:t>
      </w:r>
      <w:r>
        <w:t xml:space="preserve"> </w:t>
      </w:r>
      <w:r>
        <w:t xml:space="preserve">nur einer Person setzt der Aufbau P selbst. Wer vertritt, wer dauerhaft betreut, entscheidet Wegpiraten.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Familien erfassen</w:t>
      </w:r>
      <w:r>
        <w:t xml:space="preserve">, wo Geschwister betreut werden. Im Blatt «Kinder» bei jedem der Geschwister</w:t>
      </w:r>
      <w:r>
        <w:t xml:space="preserve"> </w:t>
      </w:r>
      <w:r>
        <w:t xml:space="preserve">dasselbe Wort in «Familie» eintragen, zum Beispiel «Muster Interlaken». Das jüngste Kind ist das Indexkind,</w:t>
      </w:r>
      <w:r>
        <w:t xml:space="preserve"> </w:t>
      </w:r>
      <w:r>
        <w:t xml:space="preserve">dafür braucht jedes Kind der Familie ein Geburtsdatum (sonst ein Fehler). Ohne Familie gilt das</w:t>
      </w:r>
      <w:r>
        <w:t xml:space="preserve"> </w:t>
      </w:r>
      <w:r>
        <w:t xml:space="preserve">Kind selbst als Indexkind. Eine Familie mit nur einem Kind meldet sich als Hinweis, meist ein Tippfehler.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Folgeaufträge nachtragen</w:t>
      </w:r>
      <w:r>
        <w:t xml:space="preserve">, wo die Klientenliste eine Verlängerung überschrieben hat.</w:t>
      </w:r>
      <w:r>
        <w:t xml:space="preserve"> </w:t>
      </w:r>
      <w:r>
        <w:t xml:space="preserve">Bereits überführte Folgeaufträge sind zur Prüfung markiert. Wo Zeiträume fehlen,</w:t>
      </w:r>
      <w:r>
        <w:t xml:space="preserve"> </w:t>
      </w:r>
      <w:r>
        <w:t xml:space="preserve">nennt Wegpiraten das Ende des alten und den Beginn des neuen Auftrags.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Berichte durchsehen.</w:t>
      </w:r>
      <w:r>
        <w:t xml:space="preserve"> </w:t>
      </w:r>
      <w:r>
        <w:t xml:space="preserve">Die Liste ist aus der Klientenübersicht befüllt. Bei roten Zellen</w:t>
      </w:r>
      <w:r>
        <w:t xml:space="preserve"> </w:t>
      </w:r>
      <w:r>
        <w:t xml:space="preserve">ohne Datum gilt der 15. des Monats. Abweichungen und aus dem Testbuild übernommene</w:t>
      </w:r>
      <w:r>
        <w:t xml:space="preserve"> </w:t>
      </w:r>
      <w:r>
        <w:t xml:space="preserve">Angaben sind in der Befundliste zur fachlichen Prüfung genannt. Für vergangene Berichte</w:t>
      </w:r>
      <w:r>
        <w:t xml:space="preserve"> </w:t>
      </w:r>
      <w:r>
        <w:t xml:space="preserve">fehlt der Status.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Die Befundliste zum finalen Workbook prüfen.</w:t>
      </w:r>
      <w:r>
        <w:t xml:space="preserve"> </w:t>
      </w:r>
      <w:r>
        <w:t xml:space="preserve">Technische Grundsatzfragen wurden</w:t>
      </w:r>
      <w:r>
        <w:t xml:space="preserve"> </w:t>
      </w:r>
      <w:r>
        <w:t xml:space="preserve">am 10.10.2026 beantwortet; Datenkorrekturen bleiben Aufgabe von Wegpiraten.</w:t>
      </w:r>
    </w:p>
    <w:bookmarkEnd w:id="27"/>
    <w:bookmarkStart w:id="33" w:name="bei-einem-ereignis-zu-pflegen"/>
    <w:p>
      <w:pPr>
        <w:pStyle w:val="Heading2"/>
      </w:pPr>
      <w:r>
        <w:t xml:space="preserve">Bei einem Ereignis zu pflegen</w:t>
      </w:r>
    </w:p>
    <w:p>
      <w:pPr>
        <w:pStyle w:val="FirstParagraph"/>
      </w:pPr>
      <w:r>
        <w:t xml:space="preserve">Reihenfolge bei einem ganz neuen Kind mit neuem Auftrag: Kind, Ansprechperson (falls neu),</w:t>
      </w:r>
      <w:r>
        <w:t xml:space="preserve"> </w:t>
      </w:r>
      <w:r>
        <w:t xml:space="preserve">Auftrag, Betreuung, Zuordnung MA, Berichte.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35"/>
        <w:gridCol w:w="1404"/>
        <w:gridCol w:w="1404"/>
        <w:gridCol w:w="1432"/>
        <w:gridCol w:w="24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Ereignis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Aufträge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Betreuungen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Weiteres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Neues Kind, erster Auftrag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neue Zeile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neue Zeile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neue Zeile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Zuordnung MA, Berichte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Kind war früher schon betreut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neue Zeile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neue Zeile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Zweite Leistung für dasselbe Kind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neue Zeile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neue Zeile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Geschwister kommt in einen laufenden Auftrag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neue Zeile, gleicher Familientext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neue Zeile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Ein Kind tritt aus, der Auftrag läuft weiter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Austritt und Grund auf dieser Zeile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 ganze Auftrag endet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«Bewilligung bis»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Austritt auf allen Zeilen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Verlängerung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neuer Auftrag mit Vorgänger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neue Zeile je weiterbetreutem Kind, Eintritt bleibt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Zuordnung MA und Berichte übernehmen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Neugeborenes in der Familie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neue Zeile mit Geburtsdatum, gleicher Familientext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neuer Auftrag mit Vorgänger, für die ganze Familie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neue Zeile für das Neugeborene, falls betreut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 Indexkind wechselt von selbst zum jüngsten Kind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Vertretung, Krankheit, Ferien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S-Zeile in «Zuordnung MA» mit Beginn/Ende ergänzen und historisch behalten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Dauerhafter Wechsel der Betreuung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Zuordnung anpassen, Rolle P neu setzen, damit die richtige Person die Berichte erstellt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Kontingent ändert sich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neuer Auftrag (Folgeauftrag)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Umzug der Familie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Wohnort ändern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AHV-Nummer wird nachgereicht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eine Zelle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Bericht erledigt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Status «erledigt», «Erledigt am» eintragen</w:t>
            </w:r>
          </w:p>
        </w:tc>
      </w:tr>
    </w:tbl>
    <w:p>
      <w:pPr>
        <w:pStyle w:val="BodyText"/>
      </w:pPr>
      <w:r>
        <w:t xml:space="preserve">Bei einer Vertretung bleibt die Rolle P auf der Stammperson, sie erstellt weiterhin die Berichte. Die Erfassungsbögen</w:t>
      </w:r>
      <w:r>
        <w:t xml:space="preserve"> </w:t>
      </w:r>
      <w:r>
        <w:t xml:space="preserve">entstehen für jede Zeile der Zuordnung, deshalb die Vertretung nach dem Einsatz wieder</w:t>
      </w:r>
      <w:r>
        <w:t xml:space="preserve"> </w:t>
      </w:r>
      <w:r>
        <w:t xml:space="preserve">entfernen, sonst entsteht ein Bogen ohne Stunden.</w:t>
      </w:r>
      <w:r>
        <w:t xml:space="preserve"> </w:t>
      </w:r>
      <w:r>
        <w:t xml:space="preserve">Bis zur Formelreparatur gilt dafür das oben beschriebene Vorgehen für das Entfernen</w:t>
      </w:r>
      <w:r>
        <w:t xml:space="preserve"> </w:t>
      </w:r>
      <w:r>
        <w:t xml:space="preserve">von Zuordnungen; keine ganze Blattzeile löschen.</w:t>
      </w:r>
    </w:p>
    <w:bookmarkStart w:id="28" w:name="monatliche-terminlisten-für-berichte"/>
    <w:p>
      <w:pPr>
        <w:pStyle w:val="Heading3"/>
      </w:pPr>
      <w:r>
        <w:t xml:space="preserve">Monatliche Terminlisten für Berichte</w:t>
      </w:r>
    </w:p>
    <w:p>
      <w:pPr>
        <w:pStyle w:val="FirstParagraph"/>
      </w:pPr>
      <w:r>
        <w:t xml:space="preserve">Nach Änderungen im Workbook die Arbeitsdatenbank wie im Betriebsworkflow neu aufsetzen</w:t>
      </w:r>
      <w:r>
        <w:t xml:space="preserve"> </w:t>
      </w:r>
      <w:r>
        <w:t xml:space="preserve">und die Stammdaten importieren. Danach die Terminlisten für den gewünschten Monat erstellen: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terminliste MONTH=2026-10</w:t>
      </w:r>
    </w:p>
    <w:p>
      <w:pPr>
        <w:pStyle w:val="FirstParagraph"/>
      </w:pPr>
      <w:r>
        <w:t xml:space="preserve">Im konfigurierten Ausgabeverzeichnis entsteht der Ordner</w:t>
      </w:r>
      <w:r>
        <w:t xml:space="preserve"> </w:t>
      </w:r>
      <w:r>
        <w:rPr>
          <w:rStyle w:val="VerbatimChar"/>
        </w:rPr>
        <w:t xml:space="preserve">Terminlisten_2026-10</w:t>
      </w:r>
      <w:r>
        <w:t xml:space="preserve">, mit</w:t>
      </w:r>
      <w:r>
        <w:t xml:space="preserve"> </w:t>
      </w:r>
      <w:r>
        <w:rPr>
          <w:rStyle w:val="VerbatimChar"/>
        </w:rPr>
        <w:t xml:space="preserve">Terminliste_2026-10_&lt;MA-ID&gt;.xlsx</w:t>
      </w:r>
      <w:r>
        <w:t xml:space="preserve"> </w:t>
      </w:r>
      <w:r>
        <w:t xml:space="preserve">je Mitarbeitenden. Auch Mitarbeitende ohne fällige Berichte</w:t>
      </w:r>
      <w:r>
        <w:t xml:space="preserve"> </w:t>
      </w:r>
      <w:r>
        <w:t xml:space="preserve">bekommen eine Datei mit entsprechendem Hinweis. Der Timesheet-Schalter hat keinen Einfluss.</w:t>
      </w:r>
      <w:r>
        <w:t xml:space="preserve"> </w:t>
      </w:r>
      <w:r>
        <w:t xml:space="preserve">Die Erstellung läuft separat von den Zeiterfassungsbögen.</w:t>
      </w:r>
    </w:p>
    <w:p>
      <w:pPr>
        <w:pStyle w:val="BodyText"/>
      </w:pPr>
      <w:r>
        <w:t xml:space="preserve">Aufgenommen werden Berichte mit «Fällig am» im gewählten Monat, ausser mit Status «erledigt»</w:t>
      </w:r>
      <w:r>
        <w:t xml:space="preserve"> </w:t>
      </w:r>
      <w:r>
        <w:t xml:space="preserve">oder «entfällt». Auch Einträge ohne Status werden aufgenommen. Die Liste zeigt Fälligkeit,</w:t>
      </w:r>
      <w:r>
        <w:t xml:space="preserve"> </w:t>
      </w:r>
      <w:r>
        <w:t xml:space="preserve">Auftrag, Indexkind, Leistungsart, Leistungsbesteller, Berichtsform, Status, Notizen und Bericht-ID,</w:t>
      </w:r>
      <w:r>
        <w:t xml:space="preserve"> </w:t>
      </w:r>
      <w:r>
        <w:t xml:space="preserve">sortiert nach Fälligkeit und Auftrag. Berichtsformen sind Text; Rhythmen erzeugen keine Termine.</w:t>
      </w:r>
      <w:r>
        <w:t xml:space="preserve"> </w:t>
      </w:r>
      <w:r>
        <w:t xml:space="preserve">Auch Berichte nach dem Ende eines Auftrags können fällig sein.</w:t>
      </w:r>
    </w:p>
    <w:p>
      <w:pPr>
        <w:pStyle w:val="BodyText"/>
      </w:pPr>
      <w:r>
        <w:t xml:space="preserve">Zuständig ist die Person mit Rolle P am</w:t>
      </w:r>
      <w:r>
        <w:t xml:space="preserve"> </w:t>
      </w:r>
      <w:r>
        <w:rPr>
          <w:b/>
          <w:bCs/>
        </w:rPr>
        <w:t xml:space="preserve">Fälligkeitstag</w:t>
      </w:r>
      <w:r>
        <w:t xml:space="preserve"> </w:t>
      </w:r>
      <w:r>
        <w:t xml:space="preserve">aus «Zuordnung MA».</w:t>
      </w:r>
      <w:r>
        <w:t xml:space="preserve"> </w:t>
      </w:r>
      <w:r>
        <w:t xml:space="preserve">Ohne Datumsgrenzen bleibt die bisherige Zuordnung gültig; die Ausgabe kennzeichnet</w:t>
      </w:r>
      <w:r>
        <w:t xml:space="preserve"> </w:t>
      </w:r>
      <w:r>
        <w:t xml:space="preserve">die historische Zuständigkeit als unbekannt. Eine Lücke, Überschneidung oder ungültige</w:t>
      </w:r>
      <w:r>
        <w:t xml:space="preserve"> </w:t>
      </w:r>
      <w:r>
        <w:t xml:space="preserve">Datumsangabe führt zu einem Befund; es wird keine andere Person ersatzweise gewählt.</w:t>
      </w:r>
      <w:r>
        <w:t xml:space="preserve"> </w:t>
      </w:r>
      <w:r>
        <w:t xml:space="preserve">Fehlt eine zuständige Person, meldet das Log den</w:t>
      </w:r>
      <w:r>
        <w:t xml:space="preserve"> </w:t>
      </w:r>
      <w:r>
        <w:t xml:space="preserve">Bericht und Auftrag als Warnung; der Eintrag wird ausgelassen und der Export läuft weiter.</w:t>
      </w:r>
      <w:r>
        <w:t xml:space="preserve"> </w:t>
      </w:r>
      <w:r>
        <w:t xml:space="preserve">Dasselbe gilt bei mehreren P, einem fehlenden Auftrag oder einer fehlenden Person in den</w:t>
      </w:r>
      <w:r>
        <w:t xml:space="preserve"> </w:t>
      </w:r>
      <w:r>
        <w:t xml:space="preserve">Mitarbeiter-Stammdaten. Solche Befunde im Workbook korrigieren, die Arbeitsdatenbank neu</w:t>
      </w:r>
      <w:r>
        <w:t xml:space="preserve"> </w:t>
      </w:r>
      <w:r>
        <w:t xml:space="preserve">aufsetzen und die Listen erneut erzeugen. Ein erneuter Lauf überschreibt die Dateien dieser</w:t>
      </w:r>
      <w:r>
        <w:t xml:space="preserve"> </w:t>
      </w:r>
      <w:r>
        <w:t xml:space="preserve">Mitarbeitenden für denselben Monat.</w:t>
      </w:r>
    </w:p>
    <w:bookmarkEnd w:id="28"/>
    <w:bookmarkStart w:id="29" w:name="zuordnung-ma-mit-zeiträumen-pflegen"/>
    <w:p>
      <w:pPr>
        <w:pStyle w:val="Heading3"/>
      </w:pPr>
      <w:r>
        <w:t xml:space="preserve">Zuordnung MA mit Zeiträumen pflegen</w:t>
      </w:r>
    </w:p>
    <w:p>
      <w:pPr>
        <w:pStyle w:val="FirstParagraph"/>
      </w:pPr>
      <w:r>
        <w:t xml:space="preserve">Die bestehende Excel-Tabelle</w:t>
      </w:r>
      <w:r>
        <w:t xml:space="preserve"> </w:t>
      </w:r>
      <w:r>
        <w:rPr>
          <w:rStyle w:val="VerbatimChar"/>
          <w:b/>
          <w:bCs/>
        </w:rPr>
        <w:t xml:space="preserve">relation_mandate_emp</w:t>
      </w:r>
      <w:r>
        <w:t xml:space="preserve"> </w:t>
      </w:r>
      <w:r>
        <w:t xml:space="preserve">im Blatt «Zuordnung MA»</w:t>
      </w:r>
      <w:r>
        <w:t xml:space="preserve"> </w:t>
      </w:r>
      <w:r>
        <w:t xml:space="preserve">bleibt die einzige Zuordnungsquelle. Eingaben stehen in A:E: Auftrag,</w:t>
      </w:r>
      <w:r>
        <w:t xml:space="preserve"> </w:t>
      </w:r>
      <w:r>
        <w:t xml:space="preserve">Mitarbeiter, Rolle,</w:t>
      </w:r>
      <w:r>
        <w:t xml:space="preserve"> </w:t>
      </w:r>
      <w:r>
        <w:rPr>
          <w:rStyle w:val="VerbatimChar"/>
        </w:rPr>
        <w:t xml:space="preserve">valid_from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valid_to</w:t>
      </w:r>
      <w:r>
        <w:t xml:space="preserve">. Datumsfelder als echte Excel-Daten</w:t>
      </w:r>
      <w:r>
        <w:t xml:space="preserve"> </w:t>
      </w:r>
      <w:r>
        <w:t xml:space="preserve">erfassen. Offene Grenzen dürfen leer bleiben. Beide Grenzen zählen mit. P bezeichnet</w:t>
      </w:r>
      <w:r>
        <w:t xml:space="preserve"> </w:t>
      </w:r>
      <w:r>
        <w:t xml:space="preserve">die Berichtszuständigkeit, S eine Unterstützung. Zwei P-Zeiträume desselben Auftrags</w:t>
      </w:r>
      <w:r>
        <w:t xml:space="preserve"> </w:t>
      </w:r>
      <w:r>
        <w:t xml:space="preserve">dürfen sich nicht überschneiden. Wiederkehrende Mitarbeiter erhalten weitere Zeilen</w:t>
      </w:r>
      <w:r>
        <w:t xml:space="preserve"> </w:t>
      </w:r>
      <w:r>
        <w:t xml:space="preserve">mit den jeweiligen Zeiträumen. Für einen Wechsel die alte Zeile beenden und eine</w:t>
      </w:r>
      <w:r>
        <w:t xml:space="preserve"> </w:t>
      </w:r>
      <w:r>
        <w:t xml:space="preserve">neue anlegen; die alte Rolle nicht nachträglich auf S ändern.</w:t>
      </w:r>
    </w:p>
    <w:p>
      <w:pPr>
        <w:pStyle w:val="BodyText"/>
      </w:pPr>
      <w:r>
        <w:t xml:space="preserve">Beispiel: M0567 ist für A26123 vom 01.01.2026 bis 31.07.2026 zuständig, M0123 vom</w:t>
      </w:r>
      <w:r>
        <w:t xml:space="preserve"> </w:t>
      </w:r>
      <w:r>
        <w:t xml:space="preserve">01.08.2026 bis 31.12.2026, M0789 ab 01.01.2027. Der im Oktober fällige Bericht</w:t>
      </w:r>
      <w:r>
        <w:t xml:space="preserve"> </w:t>
      </w:r>
      <w:r>
        <w:t xml:space="preserve">erscheint bei M0123. Eine spätere Erledigung ändert diese Zuordnung nicht.</w:t>
      </w:r>
      <w:r>
        <w:t xml:space="preserve"> </w:t>
      </w:r>
      <w:r>
        <w:t xml:space="preserve">Bei einem Folgeauftrag dessen eigene A-Nummer in den neuen Zeiträumen verwenden.</w:t>
      </w:r>
    </w:p>
    <w:p>
      <w:pPr>
        <w:pStyle w:val="BodyText"/>
      </w:pPr>
      <w:r>
        <w:t xml:space="preserve">Abgeschlossene Zeiträume in der Mappe behalten. Nach jedem DB-Neuaufbau liest der</w:t>
      </w:r>
      <w:r>
        <w:t xml:space="preserve"> </w:t>
      </w:r>
      <w:r>
        <w:t xml:space="preserve">Import sie erneut ein; Terminlisten und Klientenübersicht berechnen daraus die</w:t>
      </w:r>
      <w:r>
        <w:t xml:space="preserve"> </w:t>
      </w:r>
      <w:r>
        <w:t xml:space="preserve">Zuständigkeit. Sie schreiben diese weder in die Kundenmappe zurück noch erzeugen</w:t>
      </w:r>
      <w:r>
        <w:t xml:space="preserve"> </w:t>
      </w:r>
      <w:r>
        <w:t xml:space="preserve">sie zusätzliche Berichtstermine. Alte Mappen ohne die neuen Datumsspalten bleiben</w:t>
      </w:r>
      <w:r>
        <w:t xml:space="preserve"> </w:t>
      </w:r>
      <w:r>
        <w:t xml:space="preserve">importierbar; ihre Zuordnungen gelten ohne Datumsgrenzen. Ein separates Blatt</w:t>
      </w:r>
      <w:r>
        <w:t xml:space="preserve"> </w:t>
      </w:r>
      <w:r>
        <w:t xml:space="preserve">«Zuständigkeitsverlauf» wird nicht mehr verwendet.</w:t>
      </w:r>
    </w:p>
    <w:bookmarkEnd w:id="29"/>
    <w:bookmarkStart w:id="30" w:name="klientenübersicht-neu-erzeugen"/>
    <w:p>
      <w:pPr>
        <w:pStyle w:val="Heading3"/>
      </w:pPr>
      <w:r>
        <w:t xml:space="preserve">Klientenübersicht neu erzeugen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klientenuebersicht MONTH=2026-10</w:t>
      </w:r>
    </w:p>
    <w:p>
      <w:pPr>
        <w:pStyle w:val="FirstParagraph"/>
      </w:pPr>
      <w:r>
        <w:t xml:space="preserve">Im konfigurierten Output entsteht</w:t>
      </w:r>
      <w:r>
        <w:t xml:space="preserve"> </w:t>
      </w:r>
      <w:r>
        <w:rPr>
          <w:rStyle w:val="VerbatimChar"/>
        </w:rPr>
        <w:t xml:space="preserve">Klientenuebersichten_2026-10/Klientenuebersicht_2026-10.xlsx</w:t>
      </w:r>
      <w:r>
        <w:t xml:space="preserve">. Die Mappe enthält</w:t>
      </w:r>
      <w:r>
        <w:t xml:space="preserve"> </w:t>
      </w:r>
      <w:r>
        <w:t xml:space="preserve">eine Legende vor den Mitarbeiterblättern, das Monatsraster für 2026 und 2027,</w:t>
      </w:r>
      <w:r>
        <w:t xml:space="preserve"> </w:t>
      </w:r>
      <w:r>
        <w:t xml:space="preserve">«Berichtsdetails» und «Nicht zugeordnet». Ein Sammelblatt «Übersicht» gibt es nicht.</w:t>
      </w:r>
      <w:r>
        <w:t xml:space="preserve"> </w:t>
      </w:r>
      <w:r>
        <w:t xml:space="preserve">Die mehrfachen Vor-/Nachnamensspalten der alten Datei entfallen.</w:t>
      </w:r>
    </w:p>
    <w:p>
      <w:pPr>
        <w:pStyle w:val="BodyText"/>
      </w:pPr>
      <w:r>
        <w:t xml:space="preserve">Eine Zeile entspricht einem ausdrücklich genannten Auftrag mit Berichtsterminen</w:t>
      </w:r>
      <w:r>
        <w:t xml:space="preserve"> </w:t>
      </w:r>
      <w:r>
        <w:t xml:space="preserve">im Raster. Folgeaufträge und parallele Leistungen bleiben getrennt. Termine werden</w:t>
      </w:r>
      <w:r>
        <w:t xml:space="preserve"> </w:t>
      </w:r>
      <w:r>
        <w:t xml:space="preserve">nach Fälligkeit zugeordnet; alle Statuswerte bleiben sichtbar. Mehrere Termine in</w:t>
      </w:r>
      <w:r>
        <w:t xml:space="preserve"> </w:t>
      </w:r>
      <w:r>
        <w:t xml:space="preserve">einem Monat stehen einzeln mit Datum, Form, Bericht-ID und Status in der Zelle.</w:t>
      </w:r>
      <w:r>
        <w:t xml:space="preserve"> </w:t>
      </w:r>
      <w:r>
        <w:t xml:space="preserve">Rot bedeutet Bericht, Orange Zwischenbericht, Blau Abschlussbericht. Bei gemischten</w:t>
      </w:r>
      <w:r>
        <w:t xml:space="preserve"> </w:t>
      </w:r>
      <w:r>
        <w:t xml:space="preserve">Berichtsformen ist die Zelle grau. «Berichtsdetails» enthält jeden importierten</w:t>
      </w:r>
      <w:r>
        <w:t xml:space="preserve"> </w:t>
      </w:r>
      <w:r>
        <w:t xml:space="preserve">Bericht genau einmal; fehlende Zuordnungen und Termine ausserhalb des Rasters</w:t>
      </w:r>
      <w:r>
        <w:t xml:space="preserve"> </w:t>
      </w:r>
      <w:r>
        <w:t xml:space="preserve">erscheinen zusätzlich unter «Nicht zugeordnet».</w:t>
      </w:r>
    </w:p>
    <w:p>
      <w:pPr>
        <w:pStyle w:val="BodyText"/>
      </w:pPr>
      <w:r>
        <w:t xml:space="preserve">G:N zeigen den aktuellen</w:t>
      </w:r>
      <w:r>
        <w:t xml:space="preserve"> </w:t>
      </w:r>
      <w:r>
        <w:rPr>
          <w:b/>
          <w:bCs/>
        </w:rPr>
        <w:t xml:space="preserve">importierten Stand des angezeigten Auftrags</w:t>
      </w:r>
      <w:r>
        <w:t xml:space="preserve">:</w:t>
      </w:r>
      <w:r>
        <w:t xml:space="preserve"> </w:t>
      </w:r>
      <w:r>
        <w:t xml:space="preserve">Bewilligungsbeginn/-ende, operative MA-Zuordnung, Kontingente in Stunden pro Monat</w:t>
      </w:r>
      <w:r>
        <w:t xml:space="preserve"> </w:t>
      </w:r>
      <w:r>
        <w:t xml:space="preserve">und Leistungsart. Diese Angaben belegen keinen früheren Auftragsstand. Die heutige</w:t>
      </w:r>
      <w:r>
        <w:t xml:space="preserve"> </w:t>
      </w:r>
      <w:r>
        <w:t xml:space="preserve">MA-Zuordnung in I kann von der datierten Berichtszuständigkeit abweichen.</w:t>
      </w:r>
      <w:r>
        <w:t xml:space="preserve"> </w:t>
      </w:r>
      <w:r>
        <w:t xml:space="preserve">Die Telefonnummer kommt aus dem optionalen Feld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bei Ansprechpersonen.</w:t>
      </w:r>
    </w:p>
    <w:p>
      <w:pPr>
        <w:pStyle w:val="BodyText"/>
      </w:pPr>
      <w:r>
        <w:t xml:space="preserve">Die Ausgabe jeden Monat neu erzeugen. Fachliche Änderungen ausschliesslich in der</w:t>
      </w:r>
      <w:r>
        <w:t xml:space="preserve"> </w:t>
      </w:r>
      <w:r>
        <w:t xml:space="preserve">Stammdatenmappe pflegen, neu importieren und die Ausgabe erneut erstellen; keine</w:t>
      </w:r>
      <w:r>
        <w:t xml:space="preserve"> </w:t>
      </w:r>
      <w:r>
        <w:t xml:space="preserve">manuell weitergeführte Kopie als zweite Datenquelle. Vor dem nächsten Kundenimport</w:t>
      </w:r>
      <w:r>
        <w:t xml:space="preserve"> </w:t>
      </w:r>
      <w:r>
        <w:t xml:space="preserve">prüft der Agent die gesamte aktuelle Stammdatenmappe. Offene Datenfehler dürfen</w:t>
      </w:r>
      <w:r>
        <w:t xml:space="preserve"> </w:t>
      </w:r>
      <w:r>
        <w:t xml:space="preserve">diesen Import weiterhin scheitern lassen. Zeilen und Spalten sind im Export</w:t>
      </w:r>
      <w:r>
        <w:t xml:space="preserve"> </w:t>
      </w:r>
      <w:r>
        <w:t xml:space="preserve">bereits fixiert; das Monatsraster beginnt nach den Stammdaten in O.</w:t>
      </w:r>
    </w:p>
    <w:bookmarkEnd w:id="30"/>
    <w:bookmarkStart w:id="31" w:name="typische-vorgänge"/>
    <w:p>
      <w:pPr>
        <w:pStyle w:val="Heading3"/>
      </w:pPr>
      <w:r>
        <w:t xml:space="preserve">Typische Vorgänge</w:t>
      </w:r>
    </w:p>
    <w:p>
      <w:pPr>
        <w:pStyle w:val="FirstParagraph"/>
      </w:pPr>
      <w:r>
        <w:t xml:space="preserve">Die Tabelle oben sagt, welche Blätter betroffen sind. Hier stehen die Schritte in der</w:t>
      </w:r>
      <w:r>
        <w:t xml:space="preserve"> </w:t>
      </w:r>
      <w:r>
        <w:t xml:space="preserve">Reihenfolge, in der man sie ausführt. Nach jedem Vorgang kurz ins Blatt «Prüfungen» oder in</w:t>
      </w:r>
      <w:r>
        <w:t xml:space="preserve"> </w:t>
      </w:r>
      <w:r>
        <w:t xml:space="preserve">die «Fehlerliste» schauen.</w:t>
      </w:r>
    </w:p>
    <w:p>
      <w:pPr>
        <w:pStyle w:val="BodyText"/>
      </w:pPr>
      <w:r>
        <w:rPr>
          <w:b/>
          <w:bCs/>
        </w:rPr>
        <w:t xml:space="preserve">Neues Kind anlegen</w:t>
      </w:r>
      <w:r>
        <w:t xml:space="preserve"> </w:t>
      </w:r>
      <w:r>
        <w:t xml:space="preserve">(Blatt «Kinder»)</w:t>
      </w:r>
    </w:p>
    <w:p>
      <w:pPr>
        <w:pStyle w:val="Compact"/>
        <w:numPr>
          <w:ilvl w:val="0"/>
          <w:numId w:val="1002"/>
        </w:numPr>
      </w:pPr>
      <w:r>
        <w:t xml:space="preserve">Nächste freie Kind-Nr eintragen (C und vier Ziffern).</w:t>
      </w:r>
    </w:p>
    <w:p>
      <w:pPr>
        <w:pStyle w:val="Compact"/>
        <w:numPr>
          <w:ilvl w:val="0"/>
          <w:numId w:val="1002"/>
        </w:numPr>
      </w:pPr>
      <w:r>
        <w:t xml:space="preserve">Name, Geburtsdatum, Geschlecht, UMA/UMF, Wohnkanton, Sprache und AHV-Nummer erfassen.</w:t>
      </w:r>
      <w:r>
        <w:t xml:space="preserve"> </w:t>
      </w:r>
      <w:r>
        <w:t xml:space="preserve">Für Accordix sind Geburtsdatum, Geschlecht, UMA/UMF und Wohnkanton Pflicht.</w:t>
      </w:r>
    </w:p>
    <w:p>
      <w:pPr>
        <w:pStyle w:val="Compact"/>
        <w:numPr>
          <w:ilvl w:val="0"/>
          <w:numId w:val="1002"/>
        </w:numPr>
      </w:pPr>
      <w:r>
        <w:t xml:space="preserve">Kurzzeichen bilden: zwei Buchstaben vom Vornamen, zwei vom Nachnamen (MaSt). Ist es schon</w:t>
      </w:r>
      <w:r>
        <w:t xml:space="preserve"> </w:t>
      </w:r>
      <w:r>
        <w:t xml:space="preserve">vergeben, eine Ziffer anhängen (MaSt2).</w:t>
      </w:r>
    </w:p>
    <w:p>
      <w:pPr>
        <w:pStyle w:val="Compact"/>
        <w:numPr>
          <w:ilvl w:val="0"/>
          <w:numId w:val="1002"/>
        </w:numPr>
      </w:pPr>
      <w:r>
        <w:t xml:space="preserve">«Familie» nur bei Geschwistern füllen, mit demselben Text wie beim Geschwisterkind.</w:t>
      </w:r>
    </w:p>
    <w:p>
      <w:pPr>
        <w:pStyle w:val="Compact"/>
        <w:numPr>
          <w:ilvl w:val="0"/>
          <w:numId w:val="1002"/>
        </w:numPr>
      </w:pPr>
      <w:r>
        <w:t xml:space="preserve">Solange das Kind keinen Auftrag hat, meldet die Prüfung «Kind ohne jede Betreuung». Das ist</w:t>
      </w:r>
      <w:r>
        <w:t xml:space="preserve"> </w:t>
      </w:r>
      <w:r>
        <w:t xml:space="preserve">normal und verschwindet mit dem nächsten Schritt.</w:t>
      </w:r>
    </w:p>
    <w:p>
      <w:pPr>
        <w:pStyle w:val="FirstParagraph"/>
      </w:pPr>
      <w:r>
        <w:rPr>
          <w:b/>
          <w:bCs/>
        </w:rPr>
        <w:t xml:space="preserve">Neuen Auftrag anlegen</w:t>
      </w:r>
    </w:p>
    <w:p>
      <w:pPr>
        <w:pStyle w:val="Compact"/>
        <w:numPr>
          <w:ilvl w:val="0"/>
          <w:numId w:val="1003"/>
        </w:numPr>
      </w:pPr>
      <w:r>
        <w:t xml:space="preserve">Ist das Kind schon erfasst? Sonst zuerst anlegen. Ist die Ansprechperson erfasst? Sonst</w:t>
      </w:r>
      <w:r>
        <w:t xml:space="preserve"> </w:t>
      </w:r>
      <w:r>
        <w:t xml:space="preserve">im Blatt «Ansprechpersonen» eine Zeile beim richtigen Leistungsbesteller anlegen.</w:t>
      </w:r>
    </w:p>
    <w:p>
      <w:pPr>
        <w:pStyle w:val="Compact"/>
        <w:numPr>
          <w:ilvl w:val="0"/>
          <w:numId w:val="1003"/>
        </w:numPr>
      </w:pPr>
      <w:r>
        <w:t xml:space="preserve">Blatt «Aufträge»: nächste Auftrag-Nr (A, Startjahr, nächster freier Zähler), Leistungsart,</w:t>
      </w:r>
      <w:r>
        <w:t xml:space="preserve"> </w:t>
      </w:r>
      <w:r>
        <w:t xml:space="preserve">Leistungsbesteller, Ansprechperson, Kostenträger, Standort, Geschäftsnummer, Bewilligung von</w:t>
      </w:r>
      <w:r>
        <w:t xml:space="preserve"> </w:t>
      </w:r>
      <w:r>
        <w:t xml:space="preserve">und bis, Kontingent, Zuweisungsgrundlage. Beim KJA (P1000) ist die Geschäftsnummer</w:t>
      </w:r>
      <w:r>
        <w:t xml:space="preserve"> </w:t>
      </w:r>
      <w:r>
        <w:t xml:space="preserve">yymmddnnn, mit dem Datum des Auftrags.</w:t>
      </w:r>
    </w:p>
    <w:p>
      <w:pPr>
        <w:pStyle w:val="Compact"/>
        <w:numPr>
          <w:ilvl w:val="0"/>
          <w:numId w:val="1003"/>
        </w:numPr>
      </w:pPr>
      <w:r>
        <w:t xml:space="preserve">Blatt «Betreuungen»: Auftrag-Nr, Kind-Nr und Eintritt, das ist der Beginn der Betreuung</w:t>
      </w:r>
      <w:r>
        <w:t xml:space="preserve"> </w:t>
      </w:r>
      <w:r>
        <w:t xml:space="preserve">dieses Kindes. Bei Geschwistern eine Zeile je betreutem Kind.</w:t>
      </w:r>
    </w:p>
    <w:p>
      <w:pPr>
        <w:pStyle w:val="Compact"/>
        <w:numPr>
          <w:ilvl w:val="0"/>
          <w:numId w:val="1003"/>
        </w:numPr>
      </w:pPr>
      <w:r>
        <w:t xml:space="preserve">Blatt «Zuordnung MA»: eine Zeile je Mitarbeitende. Die Person, die die Berichte erstellt,</w:t>
      </w:r>
      <w:r>
        <w:t xml:space="preserve"> </w:t>
      </w:r>
      <w:r>
        <w:t xml:space="preserve">bekommt die Rolle P. Bekannten Beginn in P eintragen, Ende in Q, falls bekannt.</w:t>
      </w:r>
    </w:p>
    <w:p>
      <w:pPr>
        <w:pStyle w:val="Compact"/>
        <w:numPr>
          <w:ilvl w:val="0"/>
          <w:numId w:val="1003"/>
        </w:numPr>
      </w:pPr>
      <w:r>
        <w:t xml:space="preserve">Blatt «Berichte»: die fälligen Berichte eintragen (Auftrag, Berichtsform, Fällig am).</w:t>
      </w:r>
      <w:r>
        <w:t xml:space="preserve"> </w:t>
      </w:r>
      <w:r>
        <w:t xml:space="preserve">Bei regelmässigen Berichten den Rhythmus am Auftrag ergänzen.</w:t>
      </w:r>
    </w:p>
    <w:p>
      <w:pPr>
        <w:pStyle w:val="FirstParagraph"/>
      </w:pPr>
      <w:r>
        <w:rPr>
          <w:b/>
          <w:bCs/>
        </w:rPr>
        <w:t xml:space="preserve">Verlängerung erfassen</w:t>
      </w:r>
      <w:r>
        <w:t xml:space="preserve"> </w:t>
      </w:r>
      <w:r>
        <w:t xml:space="preserve">(bestehenden Auftrag kopieren)</w:t>
      </w:r>
    </w:p>
    <w:p>
      <w:pPr>
        <w:pStyle w:val="Compact"/>
        <w:numPr>
          <w:ilvl w:val="0"/>
          <w:numId w:val="1004"/>
        </w:numPr>
      </w:pPr>
      <w:r>
        <w:t xml:space="preserve">Im Blatt «Aufträge» eine neue Tabellenzeile anlegen und nur die Eingabefelder A:Q</w:t>
      </w:r>
      <w:r>
        <w:t xml:space="preserve"> </w:t>
      </w:r>
      <w:r>
        <w:t xml:space="preserve">des bisherigen Auftrags als Werte übernehmen. Keine ganze Blattzeile kopieren.</w:t>
      </w:r>
      <w:r>
        <w:t xml:space="preserve"> </w:t>
      </w:r>
      <w:r>
        <w:t xml:space="preserve">Die alte Zeile bleibt unverändert, auch «Bewilligung bis».</w:t>
      </w:r>
    </w:p>
    <w:p>
      <w:pPr>
        <w:pStyle w:val="Compact"/>
        <w:numPr>
          <w:ilvl w:val="0"/>
          <w:numId w:val="1004"/>
        </w:numPr>
      </w:pPr>
      <w:r>
        <w:t xml:space="preserve">In der Kopie ändern: Auftrag-Nr, «Bewilligung von» (Tag nach dem alten Ende), «Bewilligung</w:t>
      </w:r>
      <w:r>
        <w:t xml:space="preserve"> </w:t>
      </w:r>
      <w:r>
        <w:t xml:space="preserve">bis», Geschäftsnummer, wenn nötig Kontingent und Ansprechperson, dazu «Vorgängerauftrag»</w:t>
      </w:r>
      <w:r>
        <w:t xml:space="preserve"> </w:t>
      </w:r>
      <w:r>
        <w:t xml:space="preserve">(Auswahl, der alte Auftrag) und die Bemerkung. Wer die Auftrag-Nr vergisst, sieht «Auftrag-Nr</w:t>
      </w:r>
      <w:r>
        <w:t xml:space="preserve"> </w:t>
      </w:r>
      <w:r>
        <w:t xml:space="preserve">doppelt». Wer beim KJA die Geschäftsnummer vergisst, sieht «kommt mehrfach vor».</w:t>
      </w:r>
    </w:p>
    <w:p>
      <w:pPr>
        <w:pStyle w:val="Compact"/>
        <w:numPr>
          <w:ilvl w:val="0"/>
          <w:numId w:val="1004"/>
        </w:numPr>
      </w:pPr>
      <w:r>
        <w:t xml:space="preserve">Im Blatt «Betreuungen» neue Tabellenzeilen anlegen und nur die Eingabefelder A:L</w:t>
      </w:r>
      <w:r>
        <w:t xml:space="preserve"> </w:t>
      </w:r>
      <w:r>
        <w:t xml:space="preserve">der bisherigen Betreuungen als Werte übernehmen. Auftrag-Nr ändern, Eintritt</w:t>
      </w:r>
      <w:r>
        <w:t xml:space="preserve"> </w:t>
      </w:r>
      <w:r>
        <w:t xml:space="preserve">beibehalten und Austritt leeren. Die Formelspalten bleiben erhalten.</w:t>
      </w:r>
    </w:p>
    <w:p>
      <w:pPr>
        <w:pStyle w:val="Compact"/>
        <w:numPr>
          <w:ilvl w:val="0"/>
          <w:numId w:val="1004"/>
        </w:numPr>
      </w:pPr>
      <w:r>
        <w:t xml:space="preserve">Im Blatt «Zuordnung MA» neue Tabellenzeilen anlegen, nur A:C als Werte übernehmen</w:t>
      </w:r>
      <w:r>
        <w:t xml:space="preserve"> </w:t>
      </w:r>
      <w:r>
        <w:t xml:space="preserve">und die Auftrag-Nr ändern. Die Rollen bleiben; D:E für den neuen Auftrag neu</w:t>
      </w:r>
      <w:r>
        <w:t xml:space="preserve"> </w:t>
      </w:r>
      <w:r>
        <w:t xml:space="preserve">festlegen und keine alten Enddaten blind kopieren.</w:t>
      </w:r>
    </w:p>
    <w:p>
      <w:pPr>
        <w:pStyle w:val="Compact"/>
        <w:numPr>
          <w:ilvl w:val="0"/>
          <w:numId w:val="1004"/>
        </w:numPr>
      </w:pPr>
      <w:r>
        <w:t xml:space="preserve">Im Blatt «Berichte» die Berichte des neuen Auftrags eintragen.</w:t>
      </w:r>
    </w:p>
    <w:p>
      <w:pPr>
        <w:pStyle w:val="Compact"/>
        <w:numPr>
          <w:ilvl w:val="0"/>
          <w:numId w:val="1004"/>
        </w:numPr>
      </w:pPr>
      <w:r>
        <w:t xml:space="preserve">Beim alten Auftrag bleibt der Hinweis «Bewilligung abgelaufen, Betreuung noch offen» stehen,</w:t>
      </w:r>
      <w:r>
        <w:t xml:space="preserve"> </w:t>
      </w:r>
      <w:r>
        <w:t xml:space="preserve">solange seine Betreuung keinen Austritt trägt. Bei einer Verlängerung ist das kein Fehler.</w:t>
      </w:r>
    </w:p>
    <w:p>
      <w:pPr>
        <w:pStyle w:val="FirstParagraph"/>
      </w:pPr>
      <w:r>
        <w:rPr>
          <w:b/>
          <w:bCs/>
        </w:rPr>
        <w:t xml:space="preserve">Neugeborenes in der Familie</w:t>
      </w:r>
    </w:p>
    <w:p>
      <w:pPr>
        <w:pStyle w:val="Compact"/>
        <w:numPr>
          <w:ilvl w:val="0"/>
          <w:numId w:val="1005"/>
        </w:numPr>
      </w:pPr>
      <w:r>
        <w:t xml:space="preserve">Kind mit Geburtsdatum und demselben Familientext anlegen. Das Indexkind wechselt damit von</w:t>
      </w:r>
      <w:r>
        <w:t xml:space="preserve"> </w:t>
      </w:r>
      <w:r>
        <w:t xml:space="preserve">selbst zum Neugeborenen.</w:t>
      </w:r>
    </w:p>
    <w:p>
      <w:pPr>
        <w:pStyle w:val="Compact"/>
        <w:numPr>
          <w:ilvl w:val="0"/>
          <w:numId w:val="1005"/>
        </w:numPr>
      </w:pPr>
      <w:r>
        <w:t xml:space="preserve">Den laufenden Auftrag wie bei einer Verlängerung kopieren. Er gilt für die ganze Familie, auch</w:t>
      </w:r>
      <w:r>
        <w:t xml:space="preserve"> </w:t>
      </w:r>
      <w:r>
        <w:t xml:space="preserve">wenn das Neugeborene nicht betreut wird. Vorgänger eintragen.</w:t>
      </w:r>
    </w:p>
    <w:p>
      <w:pPr>
        <w:pStyle w:val="Compact"/>
        <w:numPr>
          <w:ilvl w:val="0"/>
          <w:numId w:val="1005"/>
        </w:numPr>
      </w:pPr>
      <w:r>
        <w:t xml:space="preserve">Betreuungen für alle betreuten Kinder kopieren, für das Neugeborene eine neue Zeile, falls es</w:t>
      </w:r>
      <w:r>
        <w:t xml:space="preserve"> </w:t>
      </w:r>
      <w:r>
        <w:t xml:space="preserve">betreut wird.</w:t>
      </w:r>
    </w:p>
    <w:p>
      <w:pPr>
        <w:pStyle w:val="Compact"/>
        <w:numPr>
          <w:ilvl w:val="0"/>
          <w:numId w:val="1005"/>
        </w:numPr>
      </w:pPr>
      <w:r>
        <w:t xml:space="preserve">Zuordnung MA und Berichte wie bei der Verlängerung.</w:t>
      </w:r>
    </w:p>
    <w:p>
      <w:pPr>
        <w:pStyle w:val="FirstParagraph"/>
      </w:pPr>
      <w:r>
        <w:rPr>
          <w:b/>
          <w:bCs/>
        </w:rPr>
        <w:t xml:space="preserve">Auftrag oder Betreuung beenden</w:t>
      </w:r>
    </w:p>
    <w:p>
      <w:pPr>
        <w:pStyle w:val="Compact"/>
        <w:numPr>
          <w:ilvl w:val="0"/>
          <w:numId w:val="1006"/>
        </w:numPr>
      </w:pPr>
      <w:r>
        <w:t xml:space="preserve">Tritt ein Kind aus, dessen Betreuungszeile öffnen: Austritt, Grund und Situation danach eintragen.</w:t>
      </w:r>
      <w:r>
        <w:t xml:space="preserve"> </w:t>
      </w:r>
      <w:r>
        <w:t xml:space="preserve">Der Auftrag bleibt, solange andere Kinder weiterlaufen.</w:t>
      </w:r>
    </w:p>
    <w:p>
      <w:pPr>
        <w:pStyle w:val="Compact"/>
        <w:numPr>
          <w:ilvl w:val="0"/>
          <w:numId w:val="1006"/>
        </w:numPr>
      </w:pPr>
      <w:r>
        <w:t xml:space="preserve">Endet der ganze Auftrag, in «Aufträge» «Bewilligung bis» setzen und bei allen Betreuungen den</w:t>
      </w:r>
      <w:r>
        <w:t xml:space="preserve"> </w:t>
      </w:r>
      <w:r>
        <w:t xml:space="preserve">Austritt eintragen.</w:t>
      </w:r>
    </w:p>
    <w:p>
      <w:pPr>
        <w:pStyle w:val="Compact"/>
        <w:numPr>
          <w:ilvl w:val="0"/>
          <w:numId w:val="1006"/>
        </w:numPr>
      </w:pPr>
      <w:r>
        <w:t xml:space="preserve">Die Zuordnungen in «Zuordnung MA» prüfen und mit «Gültig bis» beenden. Die Zeilen</w:t>
      </w:r>
      <w:r>
        <w:t xml:space="preserve"> </w:t>
      </w:r>
      <w:r>
        <w:t xml:space="preserve">bleiben zur historischen Zuordnung erhalten.</w:t>
      </w:r>
      <w:r>
        <w:t xml:space="preserve"> </w:t>
      </w:r>
      <w:r>
        <w:t xml:space="preserve">Abgelaufene Bewilligungen werden bei der Bogenerzeugung bereits berücksichtigt.</w:t>
      </w:r>
    </w:p>
    <w:p>
      <w:pPr>
        <w:pStyle w:val="FirstParagraph"/>
      </w:pPr>
      <w:r>
        <w:rPr>
          <w:b/>
          <w:bCs/>
        </w:rPr>
        <w:t xml:space="preserve">Vertretung</w:t>
      </w:r>
    </w:p>
    <w:p>
      <w:pPr>
        <w:pStyle w:val="BodyText"/>
      </w:pPr>
      <w:r>
        <w:t xml:space="preserve">Tabellenzeile in «Zuordnung MA» mit Rolle S und Beginn/Ende in D:E ergänzen.</w:t>
      </w:r>
      <w:r>
        <w:t xml:space="preserve"> </w:t>
      </w:r>
      <w:r>
        <w:t xml:space="preserve">Nach dem Einsatz das Ende vervollständigen und die Zeile behalten.</w:t>
      </w:r>
    </w:p>
    <w:bookmarkEnd w:id="31"/>
    <w:bookmarkStart w:id="32" w:name="regeln-die-man-sich-merken-muss"/>
    <w:p>
      <w:pPr>
        <w:pStyle w:val="Heading3"/>
      </w:pPr>
      <w:r>
        <w:t xml:space="preserve">Regeln, die man sich merken muss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Bewilligung bis ist nicht Austritt.</w:t>
      </w:r>
      <w:r>
        <w:t xml:space="preserve"> </w:t>
      </w:r>
      <w:r>
        <w:t xml:space="preserve">Die Bewilligung steht auf dem Papier der Behörde, der</w:t>
      </w:r>
      <w:r>
        <w:t xml:space="preserve"> </w:t>
      </w:r>
      <w:r>
        <w:t xml:space="preserve">Austritt ist das, was passiert ist. Der Austritt gehört auf die Betreuung des Kindes.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Auftragsnummern ändern sich nie.</w:t>
      </w:r>
      <w:r>
        <w:t xml:space="preserve"> </w:t>
      </w:r>
      <w:r>
        <w:t xml:space="preserve">Ein neuer Auftrag bekommt A, das Startjahr und den</w:t>
      </w:r>
      <w:r>
        <w:t xml:space="preserve"> </w:t>
      </w:r>
      <w:r>
        <w:t xml:space="preserve">nächsten freien Zähler dieses Jahres, auch wenn er früher beginnt als ein bestehender. Die</w:t>
      </w:r>
      <w:r>
        <w:t xml:space="preserve"> </w:t>
      </w:r>
      <w:r>
        <w:t xml:space="preserve">Nummer wird von Hand vergeben.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Der Eintritt wird von Hand erfasst.</w:t>
      </w:r>
      <w:r>
        <w:t xml:space="preserve"> </w:t>
      </w:r>
      <w:r>
        <w:t xml:space="preserve">Er darf älter sein als der erste erfasste Auftrag und</w:t>
      </w:r>
      <w:r>
        <w:t xml:space="preserve"> </w:t>
      </w:r>
      <w:r>
        <w:t xml:space="preserve">bleibt bei einer Verlängerung gleich.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Geschäftsnummer beim KJA immer yymmddnnn.</w:t>
      </w:r>
      <w:r>
        <w:t xml:space="preserve"> </w:t>
      </w:r>
      <w:r>
        <w:t xml:space="preserve">Bei anderen Kostenträgern Freitext, nie leer.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Bei jeder Auftragserfassung fragen,</w:t>
      </w:r>
      <w:r>
        <w:t xml:space="preserve"> </w:t>
      </w:r>
      <w:r>
        <w:t xml:space="preserve">ob im selben Haushalt weitere Kinder betreut werden.</w:t>
      </w:r>
      <w:r>
        <w:t xml:space="preserve"> </w:t>
      </w:r>
      <w:r>
        <w:t xml:space="preserve">Ein nicht erfasstes Geschwisterkind findet keine Prüfung.</w:t>
      </w:r>
    </w:p>
    <w:bookmarkEnd w:id="32"/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datamodel_person_mandate_care.md" TargetMode="External" /><Relationship Type="http://schemas.openxmlformats.org/officeDocument/2006/relationships/hyperlink" Id="rId24" Target="dev/backlog_umstellung_datenmodell.md#plan-2026-10-11-customer-workbook-review-and-requested-additions" TargetMode="External" /><Relationship Type="http://schemas.openxmlformats.org/officeDocument/2006/relationships/hyperlink" Id="rId20" Target="konzept_person_auftrag_leistung.md" TargetMode="External" /><Relationship Type="http://schemas.openxmlformats.org/officeDocument/2006/relationships/hyperlink" Id="rId22" Target="runbook_betriebsablauf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datamodel_person_mandate_care.md" TargetMode="External" /><Relationship Type="http://schemas.openxmlformats.org/officeDocument/2006/relationships/hyperlink" Id="rId24" Target="dev/backlog_umstellung_datenmodell.md#plan-2026-10-11-customer-workbook-review-and-requested-additions" TargetMode="External" /><Relationship Type="http://schemas.openxmlformats.org/officeDocument/2006/relationships/hyperlink" Id="rId20" Target="konzept_person_auftrag_leistung.md" TargetMode="External" /><Relationship Type="http://schemas.openxmlformats.org/officeDocument/2006/relationships/hyperlink" Id="rId22" Target="runbook_betriebsablauf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2026-10-12T14:14:32Z</dcterms:created>
  <dcterms:modified xsi:type="dcterms:W3CDTF">2026-10-12T14:14:32Z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