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en-US"/>
        </w:rPr>
        <w:t>Business chatbots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</w:rPr>
        <w:t>: Commercial chatbots can be deployed on various messaging platforms and channels, such as websites, mobile apps, social media platforms, and messaging applications like Facebook Messenger or WhatsApp. This multi-channel presence enables businesses to reach and engage with their customers wherever they prefer to interact.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en-US"/>
        </w:rPr>
        <w:t>Zinith bank chatbot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</w:rPr>
        <w:t xml:space="preserve">, the power of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en-US"/>
        </w:rPr>
        <w:t>ZIVA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</w:rPr>
        <w:t xml:space="preserve"> chatbots lies in their advanced NLP capabilities, machine learning algorithms, integration with backend systems, scalability, customization options, and multi-channel availability. These features enable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en-US"/>
        </w:rPr>
        <w:t>it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</w:rPr>
        <w:t xml:space="preserve"> to provide efficient, personalized, and human-like conversational experiences to users, making them valuable tools for businesses in customer service, support, sales, and other domains.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en-US"/>
        </w:rPr>
        <w:t xml:space="preserve"> 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44"/>
        <w:szCs w:val="44"/>
        <w:lang w:val="en-US"/>
      </w:rPr>
    </w:pPr>
    <w:r>
      <w:rPr>
        <w:rFonts w:hint="default"/>
        <w:b/>
        <w:bCs/>
        <w:sz w:val="44"/>
        <w:szCs w:val="44"/>
        <w:lang w:val="en-US"/>
      </w:rPr>
      <w:t>CHATBOT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4A56"/>
    <w:rsid w:val="0D933D59"/>
    <w:rsid w:val="1E1D38F7"/>
    <w:rsid w:val="1FE741BD"/>
    <w:rsid w:val="26517F23"/>
    <w:rsid w:val="2B6A3EF4"/>
    <w:rsid w:val="2DCA6ECC"/>
    <w:rsid w:val="34034EE6"/>
    <w:rsid w:val="470902D0"/>
    <w:rsid w:val="6F343BCA"/>
    <w:rsid w:val="7FB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2023-06-30T07:23:14Z</dcterms:created>
  <dc:creator>Jibrin</dc:creator>
  <cp:lastModifiedBy>Jibrin</cp:lastModifiedBy>
  <dcterms:modified xsi:type="dcterms:W3CDTF">2023-06-30T08:42:10Z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63E4C94E574747CD85A6BE610FE9A050</vt:lpwstr>
  </property>
</Properties>
</file>