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F6" w:rsidRDefault="00BC05C4">
      <w:bookmarkStart w:id="0" w:name="_GoBack"/>
      <w:bookmarkEnd w:id="0"/>
      <w:r>
        <w:rPr>
          <w:rFonts w:ascii="Times New Roman" w:hAnsi="Times New Roman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4391865</wp:posOffset>
                </wp:positionH>
                <wp:positionV relativeFrom="paragraph">
                  <wp:posOffset>8819910</wp:posOffset>
                </wp:positionV>
                <wp:extent cx="1728000" cy="792000"/>
                <wp:effectExtent l="0" t="0" r="5715" b="825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0" cy="79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5C4" w:rsidRDefault="00BC05C4" w:rsidP="00BC05C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21485" cy="78941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1485" cy="789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345.8pt;margin-top:694.5pt;width:136.05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" filled="f" stroked="f" strokeweight=".5pt">
                <v:fill o:detectmouseclick="t"/>
                <v:textbox inset="0,0,0,0">
                  <w:txbxContent>
                    <w:p w:rsidR="00BC05C4" w:rsidRDefault="00BC05C4" w:rsidP="00BC05C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721485" cy="78941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1485" cy="78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5BFC">
        <w:rPr>
          <w:rFonts w:ascii="Times New Roman" w:hAnsi="Times New Roman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552B02" wp14:editId="6F5FCEA1">
                <wp:simplePos x="0" y="0"/>
                <wp:positionH relativeFrom="column">
                  <wp:posOffset>-403860</wp:posOffset>
                </wp:positionH>
                <wp:positionV relativeFrom="paragraph">
                  <wp:posOffset>-130175</wp:posOffset>
                </wp:positionV>
                <wp:extent cx="3117215" cy="1552575"/>
                <wp:effectExtent l="0" t="0" r="0" b="952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1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BFC" w:rsidRPr="00346807" w:rsidRDefault="006D5BFC" w:rsidP="006D5BFC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46807">
                              <w:rPr>
                                <w:b/>
                                <w:sz w:val="23"/>
                                <w:szCs w:val="23"/>
                              </w:rPr>
                              <w:t>ЦЕНТРАЛЬНЫЙ БАНК</w:t>
                            </w:r>
                          </w:p>
                          <w:p w:rsidR="006D5BFC" w:rsidRPr="00346807" w:rsidRDefault="006D5BFC" w:rsidP="006D5BFC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46807">
                              <w:rPr>
                                <w:b/>
                                <w:sz w:val="23"/>
                                <w:szCs w:val="23"/>
                              </w:rPr>
                              <w:t>РОССИЙСКОЙ ФЕДЕРАЦИИ</w:t>
                            </w:r>
                          </w:p>
                          <w:p w:rsidR="006D5BFC" w:rsidRPr="00346807" w:rsidRDefault="006D5BFC" w:rsidP="006D5BFC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46807">
                              <w:rPr>
                                <w:b/>
                                <w:sz w:val="23"/>
                                <w:szCs w:val="23"/>
                              </w:rPr>
                              <w:t>(Банк России)</w:t>
                            </w:r>
                          </w:p>
                          <w:p w:rsidR="006D5BFC" w:rsidRPr="00134803" w:rsidRDefault="006D5BFC" w:rsidP="006D5BF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6D5BFC" w:rsidRDefault="006D5BFC" w:rsidP="006D5BFC">
                            <w:pPr>
                              <w:spacing w:line="216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 xml:space="preserve">Департамент информационных </w:t>
                            </w:r>
                          </w:p>
                          <w:p w:rsidR="006D5BFC" w:rsidRPr="00346807" w:rsidRDefault="006D5BFC" w:rsidP="006D5BFC">
                            <w:pPr>
                              <w:spacing w:line="216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>технологий</w:t>
                            </w:r>
                          </w:p>
                          <w:p w:rsidR="006D5BFC" w:rsidRPr="00346807" w:rsidRDefault="006D5BFC" w:rsidP="006D5BF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D5BFC" w:rsidRPr="00DC1D8E" w:rsidRDefault="006D5BFC" w:rsidP="006D5BF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C1D8E">
                              <w:rPr>
                                <w:b/>
                                <w:sz w:val="18"/>
                                <w:szCs w:val="18"/>
                              </w:rPr>
                              <w:t>107016, Москва, ул. Неглинная,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1.8pt;margin-top:-10.25pt;width:245.45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" filled="f" stroked="f">
                <v:textbox>
                  <w:txbxContent>
                    <w:p w:rsidR="006D5BFC" w:rsidRPr="00346807" w:rsidRDefault="006D5BFC" w:rsidP="006D5BFC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346807">
                        <w:rPr>
                          <w:b/>
                          <w:sz w:val="23"/>
                          <w:szCs w:val="23"/>
                        </w:rPr>
                        <w:t>ЦЕНТРАЛЬНЫЙ БАНК</w:t>
                      </w:r>
                    </w:p>
                    <w:p w:rsidR="006D5BFC" w:rsidRPr="00346807" w:rsidRDefault="006D5BFC" w:rsidP="006D5BFC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346807">
                        <w:rPr>
                          <w:b/>
                          <w:sz w:val="23"/>
                          <w:szCs w:val="23"/>
                        </w:rPr>
                        <w:t>РОССИЙСКОЙ ФЕДЕРАЦИИ</w:t>
                      </w:r>
                    </w:p>
                    <w:p w:rsidR="006D5BFC" w:rsidRPr="00346807" w:rsidRDefault="006D5BFC" w:rsidP="006D5BFC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346807">
                        <w:rPr>
                          <w:b/>
                          <w:sz w:val="23"/>
                          <w:szCs w:val="23"/>
                        </w:rPr>
                        <w:t>(Банк России)</w:t>
                      </w:r>
                    </w:p>
                    <w:p w:rsidR="006D5BFC" w:rsidRPr="00134803" w:rsidRDefault="006D5BFC" w:rsidP="006D5BFC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6D5BFC" w:rsidRDefault="006D5BFC" w:rsidP="006D5BFC">
                      <w:pPr>
                        <w:spacing w:line="216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sz w:val="23"/>
                          <w:szCs w:val="23"/>
                        </w:rPr>
                        <w:t xml:space="preserve">Департамент информационных </w:t>
                      </w:r>
                    </w:p>
                    <w:p w:rsidR="006D5BFC" w:rsidRPr="00346807" w:rsidRDefault="006D5BFC" w:rsidP="006D5BFC">
                      <w:pPr>
                        <w:spacing w:line="216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sz w:val="23"/>
                          <w:szCs w:val="23"/>
                        </w:rPr>
                        <w:t>технологий</w:t>
                      </w:r>
                    </w:p>
                    <w:p w:rsidR="006D5BFC" w:rsidRPr="00346807" w:rsidRDefault="006D5BFC" w:rsidP="006D5BF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6D5BFC" w:rsidRPr="00DC1D8E" w:rsidRDefault="006D5BFC" w:rsidP="006D5BFC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DC1D8E">
                        <w:rPr>
                          <w:b/>
                          <w:sz w:val="18"/>
                          <w:szCs w:val="18"/>
                        </w:rPr>
                        <w:t>107016, Москва, ул. Неглинная, 12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969"/>
      </w:tblGrid>
      <w:tr w:rsidR="0096690A" w:rsidTr="0096690A">
        <w:tc>
          <w:tcPr>
            <w:tcW w:w="5524" w:type="dxa"/>
          </w:tcPr>
          <w:p w:rsidR="0096690A" w:rsidRDefault="0096690A" w:rsidP="001D384F">
            <w:pPr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</w:tc>
        <w:tc>
          <w:tcPr>
            <w:tcW w:w="3969" w:type="dxa"/>
          </w:tcPr>
          <w:p w:rsidR="00261180" w:rsidRDefault="00261180" w:rsidP="0096690A">
            <w:pPr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  <w:p w:rsidR="00261180" w:rsidRDefault="00261180" w:rsidP="0096690A">
            <w:pPr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  <w:p w:rsidR="0096690A" w:rsidRPr="0096690A" w:rsidRDefault="00791E47" w:rsidP="0096690A">
            <w:pPr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Генеральному директору</w:t>
            </w:r>
          </w:p>
          <w:p w:rsidR="0096690A" w:rsidRDefault="0096690A" w:rsidP="00184477">
            <w:pPr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  <w:p w:rsidR="00184477" w:rsidRDefault="00184477" w:rsidP="00184477">
            <w:pPr>
              <w:rPr>
                <w:rFonts w:ascii="Times New Roman" w:hAnsi="Times New Roman"/>
                <w:color w:val="000000" w:themeColor="text1"/>
                <w:lang w:eastAsia="ru-RU"/>
              </w:rPr>
            </w:pPr>
          </w:p>
          <w:p w:rsidR="00184477" w:rsidRDefault="00184477" w:rsidP="00184477">
            <w:pPr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184477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(по списку рассылки)</w:t>
            </w:r>
          </w:p>
        </w:tc>
      </w:tr>
    </w:tbl>
    <w:p w:rsidR="00C56490" w:rsidRDefault="00C56490" w:rsidP="00104ACF">
      <w:pPr>
        <w:jc w:val="center"/>
        <w:rPr>
          <w:rFonts w:ascii="Times New Roman" w:hAnsi="Times New Roman"/>
          <w:color w:val="000000" w:themeColor="text1"/>
          <w:sz w:val="28"/>
          <w:lang w:eastAsia="ru-RU"/>
        </w:rPr>
      </w:pPr>
    </w:p>
    <w:p w:rsidR="001F2BBC" w:rsidRDefault="001F2BBC" w:rsidP="00104ACF">
      <w:pPr>
        <w:jc w:val="center"/>
        <w:rPr>
          <w:rFonts w:ascii="Times New Roman" w:hAnsi="Times New Roman"/>
          <w:color w:val="000000" w:themeColor="text1"/>
          <w:sz w:val="28"/>
          <w:lang w:eastAsia="ru-RU"/>
        </w:rPr>
      </w:pPr>
    </w:p>
    <w:p w:rsidR="00C56490" w:rsidRPr="00D66502" w:rsidRDefault="00C56490" w:rsidP="00A432D8">
      <w:pPr>
        <w:ind w:left="284"/>
        <w:rPr>
          <w:rFonts w:ascii="Times New Roman" w:hAnsi="Times New Roman"/>
          <w:color w:val="000000" w:themeColor="text1"/>
          <w:szCs w:val="20"/>
          <w:lang w:eastAsia="ru-RU"/>
        </w:rPr>
      </w:pPr>
      <w:r w:rsidRPr="00C56490">
        <w:rPr>
          <w:rFonts w:ascii="Times New Roman" w:hAnsi="Times New Roman"/>
          <w:color w:val="000000" w:themeColor="text1"/>
          <w:szCs w:val="20"/>
          <w:lang w:eastAsia="ru-RU"/>
        </w:rPr>
        <w:t xml:space="preserve">О </w:t>
      </w:r>
      <w:r w:rsidR="008615C8">
        <w:rPr>
          <w:rFonts w:ascii="Times New Roman" w:hAnsi="Times New Roman"/>
          <w:color w:val="000000" w:themeColor="text1"/>
          <w:szCs w:val="20"/>
          <w:lang w:eastAsia="ru-RU"/>
        </w:rPr>
        <w:t>создании</w:t>
      </w:r>
      <w:r w:rsidR="008615C8" w:rsidRPr="008615C8">
        <w:rPr>
          <w:rFonts w:ascii="Times New Roman" w:hAnsi="Times New Roman"/>
          <w:color w:val="000000" w:themeColor="text1"/>
          <w:szCs w:val="20"/>
          <w:lang w:eastAsia="ru-RU"/>
        </w:rPr>
        <w:t xml:space="preserve"> </w:t>
      </w:r>
      <w:r w:rsidR="00184477">
        <w:rPr>
          <w:rFonts w:ascii="Times New Roman" w:hAnsi="Times New Roman"/>
          <w:color w:val="000000" w:themeColor="text1"/>
          <w:szCs w:val="20"/>
          <w:lang w:eastAsia="ru-RU"/>
        </w:rPr>
        <w:t>модуля</w:t>
      </w:r>
      <w:r w:rsidR="00D66502" w:rsidRPr="00D66502">
        <w:rPr>
          <w:rFonts w:ascii="Times New Roman" w:hAnsi="Times New Roman"/>
          <w:color w:val="000000" w:themeColor="text1"/>
          <w:szCs w:val="20"/>
          <w:lang w:eastAsia="ru-RU"/>
        </w:rPr>
        <w:t xml:space="preserve"> кассовых операций</w:t>
      </w:r>
    </w:p>
    <w:p w:rsidR="00737024" w:rsidRDefault="00737024" w:rsidP="00190AF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lang w:eastAsia="ru-RU"/>
        </w:rPr>
      </w:pPr>
    </w:p>
    <w:p w:rsidR="001F2BBC" w:rsidRPr="0096690A" w:rsidRDefault="001F2BBC" w:rsidP="00190AF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6779B7" w:rsidRPr="0096690A" w:rsidRDefault="006779B7" w:rsidP="006779B7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96690A">
        <w:rPr>
          <w:rFonts w:ascii="Times New Roman" w:hAnsi="Times New Roman"/>
          <w:color w:val="000000" w:themeColor="text1"/>
          <w:sz w:val="28"/>
        </w:rPr>
        <w:t xml:space="preserve">В настоящее время в Банке России рассматривается вопрос о </w:t>
      </w:r>
      <w:r>
        <w:rPr>
          <w:rFonts w:ascii="Times New Roman" w:hAnsi="Times New Roman"/>
          <w:color w:val="000000" w:themeColor="text1"/>
          <w:sz w:val="28"/>
        </w:rPr>
        <w:t xml:space="preserve">выполнении </w:t>
      </w:r>
      <w:r w:rsidRPr="00316ABA">
        <w:rPr>
          <w:rFonts w:ascii="Times New Roman" w:hAnsi="Times New Roman"/>
          <w:color w:val="000000" w:themeColor="text1"/>
          <w:sz w:val="28"/>
        </w:rPr>
        <w:t xml:space="preserve">работ по </w:t>
      </w:r>
      <w:r w:rsidR="00D108FF">
        <w:rPr>
          <w:rFonts w:ascii="Times New Roman" w:hAnsi="Times New Roman"/>
          <w:color w:val="000000" w:themeColor="text1"/>
          <w:sz w:val="28"/>
        </w:rPr>
        <w:t>Созданию</w:t>
      </w:r>
      <w:r w:rsidRPr="00DC1D9F">
        <w:rPr>
          <w:rFonts w:ascii="Times New Roman" w:hAnsi="Times New Roman"/>
          <w:color w:val="000000" w:themeColor="text1"/>
          <w:sz w:val="28"/>
        </w:rPr>
        <w:t xml:space="preserve"> модуля кассовых операций в </w:t>
      </w:r>
      <w:r w:rsidR="00D108FF">
        <w:rPr>
          <w:rFonts w:ascii="Times New Roman" w:hAnsi="Times New Roman"/>
          <w:color w:val="000000" w:themeColor="text1"/>
          <w:sz w:val="28"/>
        </w:rPr>
        <w:t xml:space="preserve">составе </w:t>
      </w:r>
      <w:r w:rsidRPr="00DC1D9F">
        <w:rPr>
          <w:rFonts w:ascii="Times New Roman" w:hAnsi="Times New Roman"/>
          <w:color w:val="000000" w:themeColor="text1"/>
          <w:sz w:val="28"/>
        </w:rPr>
        <w:t>перспект</w:t>
      </w:r>
      <w:r w:rsidR="00D108FF">
        <w:rPr>
          <w:rFonts w:ascii="Times New Roman" w:hAnsi="Times New Roman"/>
          <w:color w:val="000000" w:themeColor="text1"/>
          <w:sz w:val="28"/>
        </w:rPr>
        <w:t>ивной автоматизированной системы</w:t>
      </w:r>
      <w:r w:rsidRPr="00DC1D9F">
        <w:rPr>
          <w:rFonts w:ascii="Times New Roman" w:hAnsi="Times New Roman"/>
          <w:color w:val="000000" w:themeColor="text1"/>
          <w:sz w:val="28"/>
        </w:rPr>
        <w:t xml:space="preserve"> «Платформа банковских операций»</w:t>
      </w:r>
      <w:r w:rsidRPr="0096690A">
        <w:rPr>
          <w:rFonts w:ascii="Times New Roman" w:hAnsi="Times New Roman"/>
          <w:color w:val="000000" w:themeColor="text1"/>
          <w:sz w:val="28"/>
        </w:rPr>
        <w:t>.</w:t>
      </w:r>
    </w:p>
    <w:p w:rsidR="006779B7" w:rsidRDefault="006779B7" w:rsidP="006779B7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96690A">
        <w:rPr>
          <w:rFonts w:ascii="Times New Roman" w:hAnsi="Times New Roman"/>
          <w:color w:val="000000" w:themeColor="text1"/>
          <w:sz w:val="28"/>
        </w:rPr>
        <w:t>Принимая во внимание опыт успешной разработки и внедрения аналогичных решений, предлагаем рассмотреть направляемые в приложении материалы и направить в Департамент информационных технологий Банка России информацию о возможн</w:t>
      </w:r>
      <w:r>
        <w:rPr>
          <w:rFonts w:ascii="Times New Roman" w:hAnsi="Times New Roman"/>
          <w:color w:val="000000" w:themeColor="text1"/>
          <w:sz w:val="28"/>
        </w:rPr>
        <w:t>ости проведения такой работы, возможных</w:t>
      </w:r>
      <w:r w:rsidRPr="0096690A">
        <w:rPr>
          <w:rFonts w:ascii="Times New Roman" w:hAnsi="Times New Roman"/>
          <w:color w:val="000000" w:themeColor="text1"/>
          <w:sz w:val="28"/>
        </w:rPr>
        <w:t xml:space="preserve"> сроках, этапах и стоимости </w:t>
      </w:r>
      <w:r>
        <w:rPr>
          <w:rFonts w:ascii="Times New Roman" w:hAnsi="Times New Roman"/>
          <w:color w:val="000000" w:themeColor="text1"/>
          <w:sz w:val="28"/>
        </w:rPr>
        <w:t>её выполнения</w:t>
      </w:r>
      <w:r w:rsidRPr="001F2BBC">
        <w:rPr>
          <w:rFonts w:ascii="Times New Roman" w:hAnsi="Times New Roman"/>
          <w:color w:val="000000" w:themeColor="text1"/>
          <w:sz w:val="28"/>
        </w:rPr>
        <w:t xml:space="preserve"> в соответствии с формой оценки</w:t>
      </w:r>
      <w:r w:rsidRPr="0096690A">
        <w:rPr>
          <w:rFonts w:ascii="Times New Roman" w:hAnsi="Times New Roman"/>
          <w:color w:val="000000" w:themeColor="text1"/>
          <w:sz w:val="28"/>
        </w:rPr>
        <w:t>.</w:t>
      </w:r>
    </w:p>
    <w:p w:rsidR="006779B7" w:rsidRPr="006139D8" w:rsidRDefault="006779B7" w:rsidP="006779B7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6139D8">
        <w:rPr>
          <w:rFonts w:ascii="Times New Roman" w:hAnsi="Times New Roman"/>
          <w:color w:val="000000" w:themeColor="text1"/>
          <w:sz w:val="28"/>
        </w:rPr>
        <w:t>Документация на описание необходимой к реализации в рам</w:t>
      </w:r>
      <w:r>
        <w:rPr>
          <w:rFonts w:ascii="Times New Roman" w:hAnsi="Times New Roman"/>
          <w:color w:val="000000" w:themeColor="text1"/>
          <w:sz w:val="28"/>
        </w:rPr>
        <w:t xml:space="preserve">ках работы функциональности и </w:t>
      </w:r>
      <w:r w:rsidRPr="006139D8">
        <w:rPr>
          <w:rFonts w:ascii="Times New Roman" w:hAnsi="Times New Roman"/>
          <w:color w:val="000000" w:themeColor="text1"/>
          <w:sz w:val="28"/>
        </w:rPr>
        <w:t>т</w:t>
      </w:r>
      <w:r>
        <w:rPr>
          <w:rFonts w:ascii="Times New Roman" w:hAnsi="Times New Roman"/>
          <w:color w:val="000000" w:themeColor="text1"/>
          <w:sz w:val="28"/>
        </w:rPr>
        <w:t>ехнических решений существующей</w:t>
      </w:r>
      <w:r w:rsidRPr="006139D8">
        <w:rPr>
          <w:rFonts w:ascii="Times New Roman" w:hAnsi="Times New Roman"/>
          <w:color w:val="000000" w:themeColor="text1"/>
          <w:sz w:val="28"/>
        </w:rPr>
        <w:t xml:space="preserve"> Автоматизированной системы эмиссионных и кассовых работ Банка России (АС ЭКР) ввиду большого объема будет </w:t>
      </w:r>
      <w:r>
        <w:rPr>
          <w:rFonts w:ascii="Times New Roman" w:hAnsi="Times New Roman"/>
          <w:color w:val="000000" w:themeColor="text1"/>
          <w:sz w:val="28"/>
        </w:rPr>
        <w:t>направлена по электронной почте.</w:t>
      </w:r>
    </w:p>
    <w:p w:rsidR="006779B7" w:rsidRPr="006139D8" w:rsidRDefault="006779B7" w:rsidP="006779B7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6139D8">
        <w:rPr>
          <w:rFonts w:ascii="Times New Roman" w:hAnsi="Times New Roman"/>
          <w:color w:val="000000" w:themeColor="text1"/>
          <w:sz w:val="28"/>
        </w:rPr>
        <w:t>При анализе материалов и оценке возможностей реализации работы предлагаем учесть следующее:</w:t>
      </w:r>
    </w:p>
    <w:p w:rsidR="006779B7" w:rsidRPr="006139D8" w:rsidRDefault="006779B7" w:rsidP="006779B7">
      <w:pPr>
        <w:pStyle w:val="a8"/>
        <w:numPr>
          <w:ilvl w:val="0"/>
          <w:numId w:val="11"/>
        </w:numPr>
        <w:spacing w:line="360" w:lineRule="auto"/>
        <w:ind w:left="851" w:hanging="11"/>
        <w:jc w:val="both"/>
        <w:rPr>
          <w:rFonts w:ascii="Times New Roman" w:hAnsi="Times New Roman"/>
          <w:color w:val="000000" w:themeColor="text1"/>
          <w:sz w:val="28"/>
        </w:rPr>
      </w:pPr>
      <w:r w:rsidRPr="006139D8">
        <w:rPr>
          <w:rFonts w:ascii="Times New Roman" w:hAnsi="Times New Roman"/>
          <w:color w:val="000000" w:themeColor="text1"/>
          <w:sz w:val="28"/>
        </w:rPr>
        <w:t>Модуль кассовых операций должен быть реализован в централизованной архитектуре с использованием современных технических решений;</w:t>
      </w:r>
    </w:p>
    <w:p w:rsidR="006779B7" w:rsidRPr="001C1BCA" w:rsidRDefault="006779B7" w:rsidP="006779B7">
      <w:pPr>
        <w:pStyle w:val="a8"/>
        <w:numPr>
          <w:ilvl w:val="0"/>
          <w:numId w:val="11"/>
        </w:numPr>
        <w:spacing w:line="360" w:lineRule="auto"/>
        <w:ind w:left="851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Модуль кассовых операций должен быть доступен в 283 (на начало 2017) учреждениях Банка России (УБР);</w:t>
      </w:r>
    </w:p>
    <w:p w:rsidR="006779B7" w:rsidRPr="001C1BCA" w:rsidRDefault="006779B7" w:rsidP="006779B7">
      <w:pPr>
        <w:pStyle w:val="a8"/>
        <w:numPr>
          <w:ilvl w:val="0"/>
          <w:numId w:val="11"/>
        </w:numPr>
        <w:spacing w:line="360" w:lineRule="auto"/>
        <w:ind w:left="851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lastRenderedPageBreak/>
        <w:t>Модуль кассовых операций должен обеспечивать следующие показатели назначения:</w:t>
      </w:r>
    </w:p>
    <w:p w:rsidR="006779B7" w:rsidRPr="001C1BCA" w:rsidRDefault="006779B7" w:rsidP="006779B7">
      <w:pPr>
        <w:pStyle w:val="a8"/>
        <w:numPr>
          <w:ilvl w:val="1"/>
          <w:numId w:val="11"/>
        </w:numPr>
        <w:spacing w:line="360" w:lineRule="auto"/>
        <w:ind w:left="1701" w:hanging="283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время отклика по операции не более 3 сек.</w:t>
      </w:r>
    </w:p>
    <w:p w:rsidR="006779B7" w:rsidRPr="001C1BCA" w:rsidRDefault="006779B7" w:rsidP="006779B7">
      <w:pPr>
        <w:pStyle w:val="a8"/>
        <w:numPr>
          <w:ilvl w:val="1"/>
          <w:numId w:val="11"/>
        </w:numPr>
        <w:spacing w:line="360" w:lineRule="auto"/>
        <w:ind w:left="1701" w:hanging="283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число пользователей: 10 000</w:t>
      </w:r>
    </w:p>
    <w:p w:rsidR="006779B7" w:rsidRPr="001C1BCA" w:rsidRDefault="006779B7" w:rsidP="006779B7">
      <w:pPr>
        <w:pStyle w:val="a8"/>
        <w:numPr>
          <w:ilvl w:val="1"/>
          <w:numId w:val="11"/>
        </w:numPr>
        <w:spacing w:line="360" w:lineRule="auto"/>
        <w:ind w:left="1701" w:hanging="283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 xml:space="preserve">число конкурентных пользователей: 5 000 </w:t>
      </w:r>
    </w:p>
    <w:p w:rsidR="006779B7" w:rsidRPr="001C1BCA" w:rsidRDefault="006779B7" w:rsidP="006779B7">
      <w:pPr>
        <w:pStyle w:val="a8"/>
        <w:numPr>
          <w:ilvl w:val="1"/>
          <w:numId w:val="11"/>
        </w:numPr>
        <w:spacing w:line="360" w:lineRule="auto"/>
        <w:ind w:left="1701" w:hanging="283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число обрабатываемых документов:</w:t>
      </w:r>
    </w:p>
    <w:p w:rsidR="006779B7" w:rsidRPr="001C1BCA" w:rsidRDefault="006779B7" w:rsidP="006779B7">
      <w:pPr>
        <w:pStyle w:val="a8"/>
        <w:numPr>
          <w:ilvl w:val="2"/>
          <w:numId w:val="12"/>
        </w:numPr>
        <w:spacing w:line="360" w:lineRule="auto"/>
        <w:ind w:left="2127" w:hanging="284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 xml:space="preserve">в год </w:t>
      </w:r>
      <w:proofErr w:type="spellStart"/>
      <w:r w:rsidRPr="001C1BCA">
        <w:rPr>
          <w:rFonts w:ascii="Times New Roman" w:hAnsi="Times New Roman"/>
          <w:color w:val="000000" w:themeColor="text1"/>
          <w:sz w:val="28"/>
        </w:rPr>
        <w:t>max</w:t>
      </w:r>
      <w:proofErr w:type="spellEnd"/>
      <w:r w:rsidRPr="001C1BCA">
        <w:rPr>
          <w:rFonts w:ascii="Times New Roman" w:hAnsi="Times New Roman"/>
          <w:color w:val="000000" w:themeColor="text1"/>
          <w:sz w:val="28"/>
        </w:rPr>
        <w:t xml:space="preserve"> 5 000 000;</w:t>
      </w:r>
    </w:p>
    <w:p w:rsidR="006779B7" w:rsidRPr="001C1BCA" w:rsidRDefault="006779B7" w:rsidP="006779B7">
      <w:pPr>
        <w:pStyle w:val="a8"/>
        <w:numPr>
          <w:ilvl w:val="2"/>
          <w:numId w:val="12"/>
        </w:numPr>
        <w:spacing w:line="360" w:lineRule="auto"/>
        <w:ind w:left="2127" w:hanging="284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 xml:space="preserve">в день </w:t>
      </w:r>
      <w:proofErr w:type="spellStart"/>
      <w:r w:rsidRPr="001C1BCA">
        <w:rPr>
          <w:rFonts w:ascii="Times New Roman" w:hAnsi="Times New Roman"/>
          <w:color w:val="000000" w:themeColor="text1"/>
          <w:sz w:val="28"/>
        </w:rPr>
        <w:t>max</w:t>
      </w:r>
      <w:proofErr w:type="spellEnd"/>
      <w:r w:rsidRPr="001C1BCA">
        <w:rPr>
          <w:rFonts w:ascii="Times New Roman" w:hAnsi="Times New Roman"/>
          <w:color w:val="000000" w:themeColor="text1"/>
          <w:sz w:val="28"/>
        </w:rPr>
        <w:t xml:space="preserve"> 50 000;</w:t>
      </w:r>
    </w:p>
    <w:p w:rsidR="006779B7" w:rsidRPr="001C1BCA" w:rsidRDefault="006779B7" w:rsidP="006779B7">
      <w:pPr>
        <w:pStyle w:val="a8"/>
        <w:numPr>
          <w:ilvl w:val="2"/>
          <w:numId w:val="12"/>
        </w:numPr>
        <w:spacing w:line="360" w:lineRule="auto"/>
        <w:ind w:left="2127" w:hanging="284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 xml:space="preserve">в час </w:t>
      </w:r>
      <w:proofErr w:type="spellStart"/>
      <w:r w:rsidRPr="001C1BCA">
        <w:rPr>
          <w:rFonts w:ascii="Times New Roman" w:hAnsi="Times New Roman"/>
          <w:color w:val="000000" w:themeColor="text1"/>
          <w:sz w:val="28"/>
        </w:rPr>
        <w:t>max</w:t>
      </w:r>
      <w:proofErr w:type="spellEnd"/>
      <w:r w:rsidRPr="001C1BCA">
        <w:rPr>
          <w:rFonts w:ascii="Times New Roman" w:hAnsi="Times New Roman"/>
          <w:color w:val="000000" w:themeColor="text1"/>
          <w:sz w:val="28"/>
        </w:rPr>
        <w:t xml:space="preserve"> 20 000;</w:t>
      </w:r>
    </w:p>
    <w:p w:rsidR="006779B7" w:rsidRPr="001C1BCA" w:rsidRDefault="006779B7" w:rsidP="006779B7">
      <w:pPr>
        <w:pStyle w:val="a8"/>
        <w:numPr>
          <w:ilvl w:val="2"/>
          <w:numId w:val="12"/>
        </w:numPr>
        <w:spacing w:line="360" w:lineRule="auto"/>
        <w:ind w:left="2127" w:hanging="284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 xml:space="preserve">в минуту </w:t>
      </w:r>
      <w:proofErr w:type="spellStart"/>
      <w:r w:rsidRPr="001C1BCA">
        <w:rPr>
          <w:rFonts w:ascii="Times New Roman" w:hAnsi="Times New Roman"/>
          <w:color w:val="000000" w:themeColor="text1"/>
          <w:sz w:val="28"/>
        </w:rPr>
        <w:t>max</w:t>
      </w:r>
      <w:proofErr w:type="spellEnd"/>
      <w:r w:rsidRPr="001C1BCA">
        <w:rPr>
          <w:rFonts w:ascii="Times New Roman" w:hAnsi="Times New Roman"/>
          <w:color w:val="000000" w:themeColor="text1"/>
          <w:sz w:val="28"/>
        </w:rPr>
        <w:t xml:space="preserve"> 1 000.</w:t>
      </w:r>
    </w:p>
    <w:p w:rsidR="006779B7" w:rsidRPr="001C1BCA" w:rsidRDefault="006779B7" w:rsidP="006779B7">
      <w:pPr>
        <w:pStyle w:val="a8"/>
        <w:numPr>
          <w:ilvl w:val="0"/>
          <w:numId w:val="11"/>
        </w:numPr>
        <w:spacing w:line="360" w:lineRule="auto"/>
        <w:ind w:left="851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Режим функционирования должен быть определен с условием следующих факторов:</w:t>
      </w:r>
    </w:p>
    <w:p w:rsidR="006779B7" w:rsidRPr="001C1BCA" w:rsidRDefault="006779B7" w:rsidP="006779B7">
      <w:pPr>
        <w:pStyle w:val="a8"/>
        <w:numPr>
          <w:ilvl w:val="1"/>
          <w:numId w:val="13"/>
        </w:numPr>
        <w:spacing w:line="360" w:lineRule="auto"/>
        <w:ind w:left="1418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11 часовых поясов, в которых должен быть доступен Модуль кассовых операций;</w:t>
      </w:r>
    </w:p>
    <w:p w:rsidR="006779B7" w:rsidRPr="001C1BCA" w:rsidRDefault="006779B7" w:rsidP="006779B7">
      <w:pPr>
        <w:pStyle w:val="a8"/>
        <w:numPr>
          <w:ilvl w:val="1"/>
          <w:numId w:val="13"/>
        </w:numPr>
        <w:spacing w:line="360" w:lineRule="auto"/>
        <w:ind w:left="1418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время кассового обслуживания клиентов (с учетом 11 часовых поясов) с 08:00 до 19:00 по будним дням по местному времени (возможна работа в выходные и праздничные дни по решению руководства Б</w:t>
      </w:r>
      <w:r>
        <w:rPr>
          <w:rFonts w:ascii="Times New Roman" w:hAnsi="Times New Roman"/>
          <w:color w:val="000000" w:themeColor="text1"/>
          <w:sz w:val="28"/>
        </w:rPr>
        <w:t xml:space="preserve">анка </w:t>
      </w:r>
      <w:r w:rsidRPr="001C1BCA">
        <w:rPr>
          <w:rFonts w:ascii="Times New Roman" w:hAnsi="Times New Roman"/>
          <w:color w:val="000000" w:themeColor="text1"/>
          <w:sz w:val="28"/>
        </w:rPr>
        <w:t>Р</w:t>
      </w:r>
      <w:r>
        <w:rPr>
          <w:rFonts w:ascii="Times New Roman" w:hAnsi="Times New Roman"/>
          <w:color w:val="000000" w:themeColor="text1"/>
          <w:sz w:val="28"/>
        </w:rPr>
        <w:t>оссии</w:t>
      </w:r>
      <w:r w:rsidRPr="001C1BCA">
        <w:rPr>
          <w:rFonts w:ascii="Times New Roman" w:hAnsi="Times New Roman"/>
          <w:color w:val="000000" w:themeColor="text1"/>
          <w:sz w:val="28"/>
        </w:rPr>
        <w:t>);</w:t>
      </w:r>
    </w:p>
    <w:p w:rsidR="006779B7" w:rsidRPr="001C1BCA" w:rsidRDefault="006779B7" w:rsidP="006779B7">
      <w:pPr>
        <w:pStyle w:val="a8"/>
        <w:numPr>
          <w:ilvl w:val="1"/>
          <w:numId w:val="13"/>
        </w:numPr>
        <w:spacing w:line="360" w:lineRule="auto"/>
        <w:ind w:left="1418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C1BCA">
        <w:rPr>
          <w:rFonts w:ascii="Times New Roman" w:hAnsi="Times New Roman"/>
          <w:color w:val="000000" w:themeColor="text1"/>
          <w:sz w:val="28"/>
        </w:rPr>
        <w:t>окно доступности для УБР (с учетом 11 часовых поясов): с 06:00 до 23:00 по будним дням по местному времени (возможна работа в выходные и праздничные дни по решению руководства Б</w:t>
      </w:r>
      <w:r>
        <w:rPr>
          <w:rFonts w:ascii="Times New Roman" w:hAnsi="Times New Roman"/>
          <w:color w:val="000000" w:themeColor="text1"/>
          <w:sz w:val="28"/>
        </w:rPr>
        <w:t>анка России</w:t>
      </w:r>
      <w:r w:rsidRPr="001C1BCA">
        <w:rPr>
          <w:rFonts w:ascii="Times New Roman" w:hAnsi="Times New Roman"/>
          <w:color w:val="000000" w:themeColor="text1"/>
          <w:sz w:val="28"/>
        </w:rPr>
        <w:t>).</w:t>
      </w:r>
    </w:p>
    <w:p w:rsidR="006779B7" w:rsidRPr="001A050B" w:rsidRDefault="006779B7" w:rsidP="006779B7">
      <w:pPr>
        <w:pStyle w:val="a8"/>
        <w:numPr>
          <w:ilvl w:val="0"/>
          <w:numId w:val="11"/>
        </w:numPr>
        <w:spacing w:line="360" w:lineRule="auto"/>
        <w:ind w:left="851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A050B">
        <w:rPr>
          <w:rFonts w:ascii="Times New Roman" w:hAnsi="Times New Roman"/>
          <w:color w:val="000000" w:themeColor="text1"/>
          <w:sz w:val="28"/>
        </w:rPr>
        <w:t>При функционировании Модуля кассовых операций должны быть использованы сертифицированные средства защиты информации (СЗ от ВВК, СЗИ от НСД и СКЗИ), рекомендованные к применению в Б</w:t>
      </w:r>
      <w:r>
        <w:rPr>
          <w:rFonts w:ascii="Times New Roman" w:hAnsi="Times New Roman"/>
          <w:color w:val="000000" w:themeColor="text1"/>
          <w:sz w:val="28"/>
        </w:rPr>
        <w:t>анке России</w:t>
      </w:r>
      <w:r w:rsidRPr="001A050B">
        <w:rPr>
          <w:rFonts w:ascii="Times New Roman" w:hAnsi="Times New Roman"/>
          <w:color w:val="000000" w:themeColor="text1"/>
          <w:sz w:val="28"/>
        </w:rPr>
        <w:t>.</w:t>
      </w:r>
    </w:p>
    <w:p w:rsidR="006779B7" w:rsidRPr="001A050B" w:rsidRDefault="006779B7" w:rsidP="006779B7">
      <w:pPr>
        <w:pStyle w:val="a8"/>
        <w:numPr>
          <w:ilvl w:val="0"/>
          <w:numId w:val="11"/>
        </w:numPr>
        <w:spacing w:line="360" w:lineRule="auto"/>
        <w:ind w:left="851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A050B">
        <w:rPr>
          <w:rFonts w:ascii="Times New Roman" w:hAnsi="Times New Roman"/>
          <w:color w:val="000000" w:themeColor="text1"/>
          <w:sz w:val="28"/>
        </w:rPr>
        <w:t xml:space="preserve">При функционировании Модуля кассовых операций должно быть обеспечено взаимодействие с внешними системами согласно требованиям и протоколам информационно-технического </w:t>
      </w:r>
      <w:r w:rsidRPr="001A050B">
        <w:rPr>
          <w:rFonts w:ascii="Times New Roman" w:hAnsi="Times New Roman"/>
          <w:color w:val="000000" w:themeColor="text1"/>
          <w:sz w:val="28"/>
        </w:rPr>
        <w:lastRenderedPageBreak/>
        <w:t>взаимодействия Б</w:t>
      </w:r>
      <w:r>
        <w:rPr>
          <w:rFonts w:ascii="Times New Roman" w:hAnsi="Times New Roman"/>
          <w:color w:val="000000" w:themeColor="text1"/>
          <w:sz w:val="28"/>
        </w:rPr>
        <w:t>анка России</w:t>
      </w:r>
      <w:r w:rsidRPr="001A050B">
        <w:rPr>
          <w:rFonts w:ascii="Times New Roman" w:hAnsi="Times New Roman"/>
          <w:color w:val="000000" w:themeColor="text1"/>
          <w:sz w:val="28"/>
        </w:rPr>
        <w:t xml:space="preserve"> в форматах, устанавливаемых Б</w:t>
      </w:r>
      <w:r>
        <w:rPr>
          <w:rFonts w:ascii="Times New Roman" w:hAnsi="Times New Roman"/>
          <w:color w:val="000000" w:themeColor="text1"/>
          <w:sz w:val="28"/>
        </w:rPr>
        <w:t>анком России</w:t>
      </w:r>
      <w:r w:rsidRPr="001A050B">
        <w:rPr>
          <w:rFonts w:ascii="Times New Roman" w:hAnsi="Times New Roman"/>
          <w:color w:val="000000" w:themeColor="text1"/>
          <w:sz w:val="28"/>
        </w:rPr>
        <w:t>.</w:t>
      </w:r>
    </w:p>
    <w:p w:rsidR="006779B7" w:rsidRPr="001A050B" w:rsidRDefault="006779B7" w:rsidP="006779B7">
      <w:pPr>
        <w:pStyle w:val="a8"/>
        <w:numPr>
          <w:ilvl w:val="0"/>
          <w:numId w:val="11"/>
        </w:numPr>
        <w:spacing w:line="360" w:lineRule="auto"/>
        <w:ind w:left="851" w:firstLine="0"/>
        <w:jc w:val="both"/>
        <w:rPr>
          <w:rFonts w:ascii="Times New Roman" w:hAnsi="Times New Roman"/>
          <w:color w:val="000000" w:themeColor="text1"/>
          <w:sz w:val="28"/>
        </w:rPr>
      </w:pPr>
      <w:r w:rsidRPr="001A050B">
        <w:rPr>
          <w:rFonts w:ascii="Times New Roman" w:hAnsi="Times New Roman"/>
          <w:color w:val="000000" w:themeColor="text1"/>
          <w:sz w:val="28"/>
        </w:rPr>
        <w:t xml:space="preserve">При функционировании Модуля кассовых операций должно быть обеспечено взаимодействие со специализированным технологическим оборудованием (транспортно-складские системы и комплексы, аппаратно-программные комплексы на базе счетно-сортировальных машин), устройствами считывания RFID-меток, </w:t>
      </w:r>
      <w:proofErr w:type="gramStart"/>
      <w:r w:rsidRPr="001A050B">
        <w:rPr>
          <w:rFonts w:ascii="Times New Roman" w:hAnsi="Times New Roman"/>
          <w:color w:val="000000" w:themeColor="text1"/>
          <w:sz w:val="28"/>
        </w:rPr>
        <w:t>штрих-кодов</w:t>
      </w:r>
      <w:proofErr w:type="gramEnd"/>
      <w:r w:rsidRPr="001A050B">
        <w:rPr>
          <w:rFonts w:ascii="Times New Roman" w:hAnsi="Times New Roman"/>
          <w:color w:val="000000" w:themeColor="text1"/>
          <w:sz w:val="28"/>
        </w:rPr>
        <w:t xml:space="preserve"> и терминалами сбора данных различных производителей согласно требованиям, технологическим и техническим решениям Б</w:t>
      </w:r>
      <w:r>
        <w:rPr>
          <w:rFonts w:ascii="Times New Roman" w:hAnsi="Times New Roman"/>
          <w:color w:val="000000" w:themeColor="text1"/>
          <w:sz w:val="28"/>
        </w:rPr>
        <w:t>анка России</w:t>
      </w:r>
      <w:r w:rsidRPr="001A050B">
        <w:rPr>
          <w:rFonts w:ascii="Times New Roman" w:hAnsi="Times New Roman"/>
          <w:color w:val="000000" w:themeColor="text1"/>
          <w:sz w:val="28"/>
        </w:rPr>
        <w:t xml:space="preserve"> в форматах, устанавливаемых Б</w:t>
      </w:r>
      <w:r>
        <w:rPr>
          <w:rFonts w:ascii="Times New Roman" w:hAnsi="Times New Roman"/>
          <w:color w:val="000000" w:themeColor="text1"/>
          <w:sz w:val="28"/>
        </w:rPr>
        <w:t>анком России</w:t>
      </w:r>
      <w:r w:rsidRPr="001A050B">
        <w:rPr>
          <w:rFonts w:ascii="Times New Roman" w:hAnsi="Times New Roman"/>
          <w:color w:val="000000" w:themeColor="text1"/>
          <w:sz w:val="28"/>
        </w:rPr>
        <w:t>.</w:t>
      </w:r>
    </w:p>
    <w:p w:rsidR="006779B7" w:rsidRPr="001A050B" w:rsidRDefault="006779B7" w:rsidP="006779B7">
      <w:pPr>
        <w:pStyle w:val="a8"/>
        <w:numPr>
          <w:ilvl w:val="0"/>
          <w:numId w:val="11"/>
        </w:numPr>
        <w:spacing w:line="360" w:lineRule="auto"/>
        <w:ind w:left="851" w:hanging="11"/>
        <w:jc w:val="both"/>
        <w:rPr>
          <w:rFonts w:ascii="Times New Roman" w:hAnsi="Times New Roman"/>
          <w:color w:val="000000" w:themeColor="text1"/>
          <w:sz w:val="28"/>
        </w:rPr>
      </w:pPr>
      <w:r w:rsidRPr="001A050B">
        <w:rPr>
          <w:rFonts w:ascii="Times New Roman" w:hAnsi="Times New Roman"/>
          <w:color w:val="000000" w:themeColor="text1"/>
          <w:sz w:val="28"/>
        </w:rPr>
        <w:t>Модуль кассовых операций должен быть масштабируем как при наращивании, так и при уменьшении числа операций и/или пользователей системы.</w:t>
      </w:r>
    </w:p>
    <w:p w:rsidR="006779B7" w:rsidRPr="001F2BBC" w:rsidRDefault="006779B7" w:rsidP="006779B7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1F2BBC">
        <w:rPr>
          <w:rFonts w:ascii="Times New Roman" w:hAnsi="Times New Roman"/>
          <w:color w:val="000000" w:themeColor="text1"/>
          <w:sz w:val="28"/>
        </w:rPr>
        <w:t xml:space="preserve">Затраты на участие в информационном запросе Банком России не оплачиваются. Данный информационный запрос не является офертой, Банк России не несет обязательств по заключению Договора. Использование направляемых материалов </w:t>
      </w:r>
      <w:proofErr w:type="gramStart"/>
      <w:r w:rsidRPr="001F2BBC">
        <w:rPr>
          <w:rFonts w:ascii="Times New Roman" w:hAnsi="Times New Roman"/>
          <w:color w:val="000000" w:themeColor="text1"/>
          <w:sz w:val="28"/>
        </w:rPr>
        <w:t>допускается только для подготовки предложения и не допускается</w:t>
      </w:r>
      <w:proofErr w:type="gramEnd"/>
      <w:r w:rsidRPr="001F2BBC">
        <w:rPr>
          <w:rFonts w:ascii="Times New Roman" w:hAnsi="Times New Roman"/>
          <w:color w:val="000000" w:themeColor="text1"/>
          <w:sz w:val="28"/>
        </w:rPr>
        <w:t xml:space="preserve"> их передача третьим лицам.</w:t>
      </w:r>
    </w:p>
    <w:p w:rsidR="006779B7" w:rsidRPr="00737024" w:rsidRDefault="006779B7" w:rsidP="006779B7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96690A">
        <w:rPr>
          <w:rFonts w:ascii="Times New Roman" w:hAnsi="Times New Roman"/>
          <w:color w:val="000000" w:themeColor="text1"/>
          <w:sz w:val="28"/>
        </w:rPr>
        <w:t>Информацию просим направить не позднее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737024">
        <w:rPr>
          <w:rFonts w:ascii="Times New Roman" w:hAnsi="Times New Roman"/>
          <w:color w:val="000000" w:themeColor="text1"/>
          <w:sz w:val="28"/>
        </w:rPr>
        <w:t>не позднее 18:00 1</w:t>
      </w:r>
      <w:r>
        <w:rPr>
          <w:rFonts w:ascii="Times New Roman" w:hAnsi="Times New Roman"/>
          <w:color w:val="000000" w:themeColor="text1"/>
          <w:sz w:val="28"/>
        </w:rPr>
        <w:t>1</w:t>
      </w:r>
      <w:r w:rsidRPr="00737024">
        <w:rPr>
          <w:rFonts w:ascii="Times New Roman" w:hAnsi="Times New Roman"/>
          <w:color w:val="000000" w:themeColor="text1"/>
          <w:sz w:val="28"/>
        </w:rPr>
        <w:t xml:space="preserve"> декабря 2017 года включительно по адресу: г. Москва, ул. Свободы, д.57, корп.1. Для ускорения процесса получения информации предлагаем направить скан-копию письма по электронной почте на адрес</w:t>
      </w:r>
      <w:r>
        <w:rPr>
          <w:rFonts w:ascii="Times New Roman" w:hAnsi="Times New Roman"/>
          <w:color w:val="000000" w:themeColor="text1"/>
          <w:sz w:val="28"/>
        </w:rPr>
        <w:t>а</w:t>
      </w:r>
      <w:r w:rsidRPr="00737024">
        <w:rPr>
          <w:rFonts w:ascii="Times New Roman" w:hAnsi="Times New Roman"/>
          <w:color w:val="000000" w:themeColor="text1"/>
          <w:sz w:val="28"/>
        </w:rPr>
        <w:t xml:space="preserve">: </w:t>
      </w:r>
      <w:hyperlink r:id="rId9" w:history="1">
        <w:r w:rsidRPr="00865859">
          <w:rPr>
            <w:rStyle w:val="a9"/>
            <w:rFonts w:ascii="Times New Roman" w:hAnsi="Times New Roman"/>
            <w:sz w:val="28"/>
          </w:rPr>
          <w:t>edv@cbr.ru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, </w:t>
      </w:r>
      <w:hyperlink r:id="rId10" w:history="1">
        <w:r w:rsidRPr="005463B5">
          <w:rPr>
            <w:rStyle w:val="a9"/>
            <w:rFonts w:ascii="Times New Roman" w:hAnsi="Times New Roman"/>
            <w:sz w:val="28"/>
          </w:rPr>
          <w:t>tulskiysa@cbr.ru</w:t>
        </w:r>
      </w:hyperlink>
      <w:r>
        <w:rPr>
          <w:rFonts w:ascii="Times New Roman" w:hAnsi="Times New Roman"/>
          <w:color w:val="000000" w:themeColor="text1"/>
          <w:sz w:val="28"/>
        </w:rPr>
        <w:t>.</w:t>
      </w:r>
    </w:p>
    <w:p w:rsidR="00303EBD" w:rsidRDefault="00303EBD" w:rsidP="00303EBD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274F31" w:rsidRPr="00261180" w:rsidRDefault="001F2BBC" w:rsidP="00303EBD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Приложени</w:t>
      </w:r>
      <w:r w:rsidR="00737024">
        <w:rPr>
          <w:rFonts w:ascii="Times New Roman" w:hAnsi="Times New Roman"/>
          <w:color w:val="000000" w:themeColor="text1"/>
          <w:sz w:val="28"/>
        </w:rPr>
        <w:t>е: форма оценки, 1 файл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303EBD" w:rsidRDefault="00303EBD" w:rsidP="00274F31">
      <w:pPr>
        <w:tabs>
          <w:tab w:val="right" w:pos="9355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274F31" w:rsidRPr="0096690A" w:rsidRDefault="00D66502" w:rsidP="00274F31">
      <w:pPr>
        <w:tabs>
          <w:tab w:val="right" w:pos="9355"/>
        </w:tabs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</w:rPr>
        <w:t>И.о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. </w:t>
      </w:r>
      <w:r w:rsidR="0011055E">
        <w:rPr>
          <w:rFonts w:ascii="Times New Roman" w:hAnsi="Times New Roman"/>
          <w:color w:val="000000" w:themeColor="text1"/>
          <w:sz w:val="28"/>
        </w:rPr>
        <w:t>д</w:t>
      </w:r>
      <w:r w:rsidR="00274F31" w:rsidRPr="0096690A">
        <w:rPr>
          <w:rFonts w:ascii="Times New Roman" w:hAnsi="Times New Roman"/>
          <w:color w:val="000000" w:themeColor="text1"/>
          <w:sz w:val="28"/>
        </w:rPr>
        <w:t>иректор</w:t>
      </w:r>
      <w:r>
        <w:rPr>
          <w:rFonts w:ascii="Times New Roman" w:hAnsi="Times New Roman"/>
          <w:color w:val="000000" w:themeColor="text1"/>
          <w:sz w:val="28"/>
        </w:rPr>
        <w:t>а</w:t>
      </w:r>
      <w:r w:rsidR="00274F31" w:rsidRPr="0096690A">
        <w:rPr>
          <w:rFonts w:ascii="Times New Roman" w:hAnsi="Times New Roman"/>
          <w:color w:val="000000" w:themeColor="text1"/>
          <w:sz w:val="28"/>
        </w:rPr>
        <w:tab/>
      </w:r>
      <w:r w:rsidR="00184477">
        <w:rPr>
          <w:rFonts w:ascii="Times New Roman" w:hAnsi="Times New Roman"/>
          <w:color w:val="000000" w:themeColor="text1"/>
          <w:sz w:val="28"/>
        </w:rPr>
        <w:t>З</w:t>
      </w:r>
      <w:r>
        <w:rPr>
          <w:rFonts w:ascii="Times New Roman" w:hAnsi="Times New Roman"/>
          <w:color w:val="000000" w:themeColor="text1"/>
          <w:sz w:val="28"/>
        </w:rPr>
        <w:t>.Н. Кахруманова</w:t>
      </w:r>
    </w:p>
    <w:sectPr w:rsidR="00274F31" w:rsidRPr="0096690A" w:rsidSect="00BC05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8C" w:rsidRDefault="00117B8C" w:rsidP="009A0507">
      <w:r>
        <w:separator/>
      </w:r>
    </w:p>
  </w:endnote>
  <w:endnote w:type="continuationSeparator" w:id="0">
    <w:p w:rsidR="00117B8C" w:rsidRDefault="00117B8C" w:rsidP="009A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C4" w:rsidRDefault="00BC05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C4" w:rsidRPr="00BC05C4" w:rsidRDefault="00BC05C4" w:rsidP="00BC05C4">
    <w:pPr>
      <w:ind w:right="-1"/>
      <w:rPr>
        <w:rFonts w:ascii="Times New Roman" w:hAnsi="Times New Roman"/>
        <w:color w:val="D9D9D9"/>
      </w:rPr>
    </w:pPr>
    <w:r w:rsidRPr="00BC05C4">
      <w:rPr>
        <w:rFonts w:ascii="Times New Roman" w:hAnsi="Times New Roman"/>
        <w:b/>
        <w:color w:val="D9D9D9"/>
      </w:rPr>
      <w:t>САДД БР.</w:t>
    </w:r>
    <w:r w:rsidRPr="00BC05C4">
      <w:rPr>
        <w:rFonts w:ascii="Times New Roman" w:hAnsi="Times New Roman"/>
        <w:color w:val="D9D9D9"/>
      </w:rPr>
      <w:t xml:space="preserve"> РК № </w:t>
    </w:r>
    <w:r w:rsidRPr="00BC05C4">
      <w:rPr>
        <w:rFonts w:ascii="Times New Roman" w:hAnsi="Times New Roman"/>
        <w:b/>
        <w:color w:val="D9D9D9"/>
      </w:rPr>
      <w:t>16-2-2-3/12265</w:t>
    </w:r>
    <w:r w:rsidRPr="00BC05C4">
      <w:rPr>
        <w:rFonts w:ascii="Times New Roman" w:hAnsi="Times New Roman"/>
        <w:color w:val="D9D9D9"/>
      </w:rPr>
      <w:t xml:space="preserve"> от </w:t>
    </w:r>
    <w:r w:rsidRPr="00BC05C4">
      <w:rPr>
        <w:rFonts w:ascii="Times New Roman" w:hAnsi="Times New Roman"/>
        <w:b/>
        <w:color w:val="D9D9D9"/>
      </w:rPr>
      <w:t>29.11.2017</w:t>
    </w:r>
    <w:r w:rsidRPr="00BC05C4">
      <w:rPr>
        <w:rFonts w:ascii="Times New Roman" w:hAnsi="Times New Roman"/>
        <w:color w:val="D9D9D9"/>
      </w:rPr>
      <w:t>.</w:t>
    </w:r>
  </w:p>
  <w:p w:rsidR="00BC05C4" w:rsidRPr="00BC05C4" w:rsidRDefault="00BC05C4" w:rsidP="00BC05C4">
    <w:pPr>
      <w:pStyle w:val="a5"/>
      <w:rPr>
        <w:sz w:val="18"/>
      </w:rPr>
    </w:pPr>
    <w:proofErr w:type="spellStart"/>
    <w:r w:rsidRPr="00BC05C4">
      <w:rPr>
        <w:rFonts w:ascii="Times New Roman" w:hAnsi="Times New Roman"/>
        <w:b/>
        <w:color w:val="D9D9D9"/>
        <w:sz w:val="18"/>
        <w:szCs w:val="18"/>
      </w:rPr>
      <w:t>Эл.подпись</w:t>
    </w:r>
    <w:proofErr w:type="spellEnd"/>
    <w:proofErr w:type="gramStart"/>
    <w:r w:rsidRPr="00BC05C4">
      <w:rPr>
        <w:rFonts w:ascii="Times New Roman" w:hAnsi="Times New Roman"/>
        <w:b/>
        <w:color w:val="D9D9D9"/>
        <w:sz w:val="18"/>
        <w:szCs w:val="18"/>
      </w:rPr>
      <w:t xml:space="preserve">           </w:t>
    </w:r>
    <w:r w:rsidRPr="00BC05C4">
      <w:rPr>
        <w:rFonts w:ascii="Times New Roman" w:hAnsi="Times New Roman"/>
        <w:color w:val="D9D9D9"/>
        <w:sz w:val="18"/>
        <w:szCs w:val="18"/>
      </w:rPr>
      <w:t>Р</w:t>
    </w:r>
    <w:proofErr w:type="gramEnd"/>
    <w:r w:rsidRPr="00BC05C4">
      <w:rPr>
        <w:rFonts w:ascii="Times New Roman" w:hAnsi="Times New Roman"/>
        <w:color w:val="D9D9D9"/>
        <w:sz w:val="18"/>
        <w:szCs w:val="18"/>
      </w:rPr>
      <w:t xml:space="preserve">аспечатал: </w:t>
    </w:r>
    <w:proofErr w:type="spellStart"/>
    <w:r w:rsidRPr="00BC05C4">
      <w:rPr>
        <w:rFonts w:ascii="Times New Roman" w:hAnsi="Times New Roman"/>
        <w:color w:val="D9D9D9"/>
        <w:sz w:val="18"/>
        <w:szCs w:val="18"/>
      </w:rPr>
      <w:t>Щавелев</w:t>
    </w:r>
    <w:proofErr w:type="spellEnd"/>
    <w:r w:rsidRPr="00BC05C4">
      <w:rPr>
        <w:rFonts w:ascii="Times New Roman" w:hAnsi="Times New Roman"/>
        <w:color w:val="D9D9D9"/>
        <w:sz w:val="18"/>
        <w:szCs w:val="18"/>
      </w:rPr>
      <w:t xml:space="preserve"> Д.Н., 29.11.2017 16:35:40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C4" w:rsidRPr="00BC05C4" w:rsidRDefault="00BC05C4" w:rsidP="00BC05C4">
    <w:pPr>
      <w:pStyle w:val="a5"/>
      <w:ind w:right="2552"/>
      <w:rPr>
        <w:sz w:val="18"/>
      </w:rPr>
    </w:pPr>
    <w:r w:rsidRPr="00BC05C4">
      <w:rPr>
        <w:rFonts w:ascii="Times New Roman" w:hAnsi="Times New Roman"/>
        <w:b/>
        <w:color w:val="D9D9D9"/>
        <w:sz w:val="18"/>
      </w:rPr>
      <w:t>САДД БР.</w:t>
    </w:r>
    <w:r w:rsidRPr="00BC05C4">
      <w:rPr>
        <w:rFonts w:ascii="Times New Roman" w:hAnsi="Times New Roman"/>
        <w:color w:val="D9D9D9"/>
        <w:sz w:val="18"/>
      </w:rPr>
      <w:t xml:space="preserve"> </w:t>
    </w:r>
    <w:proofErr w:type="spellStart"/>
    <w:r w:rsidRPr="00BC05C4">
      <w:rPr>
        <w:rFonts w:ascii="Times New Roman" w:hAnsi="Times New Roman"/>
        <w:b/>
        <w:color w:val="D9D9D9"/>
        <w:sz w:val="18"/>
        <w:szCs w:val="18"/>
      </w:rPr>
      <w:t>Эл.подпись</w:t>
    </w:r>
    <w:proofErr w:type="spellEnd"/>
    <w:proofErr w:type="gramStart"/>
    <w:r w:rsidRPr="00BC05C4">
      <w:rPr>
        <w:rFonts w:ascii="Times New Roman" w:hAnsi="Times New Roman"/>
        <w:b/>
        <w:color w:val="D9D9D9"/>
        <w:sz w:val="18"/>
        <w:szCs w:val="18"/>
      </w:rPr>
      <w:t xml:space="preserve">           </w:t>
    </w:r>
    <w:r w:rsidRPr="00BC05C4">
      <w:rPr>
        <w:rFonts w:ascii="Times New Roman" w:hAnsi="Times New Roman"/>
        <w:color w:val="D9D9D9"/>
        <w:sz w:val="18"/>
        <w:szCs w:val="18"/>
      </w:rPr>
      <w:t>Р</w:t>
    </w:r>
    <w:proofErr w:type="gramEnd"/>
    <w:r w:rsidRPr="00BC05C4">
      <w:rPr>
        <w:rFonts w:ascii="Times New Roman" w:hAnsi="Times New Roman"/>
        <w:color w:val="D9D9D9"/>
        <w:sz w:val="18"/>
        <w:szCs w:val="18"/>
      </w:rPr>
      <w:t xml:space="preserve">аспечатал: </w:t>
    </w:r>
    <w:proofErr w:type="spellStart"/>
    <w:r w:rsidRPr="00BC05C4">
      <w:rPr>
        <w:rFonts w:ascii="Times New Roman" w:hAnsi="Times New Roman"/>
        <w:color w:val="D9D9D9"/>
        <w:sz w:val="18"/>
        <w:szCs w:val="18"/>
      </w:rPr>
      <w:t>Щавелев</w:t>
    </w:r>
    <w:proofErr w:type="spellEnd"/>
    <w:r w:rsidRPr="00BC05C4">
      <w:rPr>
        <w:rFonts w:ascii="Times New Roman" w:hAnsi="Times New Roman"/>
        <w:color w:val="D9D9D9"/>
        <w:sz w:val="18"/>
        <w:szCs w:val="18"/>
      </w:rPr>
      <w:t xml:space="preserve"> Д.Н., 29.11.2017 16:35:40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8C" w:rsidRDefault="00117B8C" w:rsidP="009A0507">
      <w:r>
        <w:separator/>
      </w:r>
    </w:p>
  </w:footnote>
  <w:footnote w:type="continuationSeparator" w:id="0">
    <w:p w:rsidR="00117B8C" w:rsidRDefault="00117B8C" w:rsidP="009A0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C4" w:rsidRDefault="00BC05C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7217591"/>
      <w:docPartObj>
        <w:docPartGallery w:val="Page Numbers (Top of Page)"/>
        <w:docPartUnique/>
      </w:docPartObj>
    </w:sdtPr>
    <w:sdtEndPr/>
    <w:sdtContent>
      <w:p w:rsidR="00153271" w:rsidRDefault="0015327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5C4">
          <w:rPr>
            <w:noProof/>
          </w:rPr>
          <w:t>2</w:t>
        </w:r>
        <w:r>
          <w:fldChar w:fldCharType="end"/>
        </w:r>
      </w:p>
    </w:sdtContent>
  </w:sdt>
  <w:p w:rsidR="00153271" w:rsidRDefault="0015327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C4" w:rsidRDefault="00BC05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4CA"/>
    <w:multiLevelType w:val="hybridMultilevel"/>
    <w:tmpl w:val="3592A17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3137D0F"/>
    <w:multiLevelType w:val="hybridMultilevel"/>
    <w:tmpl w:val="FCEEF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51F34"/>
    <w:multiLevelType w:val="hybridMultilevel"/>
    <w:tmpl w:val="7D2ECFC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543A98"/>
    <w:multiLevelType w:val="hybridMultilevel"/>
    <w:tmpl w:val="563A60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53981"/>
    <w:multiLevelType w:val="hybridMultilevel"/>
    <w:tmpl w:val="A9BAB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DC0C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2057D"/>
    <w:multiLevelType w:val="hybridMultilevel"/>
    <w:tmpl w:val="7A4422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77BDE"/>
    <w:multiLevelType w:val="hybridMultilevel"/>
    <w:tmpl w:val="861E9A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14502"/>
    <w:multiLevelType w:val="hybridMultilevel"/>
    <w:tmpl w:val="6052B1A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03E67BB"/>
    <w:multiLevelType w:val="hybridMultilevel"/>
    <w:tmpl w:val="8B0A5E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26278"/>
    <w:multiLevelType w:val="hybridMultilevel"/>
    <w:tmpl w:val="27EE5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B9B727F"/>
    <w:multiLevelType w:val="hybridMultilevel"/>
    <w:tmpl w:val="62BEAE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4498DEBA">
      <w:numFmt w:val="bullet"/>
      <w:lvlText w:val="-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C249F"/>
    <w:multiLevelType w:val="hybridMultilevel"/>
    <w:tmpl w:val="44D4F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92E16"/>
    <w:multiLevelType w:val="hybridMultilevel"/>
    <w:tmpl w:val="45622AEE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1B806662">
      <w:start w:val="1"/>
      <w:numFmt w:val="lowerLetter"/>
      <w:lvlText w:val="%2."/>
      <w:lvlJc w:val="left"/>
      <w:pPr>
        <w:ind w:left="2062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C0"/>
    <w:rsid w:val="000A130B"/>
    <w:rsid w:val="000C2AC0"/>
    <w:rsid w:val="00104ACF"/>
    <w:rsid w:val="0011055E"/>
    <w:rsid w:val="00117B8C"/>
    <w:rsid w:val="00153271"/>
    <w:rsid w:val="00184477"/>
    <w:rsid w:val="00190AF6"/>
    <w:rsid w:val="001D384F"/>
    <w:rsid w:val="001E24C7"/>
    <w:rsid w:val="001F2BBC"/>
    <w:rsid w:val="002163FE"/>
    <w:rsid w:val="00261180"/>
    <w:rsid w:val="002617DC"/>
    <w:rsid w:val="00274F31"/>
    <w:rsid w:val="00303EBD"/>
    <w:rsid w:val="00316ABA"/>
    <w:rsid w:val="00341B93"/>
    <w:rsid w:val="006779B7"/>
    <w:rsid w:val="006D5BFC"/>
    <w:rsid w:val="00737024"/>
    <w:rsid w:val="007741DC"/>
    <w:rsid w:val="00791E47"/>
    <w:rsid w:val="008615C8"/>
    <w:rsid w:val="00864317"/>
    <w:rsid w:val="0096690A"/>
    <w:rsid w:val="009A0507"/>
    <w:rsid w:val="009C7D01"/>
    <w:rsid w:val="00A432D8"/>
    <w:rsid w:val="00B342F3"/>
    <w:rsid w:val="00BC05C4"/>
    <w:rsid w:val="00BE74C2"/>
    <w:rsid w:val="00C16731"/>
    <w:rsid w:val="00C56490"/>
    <w:rsid w:val="00CA4084"/>
    <w:rsid w:val="00D108FF"/>
    <w:rsid w:val="00D66502"/>
    <w:rsid w:val="00F22666"/>
    <w:rsid w:val="00F62A85"/>
    <w:rsid w:val="00FA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4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5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0507"/>
    <w:rPr>
      <w:rFonts w:ascii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A05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0507"/>
    <w:rPr>
      <w:rFonts w:ascii="Calibri" w:hAnsi="Calibri" w:cs="Times New Roman"/>
    </w:rPr>
  </w:style>
  <w:style w:type="table" w:styleId="a7">
    <w:name w:val="Table Grid"/>
    <w:basedOn w:val="a1"/>
    <w:uiPriority w:val="39"/>
    <w:rsid w:val="0096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447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432D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C05C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C0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4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5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0507"/>
    <w:rPr>
      <w:rFonts w:ascii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A05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0507"/>
    <w:rPr>
      <w:rFonts w:ascii="Calibri" w:hAnsi="Calibri" w:cs="Times New Roman"/>
    </w:rPr>
  </w:style>
  <w:style w:type="table" w:styleId="a7">
    <w:name w:val="Table Grid"/>
    <w:basedOn w:val="a1"/>
    <w:uiPriority w:val="39"/>
    <w:rsid w:val="0096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447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432D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C05C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C0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\Users\lapshinss\Desktop\tulskiysa@cb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v@cbr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Хлепенкова Анастасия Александровна</dc:creator>
  <cp:lastModifiedBy>user</cp:lastModifiedBy>
  <cp:revision>2</cp:revision>
  <dcterms:created xsi:type="dcterms:W3CDTF">2017-11-29T13:37:00Z</dcterms:created>
  <dcterms:modified xsi:type="dcterms:W3CDTF">2017-11-29T13:37:00Z</dcterms:modified>
</cp:coreProperties>
</file>