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C2" w:rsidRPr="00380A44" w:rsidRDefault="004D2DC2" w:rsidP="004D2DC2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1.30</w:t>
      </w:r>
    </w:p>
    <w:p w:rsidR="004D2DC2" w:rsidRPr="005E181D" w:rsidRDefault="004D2DC2" w:rsidP="004D2DC2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4D2DC2" w:rsidRPr="005E181D" w:rsidRDefault="004D2DC2" w:rsidP="004D2DC2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4D2DC2" w:rsidRPr="008B2704" w:rsidRDefault="004D2DC2" w:rsidP="004D2DC2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4D2DC2" w:rsidRPr="002E01E6" w:rsidRDefault="004D2DC2" w:rsidP="004D2DC2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4D2DC2" w:rsidRDefault="004D2DC2" w:rsidP="004D2DC2">
      <w:pPr>
        <w:widowControl w:val="0"/>
        <w:suppressAutoHyphens/>
        <w:spacing w:line="360" w:lineRule="auto"/>
        <w:rPr>
          <w:sz w:val="28"/>
          <w:szCs w:val="28"/>
        </w:rPr>
      </w:pPr>
    </w:p>
    <w:p w:rsidR="004D2DC2" w:rsidRPr="003B3C5A" w:rsidRDefault="004D2DC2" w:rsidP="004D2DC2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4D2DC2" w:rsidRDefault="004D2DC2" w:rsidP="004D2DC2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2DC2" w:rsidTr="00915BF7">
        <w:trPr>
          <w:trHeight w:val="1295"/>
        </w:trPr>
        <w:tc>
          <w:tcPr>
            <w:tcW w:w="9345" w:type="dxa"/>
          </w:tcPr>
          <w:p w:rsidR="004D2DC2" w:rsidRPr="002F26B2" w:rsidRDefault="004D2DC2" w:rsidP="00915BF7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4D2DC2" w:rsidRDefault="004D2DC2" w:rsidP="004D2DC2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4D2DC2" w:rsidRDefault="004D2DC2" w:rsidP="004D2DC2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4D2DC2" w:rsidRDefault="004D2DC2" w:rsidP="004D2DC2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4D2DC2" w:rsidRDefault="004D2DC2" w:rsidP="004D2DC2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2DC2" w:rsidTr="00915BF7">
        <w:tc>
          <w:tcPr>
            <w:tcW w:w="9345" w:type="dxa"/>
          </w:tcPr>
          <w:p w:rsidR="004D2DC2" w:rsidRPr="002F26B2" w:rsidRDefault="004D2DC2" w:rsidP="00915BF7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4D2DC2" w:rsidRPr="005832C6" w:rsidRDefault="004D2DC2" w:rsidP="00915BF7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4D2DC2" w:rsidRDefault="004D2DC2" w:rsidP="00915BF7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4D2DC2" w:rsidRDefault="004D2DC2" w:rsidP="004D2DC2">
      <w:pPr>
        <w:jc w:val="center"/>
        <w:rPr>
          <w:color w:val="000000" w:themeColor="text1"/>
          <w:sz w:val="26"/>
          <w:szCs w:val="26"/>
        </w:rPr>
      </w:pPr>
    </w:p>
    <w:p w:rsidR="004D2DC2" w:rsidRPr="008B1EB8" w:rsidRDefault="004D2DC2" w:rsidP="004D2DC2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4D2DC2" w:rsidRPr="00E5190D" w:rsidRDefault="004D2DC2" w:rsidP="004D2DC2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4D2DC2" w:rsidRDefault="004D2DC2" w:rsidP="004D2DC2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4D2DC2" w:rsidRPr="00805CDF" w:rsidRDefault="004D2DC2" w:rsidP="004D2DC2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2DC2" w:rsidTr="00915BF7">
        <w:trPr>
          <w:trHeight w:val="1514"/>
        </w:trPr>
        <w:tc>
          <w:tcPr>
            <w:tcW w:w="9345" w:type="dxa"/>
          </w:tcPr>
          <w:p w:rsidR="004D2DC2" w:rsidRDefault="004D2DC2" w:rsidP="00915BF7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B83527" w:rsidRPr="004D2DC2" w:rsidRDefault="004D2DC2" w:rsidP="004D2DC2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832256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80323B" w:rsidRPr="0080323B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0611B4" w:rsidRPr="00C75B59" w:rsidRDefault="000611B4" w:rsidP="000611B4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Спецификация </w:t>
      </w:r>
      <w:r w:rsidR="00A97F1E">
        <w:rPr>
          <w:color w:val="4F81BD" w:themeColor="accent1"/>
          <w:sz w:val="24"/>
          <w:szCs w:val="24"/>
        </w:rPr>
        <w:t xml:space="preserve">программного и технического </w:t>
      </w:r>
      <w:r>
        <w:rPr>
          <w:color w:val="4F81BD" w:themeColor="accent1"/>
          <w:sz w:val="24"/>
          <w:szCs w:val="24"/>
        </w:rPr>
        <w:t>обеспечения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80323B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D7823" w:rsidRDefault="00FD7823" w:rsidP="00FD7823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FD7823" w:rsidRPr="00805CDF" w:rsidRDefault="00FD7823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E73D99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6184" w:history="1">
        <w:r w:rsidR="00E73D99" w:rsidRPr="00736C5A">
          <w:rPr>
            <w:rStyle w:val="afe"/>
          </w:rPr>
          <w:t>Обозначения и сокращения</w:t>
        </w:r>
        <w:r w:rsidR="00E73D99">
          <w:rPr>
            <w:webHidden/>
          </w:rPr>
          <w:tab/>
        </w:r>
        <w:r w:rsidR="00E73D99">
          <w:rPr>
            <w:webHidden/>
          </w:rPr>
          <w:fldChar w:fldCharType="begin"/>
        </w:r>
        <w:r w:rsidR="00E73D99">
          <w:rPr>
            <w:webHidden/>
          </w:rPr>
          <w:instrText xml:space="preserve"> PAGEREF _Toc66706184 \h </w:instrText>
        </w:r>
        <w:r w:rsidR="00E73D99">
          <w:rPr>
            <w:webHidden/>
          </w:rPr>
        </w:r>
        <w:r w:rsidR="00E73D99">
          <w:rPr>
            <w:webHidden/>
          </w:rPr>
          <w:fldChar w:fldCharType="separate"/>
        </w:r>
        <w:r w:rsidR="00FD7823">
          <w:rPr>
            <w:webHidden/>
          </w:rPr>
          <w:t>4</w:t>
        </w:r>
        <w:r w:rsidR="00E73D99">
          <w:rPr>
            <w:webHidden/>
          </w:rPr>
          <w:fldChar w:fldCharType="end"/>
        </w:r>
      </w:hyperlink>
    </w:p>
    <w:p w:rsidR="00E73D99" w:rsidRDefault="006733D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85" w:history="1">
        <w:r w:rsidR="00E73D99" w:rsidRPr="00736C5A">
          <w:rPr>
            <w:rStyle w:val="afe"/>
          </w:rPr>
          <w:t>Термины и определения</w:t>
        </w:r>
        <w:r w:rsidR="00E73D99">
          <w:rPr>
            <w:webHidden/>
          </w:rPr>
          <w:tab/>
        </w:r>
        <w:r w:rsidR="00E73D99">
          <w:rPr>
            <w:webHidden/>
          </w:rPr>
          <w:fldChar w:fldCharType="begin"/>
        </w:r>
        <w:r w:rsidR="00E73D99">
          <w:rPr>
            <w:webHidden/>
          </w:rPr>
          <w:instrText xml:space="preserve"> PAGEREF _Toc66706185 \h </w:instrText>
        </w:r>
        <w:r w:rsidR="00E73D99">
          <w:rPr>
            <w:webHidden/>
          </w:rPr>
        </w:r>
        <w:r w:rsidR="00E73D99">
          <w:rPr>
            <w:webHidden/>
          </w:rPr>
          <w:fldChar w:fldCharType="separate"/>
        </w:r>
        <w:r w:rsidR="00FD7823">
          <w:rPr>
            <w:webHidden/>
          </w:rPr>
          <w:t>5</w:t>
        </w:r>
        <w:r w:rsidR="00E73D99">
          <w:rPr>
            <w:webHidden/>
          </w:rPr>
          <w:fldChar w:fldCharType="end"/>
        </w:r>
      </w:hyperlink>
    </w:p>
    <w:p w:rsidR="00E73D99" w:rsidRDefault="006733D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86" w:history="1">
        <w:r w:rsidR="00E73D99" w:rsidRPr="00736C5A">
          <w:rPr>
            <w:rStyle w:val="afe"/>
          </w:rPr>
          <w:t>1 Спецификация закупаемог</w:t>
        </w:r>
        <w:bookmarkStart w:id="0" w:name="_GoBack"/>
        <w:bookmarkEnd w:id="0"/>
        <w:r w:rsidR="00E73D99" w:rsidRPr="00736C5A">
          <w:rPr>
            <w:rStyle w:val="afe"/>
          </w:rPr>
          <w:t>о обеспечения</w:t>
        </w:r>
        <w:r w:rsidR="00E73D99">
          <w:rPr>
            <w:webHidden/>
          </w:rPr>
          <w:tab/>
        </w:r>
        <w:r w:rsidR="00E73D99">
          <w:rPr>
            <w:webHidden/>
          </w:rPr>
          <w:fldChar w:fldCharType="begin"/>
        </w:r>
        <w:r w:rsidR="00E73D99">
          <w:rPr>
            <w:webHidden/>
          </w:rPr>
          <w:instrText xml:space="preserve"> PAGEREF _Toc66706186 \h </w:instrText>
        </w:r>
        <w:r w:rsidR="00E73D99">
          <w:rPr>
            <w:webHidden/>
          </w:rPr>
        </w:r>
        <w:r w:rsidR="00E73D99">
          <w:rPr>
            <w:webHidden/>
          </w:rPr>
          <w:fldChar w:fldCharType="separate"/>
        </w:r>
        <w:r w:rsidR="00FD7823">
          <w:rPr>
            <w:webHidden/>
          </w:rPr>
          <w:t>6</w:t>
        </w:r>
        <w:r w:rsidR="00E73D99">
          <w:rPr>
            <w:webHidden/>
          </w:rPr>
          <w:fldChar w:fldCharType="end"/>
        </w:r>
      </w:hyperlink>
    </w:p>
    <w:p w:rsidR="00E73D99" w:rsidRDefault="006733DC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187" w:history="1">
        <w:r w:rsidR="00E73D99" w:rsidRPr="00736C5A">
          <w:rPr>
            <w:rStyle w:val="afe"/>
          </w:rPr>
          <w:t>2 Спецификация предоставляемого обеспечения</w:t>
        </w:r>
        <w:r w:rsidR="00E73D99">
          <w:rPr>
            <w:webHidden/>
          </w:rPr>
          <w:tab/>
        </w:r>
        <w:r w:rsidR="00E73D99">
          <w:rPr>
            <w:webHidden/>
          </w:rPr>
          <w:fldChar w:fldCharType="begin"/>
        </w:r>
        <w:r w:rsidR="00E73D99">
          <w:rPr>
            <w:webHidden/>
          </w:rPr>
          <w:instrText xml:space="preserve"> PAGEREF _Toc66706187 \h </w:instrText>
        </w:r>
        <w:r w:rsidR="00E73D99">
          <w:rPr>
            <w:webHidden/>
          </w:rPr>
        </w:r>
        <w:r w:rsidR="00E73D99">
          <w:rPr>
            <w:webHidden/>
          </w:rPr>
          <w:fldChar w:fldCharType="separate"/>
        </w:r>
        <w:r w:rsidR="00FD7823">
          <w:rPr>
            <w:webHidden/>
          </w:rPr>
          <w:t>7</w:t>
        </w:r>
        <w:r w:rsidR="00E73D99">
          <w:rPr>
            <w:webHidden/>
          </w:rPr>
          <w:fldChar w:fldCharType="end"/>
        </w:r>
      </w:hyperlink>
    </w:p>
    <w:p w:rsidR="00F04C25" w:rsidRPr="00577C73" w:rsidRDefault="00AA0E0B" w:rsidP="00E73D99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1" w:name="_Toc66706184"/>
      <w:bookmarkStart w:id="2" w:name="_Toc5867819"/>
      <w:bookmarkStart w:id="3" w:name="_Toc5869318"/>
      <w:bookmarkStart w:id="4" w:name="_Toc6415308"/>
      <w:r w:rsidR="00E057FC" w:rsidRPr="00E73D99">
        <w:t>Обозначения</w:t>
      </w:r>
      <w:r w:rsidR="00E057FC">
        <w:rPr>
          <w:szCs w:val="36"/>
        </w:rPr>
        <w:t xml:space="preserve"> и сокращения</w:t>
      </w:r>
      <w:bookmarkEnd w:id="1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CC143D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CC143D" w:rsidRDefault="00783B08" w:rsidP="008613DB">
            <w:pPr>
              <w:pStyle w:val="a9"/>
              <w:rPr>
                <w:sz w:val="24"/>
                <w:szCs w:val="24"/>
              </w:rPr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CC143D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CC143D" w:rsidRDefault="00783B08" w:rsidP="008D4A2A">
            <w:pPr>
              <w:pStyle w:val="a9"/>
              <w:rPr>
                <w:sz w:val="24"/>
                <w:szCs w:val="24"/>
                <w:lang w:val="ru-RU"/>
              </w:rPr>
            </w:pPr>
          </w:p>
        </w:tc>
      </w:tr>
    </w:tbl>
    <w:p w:rsidR="00F04C25" w:rsidRPr="00103EB9" w:rsidRDefault="00E057FC" w:rsidP="00E73D99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5" w:name="_Toc66706185"/>
      <w:r w:rsidRPr="00E73D99">
        <w:lastRenderedPageBreak/>
        <w:t>Т</w:t>
      </w:r>
      <w:r w:rsidR="00F04C25" w:rsidRPr="00E73D99">
        <w:t>ермин</w:t>
      </w:r>
      <w:bookmarkEnd w:id="2"/>
      <w:bookmarkEnd w:id="3"/>
      <w:bookmarkEnd w:id="4"/>
      <w:r w:rsidRPr="00E73D99">
        <w:t>ы</w:t>
      </w:r>
      <w:r>
        <w:rPr>
          <w:szCs w:val="36"/>
        </w:rPr>
        <w:t xml:space="preserve"> и определения</w:t>
      </w:r>
      <w:bookmarkEnd w:id="5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CC143D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CC143D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CC143D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7031" w:type="dxa"/>
            <w:vAlign w:val="center"/>
          </w:tcPr>
          <w:p w:rsidR="00F04C25" w:rsidRPr="00CC143D" w:rsidRDefault="00F04C25" w:rsidP="008D4A2A">
            <w:pPr>
              <w:pStyle w:val="a9"/>
              <w:rPr>
                <w:sz w:val="24"/>
                <w:szCs w:val="24"/>
              </w:rPr>
            </w:pPr>
          </w:p>
        </w:tc>
      </w:tr>
    </w:tbl>
    <w:p w:rsidR="000611B4" w:rsidRDefault="000611B4" w:rsidP="000611B4">
      <w:pPr>
        <w:pStyle w:val="a7"/>
        <w:sectPr w:rsidR="000611B4" w:rsidSect="00AE6067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851" w:bottom="1134" w:left="1134" w:header="567" w:footer="567" w:gutter="0"/>
          <w:cols w:space="708"/>
          <w:titlePg/>
          <w:docGrid w:linePitch="360"/>
        </w:sectPr>
      </w:pPr>
      <w:bookmarkStart w:id="6" w:name="_Toc16595626"/>
      <w:bookmarkStart w:id="7" w:name="_Toc16595679"/>
      <w:bookmarkStart w:id="8" w:name="_Toc16595714"/>
      <w:bookmarkStart w:id="9" w:name="_Toc16595749"/>
      <w:bookmarkStart w:id="10" w:name="_Toc16595808"/>
      <w:bookmarkStart w:id="11" w:name="_Toc16595960"/>
      <w:bookmarkStart w:id="12" w:name="_Toc16596117"/>
      <w:bookmarkStart w:id="13" w:name="_Toc16596298"/>
      <w:bookmarkStart w:id="14" w:name="_Toc16596341"/>
      <w:bookmarkStart w:id="15" w:name="_Toc16605560"/>
      <w:bookmarkStart w:id="16" w:name="_Toc16605595"/>
      <w:bookmarkStart w:id="17" w:name="_Toc16605630"/>
      <w:bookmarkStart w:id="18" w:name="_Toc16605993"/>
      <w:bookmarkStart w:id="19" w:name="_Toc16606417"/>
      <w:bookmarkStart w:id="20" w:name="_Toc16606509"/>
      <w:bookmarkStart w:id="21" w:name="_Toc16606554"/>
      <w:bookmarkStart w:id="22" w:name="_Toc16606590"/>
      <w:bookmarkStart w:id="23" w:name="_Toc16607060"/>
      <w:bookmarkStart w:id="24" w:name="_Toc16607097"/>
      <w:bookmarkStart w:id="25" w:name="_Toc16607335"/>
      <w:bookmarkStart w:id="26" w:name="_Toc16663580"/>
      <w:bookmarkStart w:id="27" w:name="_Toc16663687"/>
      <w:bookmarkStart w:id="28" w:name="_Toc16663855"/>
      <w:bookmarkStart w:id="29" w:name="_Toc16663890"/>
      <w:bookmarkStart w:id="30" w:name="_Toc16664027"/>
      <w:bookmarkStart w:id="31" w:name="_Toc16664089"/>
      <w:bookmarkStart w:id="32" w:name="_Toc16664724"/>
      <w:bookmarkStart w:id="33" w:name="_Toc16665017"/>
      <w:bookmarkStart w:id="34" w:name="_Toc16761312"/>
      <w:bookmarkStart w:id="35" w:name="_Toc16766063"/>
      <w:bookmarkStart w:id="36" w:name="_Toc16767035"/>
      <w:bookmarkStart w:id="37" w:name="_Toc16767134"/>
      <w:bookmarkStart w:id="38" w:name="_Toc16843104"/>
      <w:bookmarkStart w:id="39" w:name="_Toc1719245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F76DB7" w:rsidRPr="00F76DB7" w:rsidRDefault="000611B4" w:rsidP="00686D41">
      <w:pPr>
        <w:pStyle w:val="10"/>
      </w:pPr>
      <w:bookmarkStart w:id="40" w:name="_Toc66706186"/>
      <w:r>
        <w:lastRenderedPageBreak/>
        <w:t xml:space="preserve">Спецификация </w:t>
      </w:r>
      <w:r w:rsidR="007E3F0B">
        <w:t xml:space="preserve">закупаемого </w:t>
      </w:r>
      <w:r>
        <w:t>обеспечения</w:t>
      </w:r>
      <w:bookmarkEnd w:id="40"/>
    </w:p>
    <w:p w:rsidR="000611B4" w:rsidRPr="00E36C4B" w:rsidRDefault="000611B4" w:rsidP="00FD4AAF">
      <w:pPr>
        <w:pStyle w:val="aa"/>
        <w:spacing w:line="360" w:lineRule="auto"/>
        <w:ind w:left="284" w:firstLine="567"/>
        <w:rPr>
          <w:color w:val="000000"/>
        </w:rPr>
      </w:pPr>
      <w:bookmarkStart w:id="41" w:name="_Toc324595440"/>
      <w:r w:rsidRPr="00DC43D1">
        <w:rPr>
          <w:color w:val="000000"/>
        </w:rPr>
        <w:t>[</w:t>
      </w:r>
      <w:r>
        <w:rPr>
          <w:color w:val="000000"/>
        </w:rPr>
        <w:t xml:space="preserve">В разделе </w:t>
      </w:r>
      <w:r w:rsidR="007E3F0B">
        <w:rPr>
          <w:color w:val="000000"/>
        </w:rPr>
        <w:t xml:space="preserve">содержится </w:t>
      </w:r>
      <w:r w:rsidR="000707F9">
        <w:rPr>
          <w:color w:val="000000"/>
        </w:rPr>
        <w:t>перечень</w:t>
      </w:r>
      <w:r w:rsidR="007E3F0B">
        <w:rPr>
          <w:color w:val="000000"/>
        </w:rPr>
        <w:t xml:space="preserve"> закупаемого технического и программного обеспечения</w:t>
      </w:r>
      <w:r w:rsidR="00FD4AAF">
        <w:rPr>
          <w:color w:val="000000"/>
        </w:rPr>
        <w:t>.</w:t>
      </w:r>
      <w:r w:rsidRPr="00E36C4B">
        <w:rPr>
          <w:color w:val="000000"/>
        </w:rPr>
        <w:t>]</w:t>
      </w:r>
    </w:p>
    <w:p w:rsidR="000611B4" w:rsidRPr="00DC43D1" w:rsidRDefault="000611B4" w:rsidP="000611B4">
      <w:pPr>
        <w:pStyle w:val="affff3"/>
        <w:keepNext/>
        <w:ind w:firstLine="284"/>
        <w:rPr>
          <w:b w:val="0"/>
          <w:color w:val="000000"/>
        </w:rPr>
      </w:pPr>
      <w:r w:rsidRPr="00DC43D1">
        <w:rPr>
          <w:b w:val="0"/>
          <w:color w:val="000000"/>
        </w:rPr>
        <w:t xml:space="preserve">Таблица </w:t>
      </w:r>
      <w:r w:rsidRPr="00DC43D1">
        <w:rPr>
          <w:b w:val="0"/>
          <w:color w:val="000000"/>
        </w:rPr>
        <w:fldChar w:fldCharType="begin"/>
      </w:r>
      <w:r w:rsidRPr="00DC43D1">
        <w:rPr>
          <w:b w:val="0"/>
          <w:color w:val="000000"/>
        </w:rPr>
        <w:instrText xml:space="preserve"> SEQ Таблица \* ARABIC </w:instrText>
      </w:r>
      <w:r w:rsidRPr="00DC43D1">
        <w:rPr>
          <w:b w:val="0"/>
          <w:color w:val="000000"/>
        </w:rPr>
        <w:fldChar w:fldCharType="separate"/>
      </w:r>
      <w:r>
        <w:rPr>
          <w:b w:val="0"/>
          <w:noProof/>
          <w:color w:val="000000"/>
        </w:rPr>
        <w:t>1</w:t>
      </w:r>
      <w:r w:rsidRPr="00DC43D1">
        <w:rPr>
          <w:b w:val="0"/>
          <w:color w:val="000000"/>
        </w:rPr>
        <w:fldChar w:fldCharType="end"/>
      </w:r>
      <w:r w:rsidR="00CC143D">
        <w:rPr>
          <w:b w:val="0"/>
          <w:color w:val="000000"/>
        </w:rPr>
        <w:t xml:space="preserve"> – </w:t>
      </w:r>
      <w:r w:rsidRPr="0069279F">
        <w:rPr>
          <w:b w:val="0"/>
          <w:color w:val="000000"/>
        </w:rPr>
        <w:t xml:space="preserve">Спецификация </w:t>
      </w:r>
      <w:r w:rsidR="0069279F" w:rsidRPr="0069279F">
        <w:rPr>
          <w:b w:val="0"/>
          <w:color w:val="000000"/>
        </w:rPr>
        <w:t>закупаемого технического и программного обеспечения</w:t>
      </w:r>
    </w:p>
    <w:tbl>
      <w:tblPr>
        <w:tblW w:w="13628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53"/>
        <w:gridCol w:w="1843"/>
        <w:gridCol w:w="1701"/>
        <w:gridCol w:w="1984"/>
        <w:gridCol w:w="1701"/>
        <w:gridCol w:w="1559"/>
        <w:gridCol w:w="1986"/>
      </w:tblGrid>
      <w:tr w:rsidR="00445904" w:rsidRPr="00DC43D1" w:rsidTr="00445904">
        <w:trPr>
          <w:cantSplit/>
          <w:trHeight w:val="1360"/>
          <w:tblHeader/>
        </w:trPr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445904" w:rsidRPr="00DC43D1" w:rsidRDefault="00445904" w:rsidP="00A21AF4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Позиция</w:t>
            </w:r>
          </w:p>
        </w:tc>
        <w:tc>
          <w:tcPr>
            <w:tcW w:w="17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445904" w:rsidRPr="00DC43D1" w:rsidRDefault="00445904" w:rsidP="00A21AF4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 xml:space="preserve">Наименование и техническая </w:t>
            </w:r>
          </w:p>
          <w:p w:rsidR="00445904" w:rsidRPr="00DC43D1" w:rsidRDefault="00445904" w:rsidP="00A21AF4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характеристика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445904" w:rsidRPr="00DC43D1" w:rsidRDefault="00445904" w:rsidP="00A21AF4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Код оборудования, изделия, материала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445904" w:rsidRPr="00DC43D1" w:rsidRDefault="00445904" w:rsidP="00A21AF4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Изготовитель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445904" w:rsidRPr="00DC43D1" w:rsidRDefault="00445904" w:rsidP="00A21AF4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Единица измерения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445904" w:rsidRPr="00DC43D1" w:rsidRDefault="00445904" w:rsidP="00A21AF4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Количество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445904" w:rsidRPr="00DC43D1" w:rsidRDefault="00445904" w:rsidP="008412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Стоимость</w:t>
            </w:r>
          </w:p>
        </w:tc>
        <w:tc>
          <w:tcPr>
            <w:tcW w:w="19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445904" w:rsidRPr="00DC43D1" w:rsidRDefault="00445904" w:rsidP="00841215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Примечани</w:t>
            </w:r>
            <w:r>
              <w:rPr>
                <w:color w:val="000000"/>
              </w:rPr>
              <w:t>е</w:t>
            </w:r>
          </w:p>
        </w:tc>
      </w:tr>
      <w:tr w:rsidR="00445904" w:rsidRPr="00DC43D1" w:rsidTr="00445904">
        <w:trPr>
          <w:trHeight w:val="2116"/>
        </w:trPr>
        <w:tc>
          <w:tcPr>
            <w:tcW w:w="1101" w:type="dxa"/>
            <w:shd w:val="clear" w:color="auto" w:fill="auto"/>
            <w:vAlign w:val="center"/>
          </w:tcPr>
          <w:p w:rsidR="00445904" w:rsidRPr="00DC43D1" w:rsidRDefault="00445904" w:rsidP="00396000">
            <w:pPr>
              <w:numPr>
                <w:ilvl w:val="0"/>
                <w:numId w:val="19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1753" w:type="dxa"/>
            <w:shd w:val="clear" w:color="auto" w:fill="auto"/>
            <w:vAlign w:val="center"/>
          </w:tcPr>
          <w:p w:rsidR="00445904" w:rsidRPr="00DC43D1" w:rsidRDefault="00445904" w:rsidP="00A21AF4">
            <w:pP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45904" w:rsidRPr="00DC43D1" w:rsidRDefault="00445904" w:rsidP="00A21AF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5904" w:rsidRPr="00DC43D1" w:rsidRDefault="00445904" w:rsidP="00A21AF4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45904" w:rsidRPr="00DC43D1" w:rsidRDefault="00445904" w:rsidP="00A21AF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45904" w:rsidRPr="00DC43D1" w:rsidRDefault="00445904" w:rsidP="00A21AF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445904" w:rsidRPr="00DC43D1" w:rsidRDefault="00445904" w:rsidP="00A21AF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445904" w:rsidRPr="00DC43D1" w:rsidRDefault="00445904" w:rsidP="00A21AF4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0707F9" w:rsidRPr="00F76DB7" w:rsidRDefault="000707F9" w:rsidP="000707F9">
      <w:pPr>
        <w:pStyle w:val="10"/>
      </w:pPr>
      <w:bookmarkStart w:id="42" w:name="_Toc66706187"/>
      <w:r>
        <w:lastRenderedPageBreak/>
        <w:t>Спецификация предоставляемого обеспечения</w:t>
      </w:r>
      <w:bookmarkEnd w:id="42"/>
    </w:p>
    <w:p w:rsidR="000707F9" w:rsidRPr="00E36C4B" w:rsidRDefault="000707F9" w:rsidP="000707F9">
      <w:pPr>
        <w:pStyle w:val="aa"/>
        <w:spacing w:line="360" w:lineRule="auto"/>
        <w:ind w:left="284" w:firstLine="567"/>
        <w:rPr>
          <w:color w:val="000000"/>
        </w:rPr>
      </w:pPr>
      <w:r w:rsidRPr="00DC43D1">
        <w:rPr>
          <w:color w:val="000000"/>
        </w:rPr>
        <w:t>[</w:t>
      </w:r>
      <w:r>
        <w:rPr>
          <w:color w:val="000000"/>
        </w:rPr>
        <w:t>В разделе содержится перечень технического и программного обеспечения, предоставляемого заказчиком.</w:t>
      </w:r>
      <w:r w:rsidRPr="00E36C4B">
        <w:rPr>
          <w:color w:val="000000"/>
        </w:rPr>
        <w:t>]</w:t>
      </w:r>
    </w:p>
    <w:p w:rsidR="000707F9" w:rsidRPr="00DC43D1" w:rsidRDefault="000707F9" w:rsidP="000707F9">
      <w:pPr>
        <w:pStyle w:val="affff3"/>
        <w:keepNext/>
        <w:ind w:firstLine="284"/>
        <w:rPr>
          <w:b w:val="0"/>
          <w:color w:val="000000"/>
        </w:rPr>
      </w:pPr>
      <w:r w:rsidRPr="00DC43D1">
        <w:rPr>
          <w:b w:val="0"/>
          <w:color w:val="000000"/>
        </w:rPr>
        <w:t xml:space="preserve">Таблица </w:t>
      </w:r>
      <w:r w:rsidR="00CC143D">
        <w:rPr>
          <w:b w:val="0"/>
          <w:color w:val="000000"/>
        </w:rPr>
        <w:t>2 –</w:t>
      </w:r>
      <w:r w:rsidR="0080323B">
        <w:rPr>
          <w:b w:val="0"/>
          <w:color w:val="000000"/>
        </w:rPr>
        <w:t xml:space="preserve"> </w:t>
      </w:r>
      <w:r w:rsidRPr="00DC43D1">
        <w:rPr>
          <w:b w:val="0"/>
          <w:color w:val="000000"/>
        </w:rPr>
        <w:t xml:space="preserve">Спецификация </w:t>
      </w:r>
      <w:r w:rsidR="005E3A23" w:rsidRPr="005E3A23">
        <w:rPr>
          <w:b w:val="0"/>
          <w:color w:val="000000"/>
        </w:rPr>
        <w:t>технического и программного обеспечения, предоставляемого заказчиком</w:t>
      </w:r>
    </w:p>
    <w:tbl>
      <w:tblPr>
        <w:tblW w:w="13628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53"/>
        <w:gridCol w:w="1843"/>
        <w:gridCol w:w="1701"/>
        <w:gridCol w:w="1984"/>
        <w:gridCol w:w="1701"/>
        <w:gridCol w:w="1559"/>
        <w:gridCol w:w="1986"/>
      </w:tblGrid>
      <w:tr w:rsidR="008C40D3" w:rsidRPr="00DC43D1" w:rsidTr="00CC7D01">
        <w:trPr>
          <w:cantSplit/>
          <w:trHeight w:val="1360"/>
          <w:tblHeader/>
        </w:trPr>
        <w:tc>
          <w:tcPr>
            <w:tcW w:w="11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8C40D3" w:rsidRPr="00DC43D1" w:rsidRDefault="008C40D3" w:rsidP="00CC7D01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Позиция</w:t>
            </w:r>
          </w:p>
        </w:tc>
        <w:tc>
          <w:tcPr>
            <w:tcW w:w="17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8C40D3" w:rsidRPr="00DC43D1" w:rsidRDefault="008C40D3" w:rsidP="00CC7D01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 xml:space="preserve">Наименование и техническая </w:t>
            </w:r>
          </w:p>
          <w:p w:rsidR="008C40D3" w:rsidRPr="00DC43D1" w:rsidRDefault="008C40D3" w:rsidP="00CC7D01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характеристика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8C40D3" w:rsidRPr="00DC43D1" w:rsidRDefault="008C40D3" w:rsidP="00CC7D01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Код оборудования, изделия, материала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8C40D3" w:rsidRPr="00DC43D1" w:rsidRDefault="008C40D3" w:rsidP="00CC7D01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Изготовитель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8C40D3" w:rsidRPr="00DC43D1" w:rsidRDefault="008C40D3" w:rsidP="00CC7D01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Единица измерения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8C40D3" w:rsidRPr="00DC43D1" w:rsidRDefault="008C40D3" w:rsidP="00CC7D01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Количество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8C40D3" w:rsidRPr="00DC43D1" w:rsidRDefault="008C40D3" w:rsidP="00CC7D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Стоимость</w:t>
            </w:r>
          </w:p>
        </w:tc>
        <w:tc>
          <w:tcPr>
            <w:tcW w:w="19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8C40D3" w:rsidRPr="00DC43D1" w:rsidRDefault="008C40D3" w:rsidP="00CC7D01">
            <w:pPr>
              <w:jc w:val="center"/>
              <w:rPr>
                <w:color w:val="000000"/>
              </w:rPr>
            </w:pPr>
            <w:r w:rsidRPr="00DC43D1">
              <w:rPr>
                <w:color w:val="000000"/>
              </w:rPr>
              <w:t>Примечани</w:t>
            </w:r>
            <w:r>
              <w:rPr>
                <w:color w:val="000000"/>
              </w:rPr>
              <w:t>е</w:t>
            </w:r>
          </w:p>
        </w:tc>
      </w:tr>
      <w:tr w:rsidR="008C40D3" w:rsidRPr="00DC43D1" w:rsidTr="00CC7D01">
        <w:trPr>
          <w:trHeight w:val="2116"/>
        </w:trPr>
        <w:tc>
          <w:tcPr>
            <w:tcW w:w="1101" w:type="dxa"/>
            <w:shd w:val="clear" w:color="auto" w:fill="auto"/>
            <w:vAlign w:val="center"/>
          </w:tcPr>
          <w:p w:rsidR="008C40D3" w:rsidRPr="00DC43D1" w:rsidRDefault="008C40D3" w:rsidP="008C40D3">
            <w:pPr>
              <w:numPr>
                <w:ilvl w:val="0"/>
                <w:numId w:val="21"/>
              </w:num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53" w:type="dxa"/>
            <w:shd w:val="clear" w:color="auto" w:fill="auto"/>
            <w:vAlign w:val="center"/>
          </w:tcPr>
          <w:p w:rsidR="008C40D3" w:rsidRPr="00DC43D1" w:rsidRDefault="008C40D3" w:rsidP="00CC7D01">
            <w:pP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C40D3" w:rsidRPr="00DC43D1" w:rsidRDefault="008C40D3" w:rsidP="00CC7D0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C40D3" w:rsidRPr="00DC43D1" w:rsidRDefault="008C40D3" w:rsidP="00CC7D01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8C40D3" w:rsidRPr="00DC43D1" w:rsidRDefault="008C40D3" w:rsidP="00CC7D0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C40D3" w:rsidRPr="00DC43D1" w:rsidRDefault="008C40D3" w:rsidP="00CC7D0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8C40D3" w:rsidRPr="00DC43D1" w:rsidRDefault="008445D0" w:rsidP="00CC7D0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Предоставляется </w:t>
            </w:r>
            <w:r w:rsidRPr="008445D0">
              <w:rPr>
                <w:color w:val="000000"/>
                <w:sz w:val="18"/>
                <w:szCs w:val="18"/>
              </w:rPr>
              <w:t>заказчиком (стоимость не указывается)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8C40D3" w:rsidRPr="00DC43D1" w:rsidRDefault="008C40D3" w:rsidP="00CC7D01">
            <w:pPr>
              <w:rPr>
                <w:color w:val="000000"/>
                <w:sz w:val="18"/>
                <w:szCs w:val="18"/>
              </w:rPr>
            </w:pPr>
          </w:p>
        </w:tc>
      </w:tr>
      <w:bookmarkEnd w:id="41"/>
    </w:tbl>
    <w:p w:rsidR="000611B4" w:rsidRPr="00F07C3E" w:rsidRDefault="000611B4" w:rsidP="000611B4">
      <w:pPr>
        <w:pStyle w:val="a3"/>
        <w:ind w:left="142" w:firstLine="578"/>
        <w:rPr>
          <w:noProof/>
          <w:szCs w:val="24"/>
          <w:lang w:val="ru-RU"/>
        </w:rPr>
      </w:pPr>
    </w:p>
    <w:sectPr w:rsidR="000611B4" w:rsidRPr="00F07C3E" w:rsidSect="00841215">
      <w:pgSz w:w="16838" w:h="11906" w:orient="landscape" w:code="9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3DC" w:rsidRDefault="006733DC" w:rsidP="00952841">
      <w:r>
        <w:separator/>
      </w:r>
    </w:p>
    <w:p w:rsidR="006733DC" w:rsidRDefault="006733DC"/>
  </w:endnote>
  <w:endnote w:type="continuationSeparator" w:id="0">
    <w:p w:rsidR="006733DC" w:rsidRDefault="006733DC" w:rsidP="00952841">
      <w:r>
        <w:continuationSeparator/>
      </w:r>
    </w:p>
    <w:p w:rsidR="006733DC" w:rsidRDefault="006733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3DC" w:rsidRDefault="006733DC" w:rsidP="00952841">
      <w:r>
        <w:separator/>
      </w:r>
    </w:p>
    <w:p w:rsidR="006733DC" w:rsidRDefault="006733DC"/>
  </w:footnote>
  <w:footnote w:type="continuationSeparator" w:id="0">
    <w:p w:rsidR="006733DC" w:rsidRDefault="006733DC" w:rsidP="00952841">
      <w:r>
        <w:continuationSeparator/>
      </w:r>
    </w:p>
    <w:p w:rsidR="006733DC" w:rsidRDefault="006733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FD7823" w:rsidRPr="00FD7823">
      <w:rPr>
        <w:noProof/>
        <w:sz w:val="24"/>
        <w:szCs w:val="24"/>
        <w:lang w:val="ru-RU"/>
      </w:rPr>
      <w:t>2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2A4"/>
    <w:multiLevelType w:val="hybridMultilevel"/>
    <w:tmpl w:val="98B6F194"/>
    <w:lvl w:ilvl="0" w:tplc="C47C4A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52FF"/>
    <w:multiLevelType w:val="hybridMultilevel"/>
    <w:tmpl w:val="0DAA93B4"/>
    <w:lvl w:ilvl="0" w:tplc="DDEC64D2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05A3E"/>
    <w:multiLevelType w:val="hybridMultilevel"/>
    <w:tmpl w:val="D5E8C6C0"/>
    <w:lvl w:ilvl="0" w:tplc="C47C4A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516648"/>
    <w:multiLevelType w:val="hybridMultilevel"/>
    <w:tmpl w:val="0DAA93B4"/>
    <w:lvl w:ilvl="0" w:tplc="DDEC64D2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9577A34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7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9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12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D5F18C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F518F4"/>
    <w:multiLevelType w:val="hybridMultilevel"/>
    <w:tmpl w:val="E4B6D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3"/>
  </w:num>
  <w:num w:numId="5">
    <w:abstractNumId w:val="15"/>
  </w:num>
  <w:num w:numId="6">
    <w:abstractNumId w:val="18"/>
  </w:num>
  <w:num w:numId="7">
    <w:abstractNumId w:val="7"/>
  </w:num>
  <w:num w:numId="8">
    <w:abstractNumId w:val="8"/>
  </w:num>
  <w:num w:numId="9">
    <w:abstractNumId w:val="3"/>
  </w:num>
  <w:num w:numId="10">
    <w:abstractNumId w:val="12"/>
  </w:num>
  <w:num w:numId="11">
    <w:abstractNumId w:val="20"/>
  </w:num>
  <w:num w:numId="12">
    <w:abstractNumId w:val="14"/>
  </w:num>
  <w:num w:numId="13">
    <w:abstractNumId w:val="11"/>
  </w:num>
  <w:num w:numId="14">
    <w:abstractNumId w:val="10"/>
  </w:num>
  <w:num w:numId="15">
    <w:abstractNumId w:val="1"/>
  </w:num>
  <w:num w:numId="16">
    <w:abstractNumId w:val="4"/>
  </w:num>
  <w:num w:numId="17">
    <w:abstractNumId w:val="6"/>
  </w:num>
  <w:num w:numId="18">
    <w:abstractNumId w:val="16"/>
  </w:num>
  <w:num w:numId="19">
    <w:abstractNumId w:val="0"/>
  </w:num>
  <w:num w:numId="20">
    <w:abstractNumId w:val="19"/>
  </w:num>
  <w:num w:numId="21">
    <w:abstractNumId w:val="2"/>
  </w:num>
  <w:num w:numId="22">
    <w:abstractNumId w:val="13"/>
  </w:num>
  <w:num w:numId="23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22A"/>
    <w:rsid w:val="00006ED7"/>
    <w:rsid w:val="00006FBA"/>
    <w:rsid w:val="00007741"/>
    <w:rsid w:val="000116CF"/>
    <w:rsid w:val="00011941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11B4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07F9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38B1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509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000"/>
    <w:rsid w:val="003963FC"/>
    <w:rsid w:val="00397C11"/>
    <w:rsid w:val="003A1763"/>
    <w:rsid w:val="003A1EDE"/>
    <w:rsid w:val="003A3752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254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904"/>
    <w:rsid w:val="00445CDF"/>
    <w:rsid w:val="00446B0E"/>
    <w:rsid w:val="0044763D"/>
    <w:rsid w:val="00447983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58C4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A9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2DC2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45B8"/>
    <w:rsid w:val="005D5FCA"/>
    <w:rsid w:val="005D62F5"/>
    <w:rsid w:val="005D74F4"/>
    <w:rsid w:val="005D7A91"/>
    <w:rsid w:val="005E215B"/>
    <w:rsid w:val="005E246F"/>
    <w:rsid w:val="005E3765"/>
    <w:rsid w:val="005E3A0F"/>
    <w:rsid w:val="005E3A23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2887"/>
    <w:rsid w:val="006663D5"/>
    <w:rsid w:val="00666D14"/>
    <w:rsid w:val="006677F9"/>
    <w:rsid w:val="00667A63"/>
    <w:rsid w:val="00671398"/>
    <w:rsid w:val="006723BD"/>
    <w:rsid w:val="00673085"/>
    <w:rsid w:val="006733DC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9F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0DCC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0C2C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3F0B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1FC"/>
    <w:rsid w:val="00801D42"/>
    <w:rsid w:val="0080323B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256"/>
    <w:rsid w:val="0083270F"/>
    <w:rsid w:val="0083463E"/>
    <w:rsid w:val="0083527B"/>
    <w:rsid w:val="0083674D"/>
    <w:rsid w:val="00840086"/>
    <w:rsid w:val="00840680"/>
    <w:rsid w:val="00841215"/>
    <w:rsid w:val="008419F9"/>
    <w:rsid w:val="008445D0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13F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40D3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0ECE"/>
    <w:rsid w:val="00961860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4F11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97F1E"/>
    <w:rsid w:val="00AA00CC"/>
    <w:rsid w:val="00AA0E0B"/>
    <w:rsid w:val="00AA0F54"/>
    <w:rsid w:val="00AA121C"/>
    <w:rsid w:val="00AA1343"/>
    <w:rsid w:val="00AA1EBD"/>
    <w:rsid w:val="00AA245C"/>
    <w:rsid w:val="00AA29DE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5E12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10BA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10C2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978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143D"/>
    <w:rsid w:val="00CC3966"/>
    <w:rsid w:val="00CC3A28"/>
    <w:rsid w:val="00CC4D59"/>
    <w:rsid w:val="00CC58B5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0782"/>
    <w:rsid w:val="00D01169"/>
    <w:rsid w:val="00D017FE"/>
    <w:rsid w:val="00D02A96"/>
    <w:rsid w:val="00D03505"/>
    <w:rsid w:val="00D05018"/>
    <w:rsid w:val="00D11710"/>
    <w:rsid w:val="00D11BAB"/>
    <w:rsid w:val="00D1295D"/>
    <w:rsid w:val="00D131D7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2C6"/>
    <w:rsid w:val="00D57C93"/>
    <w:rsid w:val="00D600C2"/>
    <w:rsid w:val="00D609A1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4D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3D99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C25"/>
    <w:rsid w:val="00F0587F"/>
    <w:rsid w:val="00F07C3E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AAF"/>
    <w:rsid w:val="00FD4BD4"/>
    <w:rsid w:val="00FD4CBD"/>
    <w:rsid w:val="00FD51CC"/>
    <w:rsid w:val="00FD63F7"/>
    <w:rsid w:val="00FD73B7"/>
    <w:rsid w:val="00FD763E"/>
    <w:rsid w:val="00FD7823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70F50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styleId="affff3">
    <w:name w:val="caption"/>
    <w:basedOn w:val="a2"/>
    <w:next w:val="a2"/>
    <w:qFormat/>
    <w:rsid w:val="000611B4"/>
    <w:pPr>
      <w:spacing w:before="120" w:after="120"/>
    </w:pPr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12E88-224D-434B-BCFC-6982DBAB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2908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8</cp:revision>
  <cp:lastPrinted>2014-09-02T04:55:00Z</cp:lastPrinted>
  <dcterms:created xsi:type="dcterms:W3CDTF">2021-02-03T12:16:00Z</dcterms:created>
  <dcterms:modified xsi:type="dcterms:W3CDTF">2021-04-02T18:28:00Z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