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民法专题资料</w:t>
      </w:r>
    </w:p>
    <w:p>
      <w:pPr>
        <w:pStyle w:val="TopicStyle"/>
      </w:pPr>
      <w:r>
        <w:t>合同成立</w:t>
      </w:r>
    </w:p>
    <w:p>
      <w:pPr>
        <w:pStyle w:val="PointStyle"/>
      </w:pPr>
      <w:r>
        <w:t>成立规则</w:t>
      </w:r>
    </w:p>
    <w:p>
      <w:r>
        <w:t>合同经要约与承诺成立，当事人另有约定或者法律另有规定的除外。</w:t>
      </w:r>
    </w:p>
    <w:p>
      <w:pPr>
        <w:pStyle w:val="TopicStyle"/>
      </w:pPr>
      <w:r>
        <w:t>合同效力</w:t>
      </w:r>
    </w:p>
    <w:p>
      <w:pPr>
        <w:pStyle w:val="PointStyle"/>
      </w:pPr>
      <w:r>
        <w:t>效力规则</w:t>
      </w:r>
    </w:p>
    <w:p>
      <w:r>
        <w:t>依法成立的合同原则上自成立时生效，但法律另有规定或者当事人另有约定的除外。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picStyle">
    <w:name w:val="TopicStyle"/>
    <w:basedOn w:val="Heading1"/>
  </w:style>
  <w:style w:type="paragraph" w:customStyle="1" w:styleId="PointStyle">
    <w:name w:val="PointStyle"/>
    <w:basedOn w:val="Heading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