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8976F" w14:textId="77777777" w:rsidR="0072416B" w:rsidRDefault="009075BB">
      <w:pPr>
        <w:pStyle w:val="Title"/>
      </w:pPr>
      <w:r>
        <w:t>Development and validation of an EHR-based frailty index for predicting infections, non-operative trauma, cardiac complications, and patient safety indicators</w:t>
      </w:r>
    </w:p>
    <w:p w14:paraId="39A65A3C" w14:textId="77777777" w:rsidR="0072416B" w:rsidRDefault="009075BB">
      <w:pPr>
        <w:pStyle w:val="Author"/>
      </w:pPr>
      <w:r>
        <w:t xml:space="preserve">Alex Bokov </w:t>
      </w:r>
      <w:r>
        <w:rPr>
          <w:vertAlign w:val="superscript"/>
        </w:rPr>
        <w:t>1,✉</w:t>
      </w:r>
      <w:r>
        <w:t xml:space="preserve">, Sara Espinoza </w:t>
      </w:r>
      <w:r>
        <w:rPr>
          <w:vertAlign w:val="superscript"/>
        </w:rPr>
        <w:t>1</w:t>
      </w:r>
      <w:r>
        <w:t xml:space="preserve">, Chandana Tripathy </w:t>
      </w:r>
      <w:r>
        <w:rPr>
          <w:vertAlign w:val="superscript"/>
        </w:rPr>
        <w:t>1</w:t>
      </w:r>
      <w:r>
        <w:t xml:space="preserve">, and Kathleen R. Stevens </w:t>
      </w:r>
      <w:r>
        <w:rPr>
          <w:vertAlign w:val="superscript"/>
        </w:rPr>
        <w:t>1</w:t>
      </w:r>
    </w:p>
    <w:p w14:paraId="3DE092A1" w14:textId="77777777" w:rsidR="0072416B" w:rsidRDefault="009075BB">
      <w:pPr>
        <w:pStyle w:val="Date"/>
      </w:pPr>
      <w:r>
        <w:t>2021-08-08</w:t>
      </w:r>
    </w:p>
    <w:p w14:paraId="6B65F45E" w14:textId="77777777" w:rsidR="0072416B" w:rsidRDefault="009075BB">
      <w:pPr>
        <w:pStyle w:val="Abstract"/>
      </w:pPr>
      <w:r>
        <w:t>We conducted a retrospective cohort study on structured data of 14,843 randomly sampled from all adult patients in the Epic EHR system of a large South Texas academic health center and its teaching hospital partner to determine whether our imple</w:t>
      </w:r>
      <w:r>
        <w:t>mentation of the Rockwood frailty index (eFI) can predict patient safety indicators (PSIs) using only codes and numeric values routinely collected in EHR systems. According to both the c-statistic and the AIC of the Cox proportional hazard models we used t</w:t>
      </w:r>
      <w:r>
        <w:t>o analyze the data, eFI performs well as a predictor of infections, non-operative trauma, cardiac complications, and to a lesser extent the ocurrence of any PSI.</w:t>
      </w:r>
    </w:p>
    <w:p w14:paraId="415C97BC" w14:textId="77777777" w:rsidR="0072416B" w:rsidRDefault="009075BB">
      <w:pPr>
        <w:pStyle w:val="Heading1"/>
      </w:pPr>
      <w:bookmarkStart w:id="0" w:name="introductionbackground"/>
      <w:r>
        <w:t>Introduction/Background</w:t>
      </w:r>
    </w:p>
    <w:p w14:paraId="1835DC32" w14:textId="77777777" w:rsidR="0072416B" w:rsidRDefault="009075BB">
      <w:pPr>
        <w:pStyle w:val="FirstParagraph"/>
      </w:pPr>
      <w:commentRangeStart w:id="1"/>
      <w:r>
        <w:t>…</w:t>
      </w:r>
      <w:commentRangeEnd w:id="1"/>
      <w:r>
        <w:commentReference w:id="1"/>
      </w:r>
    </w:p>
    <w:p w14:paraId="654D15EC" w14:textId="77777777" w:rsidR="0072416B" w:rsidRDefault="009075BB">
      <w:pPr>
        <w:pStyle w:val="BodyText"/>
      </w:pPr>
      <w:r>
        <w:t>Improving patient safety is a key goal for every health system. A</w:t>
      </w:r>
      <w:r>
        <w:t xml:space="preserve"> simple and rapid frailty assessment would help clinicians can tailor interventions to avoid poor patient outcomes. Our objective was to evaluate a deficit-accumulation electronic frailty index (eFI) as a predictor of preventable infections, non-operative </w:t>
      </w:r>
      <w:r>
        <w:t>trauma, cardiac complications, and general patient safety indicators (PSIs) and then validate it against hold-out data.</w:t>
      </w:r>
    </w:p>
    <w:p w14:paraId="594EDB92" w14:textId="77777777" w:rsidR="0072416B" w:rsidRDefault="009075BB">
      <w:pPr>
        <w:pStyle w:val="BodyText"/>
      </w:pPr>
      <w:r>
        <w:t xml:space="preserve">Frailty is the lifelong erosion of stress resistance and accumulation of impairments across multiple physiological systems. Among older </w:t>
      </w:r>
      <w:r>
        <w:t xml:space="preserve">community dwelling adults 32% have been classified as pre-frail and 24% have been classified as frail (Hoover </w:t>
      </w:r>
      <w:r>
        <w:rPr>
          <w:i/>
          <w:iCs/>
        </w:rPr>
        <w:t>et al.</w:t>
      </w:r>
      <w:r>
        <w:t xml:space="preserve">, 2013). Frailty predicts disability, falls, and mortality (Pajewski </w:t>
      </w:r>
      <w:r>
        <w:rPr>
          <w:i/>
          <w:iCs/>
        </w:rPr>
        <w:t>et al.</w:t>
      </w:r>
      <w:r>
        <w:t xml:space="preserve">, 2019); emergency room visits and hospitalizations (Fried </w:t>
      </w:r>
      <w:r>
        <w:rPr>
          <w:i/>
          <w:iCs/>
        </w:rPr>
        <w:t>et al.</w:t>
      </w:r>
      <w:r>
        <w:t xml:space="preserve">, 2001); and long-term care admissions (Rockwood, 2005; Rockwood </w:t>
      </w:r>
      <w:r>
        <w:rPr>
          <w:i/>
          <w:iCs/>
        </w:rPr>
        <w:t>et al.</w:t>
      </w:r>
      <w:r>
        <w:t xml:space="preserve">, 2006; Pajewski </w:t>
      </w:r>
      <w:r>
        <w:rPr>
          <w:i/>
          <w:iCs/>
        </w:rPr>
        <w:t>et al.</w:t>
      </w:r>
      <w:r>
        <w:t xml:space="preserve">, 2019). The Fried phenotype (Fried </w:t>
      </w:r>
      <w:r>
        <w:rPr>
          <w:i/>
          <w:iCs/>
        </w:rPr>
        <w:t>et al.</w:t>
      </w:r>
      <w:r>
        <w:t xml:space="preserve">, 2001) and Rockwood deficit accumulation index (Mitnitski, Mogilner and Rockwood, 2001; Rockwood and Mitnitski, 2007), </w:t>
      </w:r>
      <w:r>
        <w:t xml:space="preserve">are two commonly used measures of frailty. There is reasonable convergence between these two approaches (Malmstrom, Miller and Morley, 2014; Li </w:t>
      </w:r>
      <w:r>
        <w:rPr>
          <w:i/>
          <w:iCs/>
        </w:rPr>
        <w:t>et al.</w:t>
      </w:r>
      <w:r>
        <w:t>, 2015) but the latter is better suited to large-scale deployment in EHR systems because it does not requi</w:t>
      </w:r>
      <w:r>
        <w:t xml:space="preserve">re patient questionnaires nor dedicated physical assessments. Kulminsky Kulminski </w:t>
      </w:r>
      <w:r>
        <w:rPr>
          <w:i/>
          <w:iCs/>
        </w:rPr>
        <w:t>et al.</w:t>
      </w:r>
      <w:r>
        <w:t xml:space="preserve"> (2008) found evidence for the Rockwood index outperforming the Fried phenotype.</w:t>
      </w:r>
    </w:p>
    <w:p w14:paraId="414A4BE7" w14:textId="77777777" w:rsidR="0072416B" w:rsidRDefault="009075BB">
      <w:pPr>
        <w:pStyle w:val="BodyText"/>
      </w:pPr>
      <w:r>
        <w:t>Our version of the eFI improves on previous EHR adaptations of the Rockwood index (Cleg</w:t>
      </w:r>
      <w:r>
        <w:t xml:space="preserve">g </w:t>
      </w:r>
      <w:r>
        <w:rPr>
          <w:i/>
          <w:iCs/>
        </w:rPr>
        <w:t>et al.</w:t>
      </w:r>
      <w:r>
        <w:t xml:space="preserve">, 2016; Pajewski </w:t>
      </w:r>
      <w:r>
        <w:rPr>
          <w:i/>
          <w:iCs/>
        </w:rPr>
        <w:t>et al.</w:t>
      </w:r>
      <w:r>
        <w:t>, 2019) by eliminating the need for manually curated lab reference ranges and by calculating the eFI over a rolling two-year window for every available patient encounter rather than at one fixed time point. The scripts, code-</w:t>
      </w:r>
      <w:r>
        <w:t>mappings, and usage notes are freely available online.</w:t>
      </w:r>
    </w:p>
    <w:p w14:paraId="5A4EAAEB" w14:textId="77777777" w:rsidR="0072416B" w:rsidRDefault="009075BB">
      <w:pPr>
        <w:pStyle w:val="Heading1"/>
      </w:pPr>
      <w:bookmarkStart w:id="2" w:name="methods"/>
      <w:bookmarkEnd w:id="0"/>
      <w:r>
        <w:t>Methods</w:t>
      </w:r>
    </w:p>
    <w:p w14:paraId="16FFD696" w14:textId="77777777" w:rsidR="0072416B" w:rsidRDefault="009075BB">
      <w:pPr>
        <w:pStyle w:val="Heading2"/>
      </w:pPr>
      <w:bookmarkStart w:id="3" w:name="source-of-data"/>
      <w:r>
        <w:t>Source of data</w:t>
      </w:r>
    </w:p>
    <w:p w14:paraId="6FD7EA77" w14:textId="77777777" w:rsidR="0072416B" w:rsidRDefault="009075BB">
      <w:pPr>
        <w:pStyle w:val="FirstParagraph"/>
      </w:pPr>
      <w:commentRangeStart w:id="4"/>
      <w:r>
        <w:t>…</w:t>
      </w:r>
      <w:commentRangeEnd w:id="4"/>
      <w:r>
        <w:commentReference w:id="4"/>
      </w:r>
    </w:p>
    <w:p w14:paraId="494ADD5A" w14:textId="77777777" w:rsidR="0072416B" w:rsidRDefault="009075BB">
      <w:pPr>
        <w:pStyle w:val="BodyText"/>
      </w:pPr>
      <w:r>
        <w:lastRenderedPageBreak/>
        <w:t>A random 1% sample (14,843 patients, 312,849 visit-days) was drawn from deidentified i2b2 data warehouse records representing the entire patient population in the EHR system</w:t>
      </w:r>
      <w:r>
        <w:t xml:space="preserve"> of a large academic health center and its teaching hospital partner.</w:t>
      </w:r>
    </w:p>
    <w:p w14:paraId="581AA4EE" w14:textId="77777777" w:rsidR="0072416B" w:rsidRDefault="009075BB">
      <w:pPr>
        <w:pStyle w:val="BodyText"/>
      </w:pPr>
      <w:r>
        <w:t>The nominal date of index encounters ranged between 2005-01-20 and 2020-03-05 while that of final encounters ranged between 2005-01-25 and 2020-04-10. The actual dates were obscured by d</w:t>
      </w:r>
      <w:r>
        <w:t xml:space="preserve">eidentification of the data prior to delivery to the authors but this date-shifting was within a one-year time window of the actual dates and was done in a manner that preserved the chronological order of each patient’s encounters and the duration between </w:t>
      </w:r>
      <w:r>
        <w:t>them.</w:t>
      </w:r>
    </w:p>
    <w:p w14:paraId="11361322" w14:textId="77777777" w:rsidR="0072416B" w:rsidRDefault="009075BB">
      <w:pPr>
        <w:pStyle w:val="Heading2"/>
      </w:pPr>
      <w:bookmarkStart w:id="5" w:name="participants"/>
      <w:bookmarkEnd w:id="3"/>
      <w:r>
        <w:t>Participants</w:t>
      </w:r>
    </w:p>
    <w:p w14:paraId="6288BC91" w14:textId="77777777" w:rsidR="0072416B" w:rsidRDefault="009075BB">
      <w:pPr>
        <w:pStyle w:val="FirstParagraph"/>
      </w:pPr>
      <w:commentRangeStart w:id="6"/>
      <w:r>
        <w:t>…</w:t>
      </w:r>
      <w:commentRangeEnd w:id="6"/>
      <w:r>
        <w:commentReference w:id="6"/>
      </w:r>
    </w:p>
    <w:p w14:paraId="32B6EFE0" w14:textId="77777777" w:rsidR="0072416B" w:rsidRDefault="009075BB">
      <w:pPr>
        <w:pStyle w:val="BodyText"/>
      </w:pPr>
      <w:r>
        <w:t xml:space="preserve">The patient-visits in the data are a representative sample of the mix of all primary care, specialist, and inpatient encounters of UT Health San Antonio and the University Health System. As summarized in Figure 1, encounters during </w:t>
      </w:r>
      <w:r>
        <w:t xml:space="preserve">which the patient was below the age of 18 were excluded and patients who had fewer than three such encounters were excluded. To avoid the bias that would accompany always using the first valid visit as a starting point, an index date was randomly selected </w:t>
      </w:r>
      <w:r>
        <w:t>for each patient from among all their visit dates and only data recorded on or after that visit was used in analysis (not counting the eFI values which were pre-calculated over for every patient-visit in the EHR system, obtained as a separate file, and lin</w:t>
      </w:r>
      <w:r>
        <w:t>ked to the main dataset). After this step, patients who had fewer than two visits remaining were also excluded.</w:t>
      </w:r>
    </w:p>
    <w:p w14:paraId="2F1D3F1D" w14:textId="77777777" w:rsidR="0072416B" w:rsidRDefault="009075BB">
      <w:pPr>
        <w:pStyle w:val="BodyText"/>
      </w:pPr>
      <w:r>
        <w:t>Some patients whose eFI is zero are non-frail, but many have zero eFIs for artifactual reasons– e.g. incomplete records and sparse encounter his</w:t>
      </w:r>
      <w:r>
        <w:t>tories. Furthermore, at the tail ends of their histories most patients have date-only records during which no diagnoses, procedures, nor lab results were recorded. These may have been missed appointments or accesses to patient files without actual encounte</w:t>
      </w:r>
      <w:r>
        <w:t>rs. We therefore excluded patients who never had an eFI greater than zero and for those that remained we excluded all visits after the final procedure, diagnosis, lab, or eFI (whichever happened last) was documented.</w:t>
      </w:r>
    </w:p>
    <w:p w14:paraId="100B141B" w14:textId="77777777" w:rsidR="0072416B" w:rsidRDefault="009075BB">
      <w:pPr>
        <w:pStyle w:val="BodyText"/>
      </w:pPr>
      <w:r>
        <w:t>Finally, the patients were split into d</w:t>
      </w:r>
      <w:r>
        <w:t xml:space="preserve">evelopment ( 2,497 patients, 50,609 visit-days) and validation ( 2,537 patients, 52,695 visit-days) subsets. The incidence of the outcomes is reported in the </w:t>
      </w:r>
      <w:hyperlink w:anchor="results">
        <w:r>
          <w:rPr>
            <w:rStyle w:val="Hyperlink"/>
          </w:rPr>
          <w:t>Results</w:t>
        </w:r>
      </w:hyperlink>
      <w:r>
        <w:t xml:space="preserve"> section, below.</w:t>
      </w:r>
    </w:p>
    <w:p w14:paraId="140EF7C0" w14:textId="77777777" w:rsidR="0072416B" w:rsidRDefault="009075BB">
      <w:pPr>
        <w:pStyle w:val="BodyText"/>
      </w:pPr>
      <w:r>
        <w:rPr>
          <w:noProof/>
        </w:rPr>
        <w:drawing>
          <wp:inline distT="0" distB="0" distL="0" distR="0" wp14:anchorId="14D007B4" wp14:editId="38F8983C">
            <wp:extent cx="3785616" cy="2578608"/>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foo.png"/>
                    <pic:cNvPicPr>
                      <a:picLocks noChangeAspect="1" noChangeArrowheads="1"/>
                    </pic:cNvPicPr>
                  </pic:nvPicPr>
                  <pic:blipFill>
                    <a:blip r:embed="rId10"/>
                    <a:stretch>
                      <a:fillRect/>
                    </a:stretch>
                  </pic:blipFill>
                  <pic:spPr bwMode="auto">
                    <a:xfrm>
                      <a:off x="0" y="0"/>
                      <a:ext cx="3785616" cy="2578608"/>
                    </a:xfrm>
                    <a:prstGeom prst="rect">
                      <a:avLst/>
                    </a:prstGeom>
                    <a:noFill/>
                    <a:ln w="9525">
                      <a:noFill/>
                      <a:headEnd/>
                      <a:tailEnd/>
                    </a:ln>
                  </pic:spPr>
                </pic:pic>
              </a:graphicData>
            </a:graphic>
          </wp:inline>
        </w:drawing>
      </w:r>
      <w:r>
        <w:t xml:space="preserve"> </w:t>
      </w:r>
      <w:r>
        <w:rPr>
          <w:noProof/>
        </w:rPr>
        <w:drawing>
          <wp:inline distT="0" distB="0" distL="0" distR="0" wp14:anchorId="018ED21A" wp14:editId="5F1ED4D5">
            <wp:extent cx="4620126" cy="86627"/>
            <wp:effectExtent l="0" t="0" r="0" b="0"/>
            <wp:docPr id="2" name="Picture" descr="Figure 1: CONSORT diagram."/>
            <wp:cNvGraphicFramePr/>
            <a:graphic xmlns:a="http://schemas.openxmlformats.org/drawingml/2006/main">
              <a:graphicData uri="http://schemas.openxmlformats.org/drawingml/2006/picture">
                <pic:pic xmlns:pic="http://schemas.openxmlformats.org/drawingml/2006/picture">
                  <pic:nvPicPr>
                    <pic:cNvPr id="0" name="Picture" descr="TRIPOD_AnnIntMed_files/figure-docx/consortcap-1.png"/>
                    <pic:cNvPicPr>
                      <a:picLocks noChangeAspect="1" noChangeArrowheads="1"/>
                    </pic:cNvPicPr>
                  </pic:nvPicPr>
                  <pic:blipFill>
                    <a:blip r:embed="rId11"/>
                    <a:stretch>
                      <a:fillRect/>
                    </a:stretch>
                  </pic:blipFill>
                  <pic:spPr bwMode="auto">
                    <a:xfrm>
                      <a:off x="0" y="0"/>
                      <a:ext cx="4620126" cy="86627"/>
                    </a:xfrm>
                    <a:prstGeom prst="rect">
                      <a:avLst/>
                    </a:prstGeom>
                    <a:noFill/>
                    <a:ln w="9525">
                      <a:noFill/>
                      <a:headEnd/>
                      <a:tailEnd/>
                    </a:ln>
                  </pic:spPr>
                </pic:pic>
              </a:graphicData>
            </a:graphic>
          </wp:inline>
        </w:drawing>
      </w:r>
    </w:p>
    <w:p w14:paraId="1D432D1C" w14:textId="77777777" w:rsidR="0072416B" w:rsidRDefault="009075BB">
      <w:pPr>
        <w:pStyle w:val="BodyText"/>
      </w:pPr>
      <w:r>
        <w:t>This study was performed using only retr</w:t>
      </w:r>
      <w:r>
        <w:t>ospective EHR data with no treatment, intervention or any other interaction with patients. The exposure groups were determined by patient eFI as will be discussed below.</w:t>
      </w:r>
    </w:p>
    <w:p w14:paraId="35265307" w14:textId="77777777" w:rsidR="0072416B" w:rsidRDefault="009075BB">
      <w:pPr>
        <w:pStyle w:val="Heading2"/>
      </w:pPr>
      <w:bookmarkStart w:id="7" w:name="outcomes"/>
      <w:bookmarkEnd w:id="5"/>
      <w:r>
        <w:lastRenderedPageBreak/>
        <w:t>Outcomes</w:t>
      </w:r>
    </w:p>
    <w:p w14:paraId="1A4C14CD" w14:textId="77777777" w:rsidR="0072416B" w:rsidRDefault="009075BB">
      <w:pPr>
        <w:pStyle w:val="FirstParagraph"/>
      </w:pPr>
      <w:r>
        <w:rPr>
          <w:i/>
          <w:iCs/>
        </w:rPr>
        <w:t xml:space="preserve">[TRIPOD 6.a] Clearly define the outcome that is predicted by the prediction model, including how and when assessed. </w:t>
      </w:r>
    </w:p>
    <w:p w14:paraId="73C6CD78" w14:textId="77777777" w:rsidR="0072416B" w:rsidRDefault="009075BB">
      <w:pPr>
        <w:pStyle w:val="BodyText"/>
      </w:pPr>
      <w:r>
        <w:t xml:space="preserve">The four outcomes we predicted with eFI were infections, non-operative trauma, cardiac complications, and the occurrence of one or more of </w:t>
      </w:r>
      <w:r>
        <w:t xml:space="preserve">these or one or more PSIs in general as defined by Southern </w:t>
      </w:r>
      <w:r>
        <w:rPr>
          <w:i/>
          <w:iCs/>
        </w:rPr>
        <w:t>et al.</w:t>
      </w:r>
      <w:r>
        <w:t xml:space="preserve"> (2017). Following principles of implementation science (Meissner </w:t>
      </w:r>
      <w:r>
        <w:rPr>
          <w:i/>
          <w:iCs/>
        </w:rPr>
        <w:t>et al.</w:t>
      </w:r>
      <w:r>
        <w:t>, 2020), we drew on the expertise of the clinical stakeholders on our team (CT and SE) to select outcomes that are mea</w:t>
      </w:r>
      <w:r>
        <w:t>ningful, relevant, and useful in guiding clinical care planning.</w:t>
      </w:r>
    </w:p>
    <w:p w14:paraId="2CC55BFF" w14:textId="77777777" w:rsidR="0072416B" w:rsidRDefault="009075BB">
      <w:pPr>
        <w:pStyle w:val="BodyText"/>
      </w:pPr>
      <w:commentRangeStart w:id="8"/>
      <w:r>
        <w:t xml:space="preserve">All decisions about processing and statistical analysis were made </w:t>
      </w:r>
      <w:r>
        <w:t>using only the development data, blinded to the validation data. After the analysis scripts were finalized for publication, they were re-run on the validation data to generate the results reported here, where appropriate showing the development data for co</w:t>
      </w:r>
      <w:r>
        <w:t xml:space="preserve">mparison. The development version of each table and figure is available in the supplemental materials. </w:t>
      </w:r>
      <w:commentRangeEnd w:id="8"/>
      <w:r>
        <w:commentReference w:id="8"/>
      </w:r>
    </w:p>
    <w:p w14:paraId="2A671297" w14:textId="77777777" w:rsidR="0072416B" w:rsidRDefault="009075BB">
      <w:pPr>
        <w:pStyle w:val="Heading2"/>
      </w:pPr>
      <w:bookmarkStart w:id="9" w:name="efi-a-deficit-accumulation-index"/>
      <w:bookmarkEnd w:id="7"/>
      <w:r>
        <w:t>eFI, a deficit accumulation index</w:t>
      </w:r>
    </w:p>
    <w:p w14:paraId="4F40F33C" w14:textId="77777777" w:rsidR="0072416B" w:rsidRDefault="009075BB">
      <w:pPr>
        <w:pStyle w:val="FirstParagraph"/>
      </w:pPr>
      <w:commentRangeStart w:id="10"/>
      <w:r>
        <w:t>The standard procedure for creating a deficit accumulation frailty index</w:t>
      </w:r>
      <w:commentRangeEnd w:id="10"/>
      <w:r>
        <w:commentReference w:id="10"/>
      </w:r>
      <w:r>
        <w:t xml:space="preserve"> (Mitnitski, Mogilner and Rockwood, 2001</w:t>
      </w:r>
      <w:r>
        <w:t xml:space="preserve">; Searle </w:t>
      </w:r>
      <w:r>
        <w:rPr>
          <w:i/>
          <w:iCs/>
        </w:rPr>
        <w:t>et al.</w:t>
      </w:r>
      <w:r>
        <w:t>, 2008; Song, Mitnitski and Rockwood, 2010) is to select at least 30-40 functional deficits (e.g. diagnoses or abnormal lab results) that span multiple physiological systems, dichotomize or rescale them such that 0 indicates absence and 1 in</w:t>
      </w:r>
      <w:r>
        <w:t xml:space="preserve">dicates presence, and then for a given time window, calculate an unweighted proportion of deficits that are present in a patient. This proportion is the eFI. Our selection of functional deficits is based on that of Clegg </w:t>
      </w:r>
      <w:r>
        <w:rPr>
          <w:i/>
          <w:iCs/>
        </w:rPr>
        <w:t>et al.</w:t>
      </w:r>
      <w:r>
        <w:t xml:space="preserve"> (2016) for UK health systems</w:t>
      </w:r>
      <w:r>
        <w:t xml:space="preserve"> as modified for ICD10 codes by Pajewski </w:t>
      </w:r>
      <w:r>
        <w:rPr>
          <w:i/>
          <w:iCs/>
        </w:rPr>
        <w:t>et al.</w:t>
      </w:r>
      <w:r>
        <w:t xml:space="preserve"> (2019). We built upon their work by mapping laboratory tests to LOINC codes and omitting data elements which might not be available in some EHR systems (e.g. patient questionnaires). The resulting crosswalk t</w:t>
      </w:r>
      <w:r>
        <w:t xml:space="preserve">ables map systolic and diastolic blood pressure, smoking status, BMI, 32 LOINC codes, 626 ICD10 codes, and 503 ICD9 codes (for compatibility with older data sources) to 48 functional deficits. These tables are available in S5 and online (Bokov, 2020). For </w:t>
      </w:r>
      <w:r>
        <w:t>every visit date of every patient in our site’s i2b2 data warehouse, the above tables were used to aggregate all matching codes documented during the preceding two-year window to a count of distinct functional deficits and divided by the total number of de</w:t>
      </w:r>
      <w:r>
        <w:t xml:space="preserve">fined deficits (48). Thus, if a patient had six distinct functional deficits during the two-year period preceding a given visit, their eFI for that visit would be 0.125. </w:t>
      </w:r>
      <w:commentRangeStart w:id="11"/>
      <w:r>
        <w:t xml:space="preserve">Though eFI is a continuous variable, for purposes of visualization and interpretation </w:t>
      </w:r>
      <w:r>
        <w:t xml:space="preserve">we use a cutpoint of 0.19, established by Stow </w:t>
      </w:r>
      <w:r>
        <w:rPr>
          <w:i/>
          <w:iCs/>
        </w:rPr>
        <w:t>et al.</w:t>
      </w:r>
      <w:r>
        <w:t xml:space="preserve"> (2018). Patients above this cut-point are described as frail while those below as non-frail.</w:t>
      </w:r>
      <w:commentRangeEnd w:id="11"/>
      <w:r>
        <w:commentReference w:id="11"/>
      </w:r>
      <w:r>
        <w:t>. The above deployment of the eFI was done prior to and separately from the design of this study. The eFI s</w:t>
      </w:r>
      <w:r>
        <w:t>cores were provided to the authors as a separate file which the authors linked to the rest of the study data using shared but irreversibly de-identified keys. For this reason, when we omitted all visits prior to a randomly select index visit for each patie</w:t>
      </w:r>
      <w:r>
        <w:t xml:space="preserve">nt (see </w:t>
      </w:r>
      <w:hyperlink w:anchor="participants-1">
        <w:r>
          <w:rPr>
            <w:rStyle w:val="Hyperlink"/>
          </w:rPr>
          <w:t>Participants</w:t>
        </w:r>
      </w:hyperlink>
      <w:r>
        <w:t xml:space="preserve"> section, above) this did not interfere with eFI calculation which was the only piece of information retained about a patient’s history prior to the index visit.</w:t>
      </w:r>
    </w:p>
    <w:p w14:paraId="09C03079" w14:textId="77777777" w:rsidR="0072416B" w:rsidRDefault="009075BB">
      <w:pPr>
        <w:pStyle w:val="Heading2"/>
      </w:pPr>
      <w:bookmarkStart w:id="12" w:name="statistical-analysis-methods"/>
      <w:bookmarkEnd w:id="9"/>
      <w:r>
        <w:t>Statistical analysis methods</w:t>
      </w:r>
    </w:p>
    <w:p w14:paraId="2D10461C" w14:textId="77777777" w:rsidR="0072416B" w:rsidRDefault="009075BB">
      <w:pPr>
        <w:pStyle w:val="FirstParagraph"/>
      </w:pPr>
      <w:commentRangeStart w:id="13"/>
      <w:r>
        <w:t xml:space="preserve"> For eac</w:t>
      </w:r>
      <w:r>
        <w:t xml:space="preserve">h of the four outcomes, we used a Cox proportional hazard model (Cox, 1972) with eFI as the predictor of the first occurrences of the respective outcomes after the patients’ index visits. Unlike most previous studies, did not select a single time point to </w:t>
      </w:r>
      <w:r>
        <w:t>represent each patient. In real-world scenarios patient data updates at every encounter so we designed eFI as a time-varying numeric predictor updated at every visit (encompassing all relevant codes documented during a two-year rolling window preceding tha</w:t>
      </w:r>
      <w:r>
        <w:t xml:space="preserve">t visit). Follow-ups for each patient ended at the first occurrence of the outcome being modeled. Harrell’s c-statistic (Harrell </w:t>
      </w:r>
      <w:r>
        <w:rPr>
          <w:i/>
          <w:iCs/>
        </w:rPr>
        <w:t>et al.</w:t>
      </w:r>
      <w:r>
        <w:t xml:space="preserve">, 1984; Harrell, Lee and Mark, 1996) was used to assess model performance </w:t>
      </w:r>
      <w:commentRangeEnd w:id="13"/>
      <w:r>
        <w:commentReference w:id="13"/>
      </w:r>
      <w:r>
        <w:t xml:space="preserve"> and the proportionality assumption was test</w:t>
      </w:r>
      <w:r>
        <w:t>ed for each model as per Grambsch and Therneau (1994) (Table 2).</w:t>
      </w:r>
    </w:p>
    <w:p w14:paraId="645E63D5" w14:textId="77777777" w:rsidR="0072416B" w:rsidRDefault="009075BB">
      <w:pPr>
        <w:pStyle w:val="BodyText"/>
      </w:pPr>
      <w:commentRangeStart w:id="14"/>
      <w:r>
        <w:lastRenderedPageBreak/>
        <w:t xml:space="preserve"> We used the R statistical language (R Core Team, 2021) and the Survival package for R (Terry M. Therneau and Patricia M. Grambsch, 2000) for all analysis and visualizations. We fit simple un</w:t>
      </w:r>
      <w:r>
        <w:t>ivariate Cox models that have the following specification, in the R syntax:</w:t>
      </w:r>
      <w:commentRangeEnd w:id="14"/>
      <w:r>
        <w:commentReference w:id="14"/>
      </w:r>
    </w:p>
    <w:p w14:paraId="1428BD0C" w14:textId="77777777" w:rsidR="0072416B" w:rsidRDefault="009075BB">
      <w:pPr>
        <w:pStyle w:val="BodyText"/>
      </w:pPr>
      <w:r>
        <w:rPr>
          <w:rStyle w:val="VerbatimChar"/>
        </w:rPr>
        <w:t>coxph( Surv(t0,t1,xx) ~ I(10*efi), data=DATA)</w:t>
      </w:r>
    </w:p>
    <w:p w14:paraId="79E92097" w14:textId="77777777" w:rsidR="0072416B" w:rsidRDefault="009075BB">
      <w:pPr>
        <w:pStyle w:val="BodyText"/>
      </w:pPr>
      <w:r>
        <w:t xml:space="preserve">Here </w:t>
      </w:r>
      <w:r>
        <w:rPr>
          <w:rStyle w:val="VerbatimChar"/>
        </w:rPr>
        <w:t>t0</w:t>
      </w:r>
      <w:r>
        <w:t xml:space="preserve"> and </w:t>
      </w:r>
      <w:r>
        <w:rPr>
          <w:rStyle w:val="VerbatimChar"/>
        </w:rPr>
        <w:t>t1</w:t>
      </w:r>
      <w:r>
        <w:t xml:space="preserve"> are the start and stop of an observation period (i.e. the time elapsed from one encounter and the next). These are i</w:t>
      </w:r>
      <w:r>
        <w:t xml:space="preserve">ntegers, representing the number of days relative to each patient’s index visit. The </w:t>
      </w:r>
      <w:r>
        <w:rPr>
          <w:rStyle w:val="VerbatimChar"/>
        </w:rPr>
        <w:t>xx</w:t>
      </w:r>
      <w:r>
        <w:t xml:space="preserve"> is an indicator variable for the outcome with a value of </w:t>
      </w:r>
      <w:r>
        <w:rPr>
          <w:rStyle w:val="VerbatimChar"/>
        </w:rPr>
        <w:t>TRUE</w:t>
      </w:r>
      <w:r>
        <w:t xml:space="preserve"> if that outcome occurred during the observation period and </w:t>
      </w:r>
      <w:r>
        <w:rPr>
          <w:rStyle w:val="VerbatimChar"/>
        </w:rPr>
        <w:t>FALSE</w:t>
      </w:r>
      <w:r>
        <w:t xml:space="preserve"> if it did not. The predictor eFI is repre</w:t>
      </w:r>
      <w:r>
        <w:t xml:space="preserve">sented by </w:t>
      </w:r>
      <w:r>
        <w:rPr>
          <w:rStyle w:val="VerbatimChar"/>
        </w:rPr>
        <w:t>efi</w:t>
      </w:r>
      <w:r>
        <w:t xml:space="preserve">, a continuous variable with a range of 0 to 1. The full expression, </w:t>
      </w:r>
      <w:r>
        <w:rPr>
          <w:rStyle w:val="VerbatimChar"/>
        </w:rPr>
        <w:t>I(10*efi)</w:t>
      </w:r>
      <w:r>
        <w:t xml:space="preserve"> means we scaled </w:t>
      </w:r>
      <w:r>
        <w:rPr>
          <w:rStyle w:val="VerbatimChar"/>
        </w:rPr>
        <w:t>efi</w:t>
      </w:r>
      <w:r>
        <w:t xml:space="preserve"> by 10 so that the coefficient could be interpreted as the change in hazard ratio per 0.1 change in eFI. All model coefficients are shown below t</w:t>
      </w:r>
      <w:r>
        <w:t>he corresponding Kaplan-Meier curves in Figures 2-5.</w:t>
      </w:r>
    </w:p>
    <w:p w14:paraId="7F9439A3" w14:textId="77777777" w:rsidR="0072416B" w:rsidRDefault="009075BB">
      <w:pPr>
        <w:pStyle w:val="BodyText"/>
      </w:pPr>
      <w:commentRangeStart w:id="15"/>
      <w:r>
        <w:t xml:space="preserve"> Our missing data strategy approximates a complete-case analysis in that we excluded patients with too few visits or missing eFI. No imputation was done on the remaining records; absence of ICD10 codes f</w:t>
      </w:r>
      <w:r>
        <w:t>or the respective outcomes was interpreted as non-occurrence.</w:t>
      </w:r>
      <w:commentRangeEnd w:id="15"/>
      <w:r>
        <w:commentReference w:id="15"/>
      </w:r>
    </w:p>
    <w:p w14:paraId="74741AEC" w14:textId="77777777" w:rsidR="0072416B" w:rsidRDefault="009075BB">
      <w:pPr>
        <w:pStyle w:val="BodyText"/>
      </w:pPr>
      <w:commentRangeStart w:id="16"/>
      <w:r>
        <w:t xml:space="preserve"> We limited ourselves to a 1% initial sample for two reasons. First, given anticipated utility of the eFI for predicting other clinically important outcomes in future studies, and given that </w:t>
      </w:r>
      <w:r>
        <w:t>our approach uses information from a large time-span for each sampled patient, we need to avoid depleting the un-analyzed patient population in these early stages. Secondly, we needed to stay within processing-time and file-size constraints of our research</w:t>
      </w:r>
      <w:r>
        <w:t xml:space="preserve"> data warehouse team. Extrapolating from the effect sizes in Pajewski </w:t>
      </w:r>
      <w:r>
        <w:rPr>
          <w:i/>
          <w:iCs/>
        </w:rPr>
        <w:t>et al.</w:t>
      </w:r>
      <w:r>
        <w:t xml:space="preserve"> (2019), events with an overall prevalence of 5% and a hazard ratio of 1.33 between frail and non-frail groups should be detectable with a power well over 0.80.</w:t>
      </w:r>
      <w:commentRangeEnd w:id="16"/>
      <w:r>
        <w:commentReference w:id="16"/>
      </w:r>
    </w:p>
    <w:p w14:paraId="2539C18D" w14:textId="77777777" w:rsidR="0072416B" w:rsidRDefault="009075BB">
      <w:pPr>
        <w:pStyle w:val="Heading2"/>
      </w:pPr>
      <w:bookmarkStart w:id="17" w:name="development-vs.-validation"/>
      <w:bookmarkEnd w:id="12"/>
      <w:r>
        <w:t>Development vs. </w:t>
      </w:r>
      <w:r>
        <w:t>validation</w:t>
      </w:r>
    </w:p>
    <w:p w14:paraId="33C314C4" w14:textId="77777777" w:rsidR="0072416B" w:rsidRDefault="009075BB">
      <w:pPr>
        <w:pStyle w:val="FirstParagraph"/>
      </w:pPr>
      <w:commentRangeStart w:id="18"/>
      <w:r>
        <w:t xml:space="preserve">We used the following validation methods recommended by Royston and Altman (2013): </w:t>
      </w:r>
      <w:commentRangeEnd w:id="18"/>
      <w:r>
        <w:commentReference w:id="18"/>
      </w:r>
      <w:r>
        <w:t xml:space="preserve"> regressing out-of-sample linear predictors against the in-sample linear predictors (Table 3</w:t>
      </w:r>
      <w:r>
        <w:t>), re-fitting the validations model using the developmental predictors as the sole explanatory variables (Table 4), and comparing the cumulative distributions of the out-of-sample and in-sample linear predictors (supplement). There were no differences in t</w:t>
      </w:r>
      <w:r>
        <w:t>he choice of predictors, outcome, inclusion criteria, or clinical setting between the development and validation data. Both were mutually exclusive, randomly assigned subgroups of patients from the same sample. No updates or model recalibration were needed</w:t>
      </w:r>
      <w:r>
        <w:t xml:space="preserve"> after analyzing the validation data.</w:t>
      </w:r>
    </w:p>
    <w:p w14:paraId="5E00752C" w14:textId="77777777" w:rsidR="0072416B" w:rsidRDefault="009075BB">
      <w:pPr>
        <w:pStyle w:val="Heading1"/>
      </w:pPr>
      <w:bookmarkStart w:id="19" w:name="results"/>
      <w:bookmarkEnd w:id="17"/>
      <w:bookmarkEnd w:id="2"/>
      <w:r>
        <w:t>Results</w:t>
      </w:r>
    </w:p>
    <w:p w14:paraId="529C0E3F" w14:textId="77777777" w:rsidR="0072416B" w:rsidRDefault="009075BB">
      <w:pPr>
        <w:pStyle w:val="Heading2"/>
      </w:pPr>
      <w:bookmarkStart w:id="20" w:name="participants-1"/>
      <w:r>
        <w:t>Participants</w:t>
      </w:r>
    </w:p>
    <w:p w14:paraId="47DB6AFE" w14:textId="77777777" w:rsidR="0072416B" w:rsidRDefault="009075BB">
      <w:pPr>
        <w:pStyle w:val="FirstParagraph"/>
      </w:pPr>
      <w:commentRangeStart w:id="21"/>
      <w:r>
        <w:t>…</w:t>
      </w:r>
      <w:commentRangeEnd w:id="21"/>
      <w:r>
        <w:commentReference w:id="21"/>
      </w:r>
    </w:p>
    <w:p w14:paraId="47A45F86" w14:textId="118A6309" w:rsidR="0072416B" w:rsidRDefault="009075BB">
      <w:pPr>
        <w:pStyle w:val="BodyText"/>
      </w:pPr>
      <w:r>
        <w:t>There were 1,450 (58.1%) females and 1,046 (41.9%) males in the development data and 1,461 (58.5%) females and 1,034 (41.4%) in the validation data. In the development data 1,960 (78.7%) of th</w:t>
      </w:r>
      <w:r>
        <w:t>e patients were white and in the validation data, 1,974 (79.2%) were. As expected, most patients had an eFI below 0.19 those with a higher eFI were moderately older (56 vs 48 in the development data and 56 vs 48 in the validation data). Patients in the hig</w:t>
      </w:r>
      <w:r>
        <w:t>h eFI groups had a mean (SD) eFI of 0.28 (0.072) and 0.28 (0.072) in the development and validation data respectively. Overall, the development and validation cohorts were very similar to each other in both demographics and outcome incidence.</w:t>
      </w:r>
    </w:p>
    <w:p w14:paraId="050606BF" w14:textId="77777777" w:rsidR="001229C3" w:rsidRDefault="001229C3">
      <w:pPr>
        <w:pStyle w:val="BodyText"/>
      </w:pPr>
    </w:p>
    <w:p w14:paraId="07F17BF0" w14:textId="77777777" w:rsidR="0072416B" w:rsidRDefault="009075BB">
      <w:pPr>
        <w:pStyle w:val="TableCaption"/>
      </w:pPr>
      <w:r>
        <w:lastRenderedPageBreak/>
        <w:t>Table 1: Coho</w:t>
      </w:r>
      <w:r>
        <w:t>rt demographics</w:t>
      </w:r>
    </w:p>
    <w:tbl>
      <w:tblPr>
        <w:tblStyle w:val="PlainTable2"/>
        <w:tblW w:w="11016" w:type="dxa"/>
        <w:tblInd w:w="216" w:type="dxa"/>
        <w:tblLayout w:type="fixed"/>
        <w:tblLook w:val="0620" w:firstRow="1" w:lastRow="0" w:firstColumn="0" w:lastColumn="0" w:noHBand="1" w:noVBand="1"/>
      </w:tblPr>
      <w:tblGrid>
        <w:gridCol w:w="2347"/>
        <w:gridCol w:w="726"/>
        <w:gridCol w:w="718"/>
        <w:gridCol w:w="1445"/>
        <w:gridCol w:w="686"/>
        <w:gridCol w:w="760"/>
        <w:gridCol w:w="1445"/>
        <w:gridCol w:w="863"/>
        <w:gridCol w:w="581"/>
        <w:gridCol w:w="1445"/>
      </w:tblGrid>
      <w:tr w:rsidR="001229C3" w14:paraId="10AE9D9E" w14:textId="77777777" w:rsidTr="001229C3">
        <w:trPr>
          <w:cnfStyle w:val="100000000000" w:firstRow="1" w:lastRow="0" w:firstColumn="0" w:lastColumn="0" w:oddVBand="0" w:evenVBand="0" w:oddHBand="0" w:evenHBand="0" w:firstRowFirstColumn="0" w:firstRowLastColumn="0" w:lastRowFirstColumn="0" w:lastRowLastColumn="0"/>
        </w:trPr>
        <w:tc>
          <w:tcPr>
            <w:tcW w:w="3073" w:type="dxa"/>
            <w:gridSpan w:val="2"/>
          </w:tcPr>
          <w:p w14:paraId="61667723" w14:textId="77777777" w:rsidR="001229C3" w:rsidRDefault="001229C3" w:rsidP="00111DE0">
            <w:pPr>
              <w:pStyle w:val="TableHeading"/>
              <w:jc w:val="left"/>
              <w:rPr>
                <w:sz w:val="20"/>
                <w:szCs w:val="20"/>
              </w:rPr>
            </w:pPr>
          </w:p>
        </w:tc>
        <w:tc>
          <w:tcPr>
            <w:tcW w:w="2849" w:type="dxa"/>
            <w:gridSpan w:val="3"/>
          </w:tcPr>
          <w:p w14:paraId="32F55F78" w14:textId="77777777" w:rsidR="001229C3" w:rsidRDefault="001229C3" w:rsidP="00111DE0">
            <w:pPr>
              <w:pStyle w:val="TableHeading"/>
              <w:rPr>
                <w:sz w:val="20"/>
                <w:szCs w:val="20"/>
              </w:rPr>
            </w:pPr>
            <w:r>
              <w:rPr>
                <w:sz w:val="20"/>
                <w:szCs w:val="20"/>
              </w:rPr>
              <w:t>Frail (</w:t>
            </w:r>
            <w:proofErr w:type="spellStart"/>
            <w:r>
              <w:rPr>
                <w:sz w:val="20"/>
                <w:szCs w:val="20"/>
              </w:rPr>
              <w:t>eFI</w:t>
            </w:r>
            <w:proofErr w:type="spellEnd"/>
            <w:r>
              <w:rPr>
                <w:sz w:val="20"/>
                <w:szCs w:val="20"/>
              </w:rPr>
              <w:t xml:space="preserve"> &gt; 0.19)</w:t>
            </w:r>
          </w:p>
        </w:tc>
        <w:tc>
          <w:tcPr>
            <w:tcW w:w="3068" w:type="dxa"/>
            <w:gridSpan w:val="3"/>
          </w:tcPr>
          <w:p w14:paraId="0A5C4BB3" w14:textId="77777777" w:rsidR="001229C3" w:rsidRDefault="001229C3" w:rsidP="00111DE0">
            <w:pPr>
              <w:pStyle w:val="TableHeading"/>
              <w:rPr>
                <w:sz w:val="20"/>
                <w:szCs w:val="20"/>
              </w:rPr>
            </w:pPr>
            <w:r>
              <w:rPr>
                <w:sz w:val="20"/>
                <w:szCs w:val="20"/>
              </w:rPr>
              <w:t>Non-Frail (</w:t>
            </w:r>
            <w:proofErr w:type="spellStart"/>
            <w:r>
              <w:rPr>
                <w:sz w:val="20"/>
                <w:szCs w:val="20"/>
              </w:rPr>
              <w:t>eFI</w:t>
            </w:r>
            <w:proofErr w:type="spellEnd"/>
            <w:r>
              <w:rPr>
                <w:sz w:val="20"/>
                <w:szCs w:val="20"/>
              </w:rPr>
              <w:t xml:space="preserve"> &lt;= 0.19)</w:t>
            </w:r>
          </w:p>
        </w:tc>
        <w:tc>
          <w:tcPr>
            <w:tcW w:w="2026" w:type="dxa"/>
            <w:gridSpan w:val="2"/>
          </w:tcPr>
          <w:p w14:paraId="11D0C1FC" w14:textId="77777777" w:rsidR="001229C3" w:rsidRDefault="001229C3" w:rsidP="00111DE0">
            <w:pPr>
              <w:pStyle w:val="TableHeading"/>
              <w:rPr>
                <w:sz w:val="20"/>
                <w:szCs w:val="20"/>
              </w:rPr>
            </w:pPr>
            <w:r>
              <w:rPr>
                <w:sz w:val="20"/>
                <w:szCs w:val="20"/>
              </w:rPr>
              <w:t>Total</w:t>
            </w:r>
          </w:p>
        </w:tc>
      </w:tr>
      <w:tr w:rsidR="001229C3" w14:paraId="1A902286" w14:textId="77777777" w:rsidTr="001229C3">
        <w:tc>
          <w:tcPr>
            <w:tcW w:w="2347" w:type="dxa"/>
            <w:tcBorders>
              <w:top w:val="nil"/>
              <w:bottom w:val="nil"/>
            </w:tcBorders>
          </w:tcPr>
          <w:p w14:paraId="15E16B4D" w14:textId="77777777" w:rsidR="001229C3" w:rsidRDefault="001229C3" w:rsidP="00111DE0">
            <w:pPr>
              <w:pStyle w:val="TableHeading"/>
              <w:jc w:val="left"/>
              <w:rPr>
                <w:sz w:val="20"/>
                <w:szCs w:val="20"/>
              </w:rPr>
            </w:pPr>
          </w:p>
        </w:tc>
        <w:tc>
          <w:tcPr>
            <w:tcW w:w="1444" w:type="dxa"/>
            <w:gridSpan w:val="2"/>
            <w:tcBorders>
              <w:top w:val="nil"/>
              <w:bottom w:val="nil"/>
            </w:tcBorders>
          </w:tcPr>
          <w:p w14:paraId="03DE2598" w14:textId="77777777" w:rsidR="001229C3" w:rsidRDefault="001229C3" w:rsidP="00111DE0">
            <w:pPr>
              <w:pStyle w:val="TableHeading"/>
              <w:rPr>
                <w:sz w:val="20"/>
                <w:szCs w:val="20"/>
              </w:rPr>
            </w:pPr>
            <w:r>
              <w:rPr>
                <w:sz w:val="20"/>
                <w:szCs w:val="20"/>
              </w:rPr>
              <w:t>Development</w:t>
            </w:r>
            <w:r>
              <w:rPr>
                <w:sz w:val="20"/>
                <w:szCs w:val="20"/>
              </w:rPr>
              <w:br/>
              <w:t>(N=373)</w:t>
            </w:r>
          </w:p>
        </w:tc>
        <w:tc>
          <w:tcPr>
            <w:tcW w:w="1445" w:type="dxa"/>
            <w:tcBorders>
              <w:top w:val="nil"/>
              <w:bottom w:val="nil"/>
            </w:tcBorders>
          </w:tcPr>
          <w:p w14:paraId="7C54E9AB" w14:textId="77777777" w:rsidR="001229C3" w:rsidRDefault="001229C3" w:rsidP="00111DE0">
            <w:pPr>
              <w:pStyle w:val="TableHeading"/>
              <w:rPr>
                <w:sz w:val="20"/>
                <w:szCs w:val="20"/>
              </w:rPr>
            </w:pPr>
            <w:r>
              <w:rPr>
                <w:sz w:val="20"/>
                <w:szCs w:val="20"/>
              </w:rPr>
              <w:t>Validation</w:t>
            </w:r>
            <w:r>
              <w:rPr>
                <w:sz w:val="20"/>
                <w:szCs w:val="20"/>
              </w:rPr>
              <w:br/>
              <w:t>(N=373)</w:t>
            </w:r>
          </w:p>
        </w:tc>
        <w:tc>
          <w:tcPr>
            <w:tcW w:w="1446" w:type="dxa"/>
            <w:gridSpan w:val="2"/>
            <w:tcBorders>
              <w:top w:val="nil"/>
              <w:bottom w:val="nil"/>
            </w:tcBorders>
          </w:tcPr>
          <w:p w14:paraId="609540D3" w14:textId="77777777" w:rsidR="001229C3" w:rsidRDefault="001229C3" w:rsidP="00111DE0">
            <w:pPr>
              <w:pStyle w:val="TableHeading"/>
              <w:rPr>
                <w:sz w:val="20"/>
                <w:szCs w:val="20"/>
              </w:rPr>
            </w:pPr>
            <w:r>
              <w:rPr>
                <w:sz w:val="20"/>
                <w:szCs w:val="20"/>
              </w:rPr>
              <w:t>Development</w:t>
            </w:r>
            <w:r>
              <w:rPr>
                <w:sz w:val="20"/>
                <w:szCs w:val="20"/>
              </w:rPr>
              <w:br/>
              <w:t>(N=2,124)</w:t>
            </w:r>
          </w:p>
        </w:tc>
        <w:tc>
          <w:tcPr>
            <w:tcW w:w="1445" w:type="dxa"/>
            <w:tcBorders>
              <w:top w:val="nil"/>
              <w:bottom w:val="nil"/>
            </w:tcBorders>
          </w:tcPr>
          <w:p w14:paraId="58E4DAA8" w14:textId="77777777" w:rsidR="001229C3" w:rsidRDefault="001229C3" w:rsidP="00111DE0">
            <w:pPr>
              <w:pStyle w:val="TableHeading"/>
              <w:rPr>
                <w:sz w:val="20"/>
                <w:szCs w:val="20"/>
              </w:rPr>
            </w:pPr>
            <w:r>
              <w:rPr>
                <w:sz w:val="20"/>
                <w:szCs w:val="20"/>
              </w:rPr>
              <w:t>Validation</w:t>
            </w:r>
            <w:r>
              <w:rPr>
                <w:sz w:val="20"/>
                <w:szCs w:val="20"/>
              </w:rPr>
              <w:br/>
              <w:t>(N=2,124)</w:t>
            </w:r>
          </w:p>
        </w:tc>
        <w:tc>
          <w:tcPr>
            <w:tcW w:w="1444" w:type="dxa"/>
            <w:gridSpan w:val="2"/>
            <w:tcBorders>
              <w:top w:val="nil"/>
              <w:bottom w:val="nil"/>
            </w:tcBorders>
          </w:tcPr>
          <w:p w14:paraId="5EA55079" w14:textId="77777777" w:rsidR="001229C3" w:rsidRDefault="001229C3" w:rsidP="00111DE0">
            <w:pPr>
              <w:pStyle w:val="TableHeading"/>
              <w:rPr>
                <w:sz w:val="20"/>
                <w:szCs w:val="20"/>
              </w:rPr>
            </w:pPr>
            <w:r>
              <w:rPr>
                <w:sz w:val="20"/>
                <w:szCs w:val="20"/>
              </w:rPr>
              <w:t>Development</w:t>
            </w:r>
            <w:r>
              <w:rPr>
                <w:sz w:val="20"/>
                <w:szCs w:val="20"/>
              </w:rPr>
              <w:br/>
              <w:t>(N=2,497)</w:t>
            </w:r>
          </w:p>
        </w:tc>
        <w:tc>
          <w:tcPr>
            <w:tcW w:w="1445" w:type="dxa"/>
            <w:tcBorders>
              <w:top w:val="nil"/>
              <w:bottom w:val="nil"/>
            </w:tcBorders>
          </w:tcPr>
          <w:p w14:paraId="070D0BF3" w14:textId="77777777" w:rsidR="001229C3" w:rsidRDefault="001229C3" w:rsidP="00111DE0">
            <w:pPr>
              <w:pStyle w:val="TableHeading"/>
              <w:rPr>
                <w:sz w:val="20"/>
                <w:szCs w:val="20"/>
              </w:rPr>
            </w:pPr>
            <w:r>
              <w:rPr>
                <w:sz w:val="20"/>
                <w:szCs w:val="20"/>
              </w:rPr>
              <w:t>Validation</w:t>
            </w:r>
            <w:r>
              <w:rPr>
                <w:sz w:val="20"/>
                <w:szCs w:val="20"/>
              </w:rPr>
              <w:br/>
              <w:t>(N=2,497)</w:t>
            </w:r>
          </w:p>
        </w:tc>
      </w:tr>
      <w:tr w:rsidR="001229C3" w14:paraId="739AA79A" w14:textId="77777777" w:rsidTr="001229C3">
        <w:tc>
          <w:tcPr>
            <w:tcW w:w="2347" w:type="dxa"/>
            <w:tcBorders>
              <w:top w:val="nil"/>
              <w:bottom w:val="nil"/>
            </w:tcBorders>
          </w:tcPr>
          <w:p w14:paraId="26893FD4" w14:textId="77777777" w:rsidR="001229C3" w:rsidRDefault="001229C3" w:rsidP="00111DE0">
            <w:pPr>
              <w:pStyle w:val="TableContents"/>
              <w:jc w:val="left"/>
              <w:rPr>
                <w:sz w:val="20"/>
                <w:szCs w:val="20"/>
              </w:rPr>
            </w:pPr>
            <w:r>
              <w:rPr>
                <w:b/>
                <w:sz w:val="20"/>
                <w:szCs w:val="20"/>
              </w:rPr>
              <w:t>Sex</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7A6276FD" w14:textId="77777777" w:rsidR="001229C3" w:rsidRDefault="001229C3" w:rsidP="00111DE0">
            <w:pPr>
              <w:pStyle w:val="TableContents"/>
              <w:rPr>
                <w:sz w:val="20"/>
                <w:szCs w:val="20"/>
              </w:rPr>
            </w:pPr>
          </w:p>
        </w:tc>
        <w:tc>
          <w:tcPr>
            <w:tcW w:w="1445" w:type="dxa"/>
            <w:tcBorders>
              <w:top w:val="nil"/>
              <w:bottom w:val="nil"/>
            </w:tcBorders>
          </w:tcPr>
          <w:p w14:paraId="2E7BB2FC" w14:textId="77777777" w:rsidR="001229C3" w:rsidRDefault="001229C3" w:rsidP="00111DE0">
            <w:pPr>
              <w:pStyle w:val="TableContents"/>
              <w:rPr>
                <w:sz w:val="20"/>
                <w:szCs w:val="20"/>
              </w:rPr>
            </w:pPr>
          </w:p>
        </w:tc>
        <w:tc>
          <w:tcPr>
            <w:tcW w:w="1446" w:type="dxa"/>
            <w:gridSpan w:val="2"/>
            <w:tcBorders>
              <w:top w:val="nil"/>
              <w:bottom w:val="nil"/>
            </w:tcBorders>
          </w:tcPr>
          <w:p w14:paraId="5A8E36C0" w14:textId="77777777" w:rsidR="001229C3" w:rsidRDefault="001229C3" w:rsidP="00111DE0">
            <w:pPr>
              <w:pStyle w:val="TableContents"/>
              <w:rPr>
                <w:sz w:val="20"/>
                <w:szCs w:val="20"/>
              </w:rPr>
            </w:pPr>
          </w:p>
        </w:tc>
        <w:tc>
          <w:tcPr>
            <w:tcW w:w="1445" w:type="dxa"/>
            <w:tcBorders>
              <w:top w:val="nil"/>
              <w:bottom w:val="nil"/>
            </w:tcBorders>
          </w:tcPr>
          <w:p w14:paraId="1CD74F59" w14:textId="77777777" w:rsidR="001229C3" w:rsidRDefault="001229C3" w:rsidP="00111DE0">
            <w:pPr>
              <w:pStyle w:val="TableContents"/>
              <w:rPr>
                <w:sz w:val="20"/>
                <w:szCs w:val="20"/>
              </w:rPr>
            </w:pPr>
          </w:p>
        </w:tc>
        <w:tc>
          <w:tcPr>
            <w:tcW w:w="1444" w:type="dxa"/>
            <w:gridSpan w:val="2"/>
            <w:tcBorders>
              <w:top w:val="nil"/>
              <w:bottom w:val="nil"/>
            </w:tcBorders>
          </w:tcPr>
          <w:p w14:paraId="0B0BDCE1" w14:textId="77777777" w:rsidR="001229C3" w:rsidRDefault="001229C3" w:rsidP="00111DE0">
            <w:pPr>
              <w:pStyle w:val="TableContents"/>
              <w:rPr>
                <w:sz w:val="20"/>
                <w:szCs w:val="20"/>
              </w:rPr>
            </w:pPr>
          </w:p>
        </w:tc>
        <w:tc>
          <w:tcPr>
            <w:tcW w:w="1445" w:type="dxa"/>
            <w:tcBorders>
              <w:top w:val="nil"/>
              <w:bottom w:val="nil"/>
            </w:tcBorders>
          </w:tcPr>
          <w:p w14:paraId="61256B85" w14:textId="77777777" w:rsidR="001229C3" w:rsidRDefault="001229C3" w:rsidP="00111DE0">
            <w:pPr>
              <w:pStyle w:val="TableContents"/>
              <w:rPr>
                <w:sz w:val="20"/>
                <w:szCs w:val="20"/>
              </w:rPr>
            </w:pPr>
          </w:p>
        </w:tc>
      </w:tr>
      <w:tr w:rsidR="001229C3" w14:paraId="266FE73D" w14:textId="77777777" w:rsidTr="001229C3">
        <w:tc>
          <w:tcPr>
            <w:tcW w:w="2347" w:type="dxa"/>
            <w:tcBorders>
              <w:top w:val="nil"/>
              <w:bottom w:val="nil"/>
            </w:tcBorders>
          </w:tcPr>
          <w:p w14:paraId="0F1CBA6E" w14:textId="77777777" w:rsidR="001229C3" w:rsidRDefault="001229C3" w:rsidP="00111DE0">
            <w:pPr>
              <w:pStyle w:val="TableContents"/>
              <w:jc w:val="left"/>
              <w:rPr>
                <w:sz w:val="20"/>
                <w:szCs w:val="20"/>
              </w:rPr>
            </w:pPr>
            <w:r>
              <w:rPr>
                <w:sz w:val="20"/>
                <w:szCs w:val="20"/>
              </w:rPr>
              <w:t>  Female</w:t>
            </w:r>
          </w:p>
        </w:tc>
        <w:tc>
          <w:tcPr>
            <w:tcW w:w="1444" w:type="dxa"/>
            <w:gridSpan w:val="2"/>
            <w:tcBorders>
              <w:top w:val="nil"/>
              <w:bottom w:val="nil"/>
            </w:tcBorders>
          </w:tcPr>
          <w:p w14:paraId="5C28CE9F" w14:textId="77777777" w:rsidR="001229C3" w:rsidRDefault="001229C3" w:rsidP="00111DE0">
            <w:pPr>
              <w:pStyle w:val="TableContents"/>
              <w:rPr>
                <w:sz w:val="20"/>
                <w:szCs w:val="20"/>
              </w:rPr>
            </w:pPr>
            <w:r>
              <w:rPr>
                <w:sz w:val="20"/>
                <w:szCs w:val="20"/>
              </w:rPr>
              <w:t>195 (52.3%)</w:t>
            </w:r>
          </w:p>
        </w:tc>
        <w:tc>
          <w:tcPr>
            <w:tcW w:w="1445" w:type="dxa"/>
            <w:tcBorders>
              <w:top w:val="nil"/>
              <w:bottom w:val="nil"/>
            </w:tcBorders>
          </w:tcPr>
          <w:p w14:paraId="248BA09A" w14:textId="77777777" w:rsidR="001229C3" w:rsidRDefault="001229C3" w:rsidP="00111DE0">
            <w:pPr>
              <w:pStyle w:val="TableContents"/>
              <w:rPr>
                <w:sz w:val="20"/>
                <w:szCs w:val="20"/>
              </w:rPr>
            </w:pPr>
            <w:r>
              <w:rPr>
                <w:sz w:val="20"/>
                <w:szCs w:val="20"/>
              </w:rPr>
              <w:t>216 (57.9%)</w:t>
            </w:r>
          </w:p>
        </w:tc>
        <w:tc>
          <w:tcPr>
            <w:tcW w:w="1446" w:type="dxa"/>
            <w:gridSpan w:val="2"/>
            <w:tcBorders>
              <w:top w:val="nil"/>
              <w:bottom w:val="nil"/>
            </w:tcBorders>
          </w:tcPr>
          <w:p w14:paraId="1B9CEA92" w14:textId="77777777" w:rsidR="001229C3" w:rsidRDefault="001229C3" w:rsidP="00111DE0">
            <w:pPr>
              <w:pStyle w:val="TableContents"/>
              <w:rPr>
                <w:sz w:val="20"/>
                <w:szCs w:val="20"/>
              </w:rPr>
            </w:pPr>
            <w:r>
              <w:rPr>
                <w:sz w:val="20"/>
                <w:szCs w:val="20"/>
              </w:rPr>
              <w:t>1,255 (59.1%)</w:t>
            </w:r>
          </w:p>
        </w:tc>
        <w:tc>
          <w:tcPr>
            <w:tcW w:w="1445" w:type="dxa"/>
            <w:tcBorders>
              <w:top w:val="nil"/>
              <w:bottom w:val="nil"/>
            </w:tcBorders>
          </w:tcPr>
          <w:p w14:paraId="6DDFA679" w14:textId="77777777" w:rsidR="001229C3" w:rsidRDefault="001229C3" w:rsidP="00111DE0">
            <w:pPr>
              <w:pStyle w:val="TableContents"/>
              <w:rPr>
                <w:sz w:val="20"/>
                <w:szCs w:val="20"/>
              </w:rPr>
            </w:pPr>
            <w:r>
              <w:rPr>
                <w:sz w:val="20"/>
                <w:szCs w:val="20"/>
              </w:rPr>
              <w:t>1,245 (58.6%)</w:t>
            </w:r>
          </w:p>
        </w:tc>
        <w:tc>
          <w:tcPr>
            <w:tcW w:w="1444" w:type="dxa"/>
            <w:gridSpan w:val="2"/>
            <w:tcBorders>
              <w:top w:val="nil"/>
              <w:bottom w:val="nil"/>
            </w:tcBorders>
          </w:tcPr>
          <w:p w14:paraId="38025C14" w14:textId="77777777" w:rsidR="001229C3" w:rsidRDefault="001229C3" w:rsidP="00111DE0">
            <w:pPr>
              <w:pStyle w:val="TableContents"/>
              <w:rPr>
                <w:sz w:val="20"/>
                <w:szCs w:val="20"/>
              </w:rPr>
            </w:pPr>
            <w:r>
              <w:rPr>
                <w:sz w:val="20"/>
                <w:szCs w:val="20"/>
              </w:rPr>
              <w:t>1,450 (58.1%)</w:t>
            </w:r>
          </w:p>
        </w:tc>
        <w:tc>
          <w:tcPr>
            <w:tcW w:w="1445" w:type="dxa"/>
            <w:tcBorders>
              <w:top w:val="nil"/>
              <w:bottom w:val="nil"/>
            </w:tcBorders>
          </w:tcPr>
          <w:p w14:paraId="4D93494D" w14:textId="77777777" w:rsidR="001229C3" w:rsidRDefault="001229C3" w:rsidP="00111DE0">
            <w:pPr>
              <w:pStyle w:val="TableContents"/>
              <w:rPr>
                <w:sz w:val="20"/>
                <w:szCs w:val="20"/>
              </w:rPr>
            </w:pPr>
            <w:r>
              <w:rPr>
                <w:sz w:val="20"/>
                <w:szCs w:val="20"/>
              </w:rPr>
              <w:t>1,461 (58.5%)</w:t>
            </w:r>
          </w:p>
        </w:tc>
      </w:tr>
      <w:tr w:rsidR="001229C3" w14:paraId="15D33F60" w14:textId="77777777" w:rsidTr="001229C3">
        <w:tc>
          <w:tcPr>
            <w:tcW w:w="2347" w:type="dxa"/>
            <w:tcBorders>
              <w:top w:val="nil"/>
              <w:bottom w:val="nil"/>
            </w:tcBorders>
          </w:tcPr>
          <w:p w14:paraId="2E06E7F4" w14:textId="77777777" w:rsidR="001229C3" w:rsidRDefault="001229C3" w:rsidP="00111DE0">
            <w:pPr>
              <w:pStyle w:val="TableContents"/>
              <w:jc w:val="left"/>
              <w:rPr>
                <w:sz w:val="20"/>
                <w:szCs w:val="20"/>
              </w:rPr>
            </w:pPr>
            <w:r>
              <w:rPr>
                <w:sz w:val="20"/>
                <w:szCs w:val="20"/>
              </w:rPr>
              <w:t>  Male</w:t>
            </w:r>
          </w:p>
        </w:tc>
        <w:tc>
          <w:tcPr>
            <w:tcW w:w="1444" w:type="dxa"/>
            <w:gridSpan w:val="2"/>
            <w:tcBorders>
              <w:top w:val="nil"/>
              <w:bottom w:val="nil"/>
            </w:tcBorders>
          </w:tcPr>
          <w:p w14:paraId="59FD387B" w14:textId="77777777" w:rsidR="001229C3" w:rsidRDefault="001229C3" w:rsidP="00111DE0">
            <w:pPr>
              <w:pStyle w:val="TableContents"/>
              <w:rPr>
                <w:sz w:val="20"/>
                <w:szCs w:val="20"/>
              </w:rPr>
            </w:pPr>
            <w:r>
              <w:rPr>
                <w:sz w:val="20"/>
                <w:szCs w:val="20"/>
              </w:rPr>
              <w:t>178 (47.7%)</w:t>
            </w:r>
          </w:p>
        </w:tc>
        <w:tc>
          <w:tcPr>
            <w:tcW w:w="1445" w:type="dxa"/>
            <w:tcBorders>
              <w:top w:val="nil"/>
              <w:bottom w:val="nil"/>
            </w:tcBorders>
          </w:tcPr>
          <w:p w14:paraId="626CB367" w14:textId="77777777" w:rsidR="001229C3" w:rsidRDefault="001229C3" w:rsidP="00111DE0">
            <w:pPr>
              <w:pStyle w:val="TableContents"/>
              <w:rPr>
                <w:sz w:val="20"/>
                <w:szCs w:val="20"/>
              </w:rPr>
            </w:pPr>
            <w:r>
              <w:rPr>
                <w:sz w:val="20"/>
                <w:szCs w:val="20"/>
              </w:rPr>
              <w:t>156 (41.8%)</w:t>
            </w:r>
          </w:p>
        </w:tc>
        <w:tc>
          <w:tcPr>
            <w:tcW w:w="1446" w:type="dxa"/>
            <w:gridSpan w:val="2"/>
            <w:tcBorders>
              <w:top w:val="nil"/>
              <w:bottom w:val="nil"/>
            </w:tcBorders>
          </w:tcPr>
          <w:p w14:paraId="7F2B65C2" w14:textId="77777777" w:rsidR="001229C3" w:rsidRDefault="001229C3" w:rsidP="00111DE0">
            <w:pPr>
              <w:pStyle w:val="TableContents"/>
              <w:rPr>
                <w:sz w:val="20"/>
                <w:szCs w:val="20"/>
              </w:rPr>
            </w:pPr>
            <w:r>
              <w:rPr>
                <w:sz w:val="20"/>
                <w:szCs w:val="20"/>
              </w:rPr>
              <w:t>868 (40.9%)</w:t>
            </w:r>
          </w:p>
        </w:tc>
        <w:tc>
          <w:tcPr>
            <w:tcW w:w="1445" w:type="dxa"/>
            <w:tcBorders>
              <w:top w:val="nil"/>
              <w:bottom w:val="nil"/>
            </w:tcBorders>
          </w:tcPr>
          <w:p w14:paraId="3EEBC088" w14:textId="77777777" w:rsidR="001229C3" w:rsidRDefault="001229C3" w:rsidP="00111DE0">
            <w:pPr>
              <w:pStyle w:val="TableContents"/>
              <w:rPr>
                <w:sz w:val="20"/>
                <w:szCs w:val="20"/>
              </w:rPr>
            </w:pPr>
            <w:r>
              <w:rPr>
                <w:sz w:val="20"/>
                <w:szCs w:val="20"/>
              </w:rPr>
              <w:t>878 (41.3%)</w:t>
            </w:r>
          </w:p>
        </w:tc>
        <w:tc>
          <w:tcPr>
            <w:tcW w:w="1444" w:type="dxa"/>
            <w:gridSpan w:val="2"/>
            <w:tcBorders>
              <w:top w:val="nil"/>
              <w:bottom w:val="nil"/>
            </w:tcBorders>
          </w:tcPr>
          <w:p w14:paraId="75460163" w14:textId="77777777" w:rsidR="001229C3" w:rsidRDefault="001229C3" w:rsidP="00111DE0">
            <w:pPr>
              <w:pStyle w:val="TableContents"/>
              <w:rPr>
                <w:sz w:val="20"/>
                <w:szCs w:val="20"/>
              </w:rPr>
            </w:pPr>
            <w:r>
              <w:rPr>
                <w:sz w:val="20"/>
                <w:szCs w:val="20"/>
              </w:rPr>
              <w:t>1,046 (41.9%)</w:t>
            </w:r>
          </w:p>
        </w:tc>
        <w:tc>
          <w:tcPr>
            <w:tcW w:w="1445" w:type="dxa"/>
            <w:tcBorders>
              <w:top w:val="nil"/>
              <w:bottom w:val="nil"/>
            </w:tcBorders>
          </w:tcPr>
          <w:p w14:paraId="19B026F5" w14:textId="77777777" w:rsidR="001229C3" w:rsidRDefault="001229C3" w:rsidP="00111DE0">
            <w:pPr>
              <w:pStyle w:val="TableContents"/>
              <w:rPr>
                <w:sz w:val="20"/>
                <w:szCs w:val="20"/>
              </w:rPr>
            </w:pPr>
            <w:r>
              <w:rPr>
                <w:sz w:val="20"/>
                <w:szCs w:val="20"/>
              </w:rPr>
              <w:t>1,034 (41.4%)</w:t>
            </w:r>
          </w:p>
        </w:tc>
      </w:tr>
      <w:tr w:rsidR="001229C3" w14:paraId="28AEA72F" w14:textId="77777777" w:rsidTr="001229C3">
        <w:tc>
          <w:tcPr>
            <w:tcW w:w="2347" w:type="dxa"/>
            <w:tcBorders>
              <w:top w:val="nil"/>
              <w:bottom w:val="nil"/>
            </w:tcBorders>
          </w:tcPr>
          <w:p w14:paraId="64330C75" w14:textId="77777777" w:rsidR="001229C3" w:rsidRDefault="001229C3" w:rsidP="00111DE0">
            <w:pPr>
              <w:pStyle w:val="TableContents"/>
              <w:jc w:val="left"/>
              <w:rPr>
                <w:sz w:val="20"/>
                <w:szCs w:val="20"/>
              </w:rPr>
            </w:pPr>
            <w:r>
              <w:rPr>
                <w:sz w:val="20"/>
                <w:szCs w:val="20"/>
              </w:rPr>
              <w:t>  Unknown</w:t>
            </w:r>
          </w:p>
        </w:tc>
        <w:tc>
          <w:tcPr>
            <w:tcW w:w="1444" w:type="dxa"/>
            <w:gridSpan w:val="2"/>
            <w:tcBorders>
              <w:top w:val="nil"/>
              <w:bottom w:val="nil"/>
            </w:tcBorders>
          </w:tcPr>
          <w:p w14:paraId="1571C264" w14:textId="77777777" w:rsidR="001229C3" w:rsidRDefault="001229C3" w:rsidP="00111DE0">
            <w:pPr>
              <w:pStyle w:val="TableContents"/>
              <w:rPr>
                <w:sz w:val="20"/>
                <w:szCs w:val="20"/>
              </w:rPr>
            </w:pPr>
            <w:r>
              <w:rPr>
                <w:sz w:val="20"/>
                <w:szCs w:val="20"/>
              </w:rPr>
              <w:t>0 (0%)</w:t>
            </w:r>
          </w:p>
        </w:tc>
        <w:tc>
          <w:tcPr>
            <w:tcW w:w="1445" w:type="dxa"/>
            <w:tcBorders>
              <w:top w:val="nil"/>
              <w:bottom w:val="nil"/>
            </w:tcBorders>
          </w:tcPr>
          <w:p w14:paraId="483B40A8" w14:textId="77777777" w:rsidR="001229C3" w:rsidRDefault="001229C3" w:rsidP="00111DE0">
            <w:pPr>
              <w:pStyle w:val="TableContents"/>
              <w:rPr>
                <w:sz w:val="20"/>
                <w:szCs w:val="20"/>
              </w:rPr>
            </w:pPr>
            <w:r>
              <w:rPr>
                <w:sz w:val="20"/>
                <w:szCs w:val="20"/>
              </w:rPr>
              <w:t>1 (0.268%)</w:t>
            </w:r>
          </w:p>
        </w:tc>
        <w:tc>
          <w:tcPr>
            <w:tcW w:w="1446" w:type="dxa"/>
            <w:gridSpan w:val="2"/>
            <w:tcBorders>
              <w:top w:val="nil"/>
              <w:bottom w:val="nil"/>
            </w:tcBorders>
          </w:tcPr>
          <w:p w14:paraId="242C4E11" w14:textId="77777777" w:rsidR="001229C3" w:rsidRDefault="001229C3" w:rsidP="00111DE0">
            <w:pPr>
              <w:pStyle w:val="TableContents"/>
              <w:rPr>
                <w:sz w:val="20"/>
                <w:szCs w:val="20"/>
              </w:rPr>
            </w:pPr>
            <w:r>
              <w:rPr>
                <w:sz w:val="20"/>
                <w:szCs w:val="20"/>
              </w:rPr>
              <w:t>1 (0.0471%)</w:t>
            </w:r>
          </w:p>
        </w:tc>
        <w:tc>
          <w:tcPr>
            <w:tcW w:w="1445" w:type="dxa"/>
            <w:tcBorders>
              <w:top w:val="nil"/>
              <w:bottom w:val="nil"/>
            </w:tcBorders>
          </w:tcPr>
          <w:p w14:paraId="52BB9E44" w14:textId="77777777" w:rsidR="001229C3" w:rsidRDefault="001229C3" w:rsidP="00111DE0">
            <w:pPr>
              <w:pStyle w:val="TableContents"/>
              <w:rPr>
                <w:sz w:val="20"/>
                <w:szCs w:val="20"/>
              </w:rPr>
            </w:pPr>
            <w:r>
              <w:rPr>
                <w:sz w:val="20"/>
                <w:szCs w:val="20"/>
              </w:rPr>
              <w:t>1 (0.0471%)</w:t>
            </w:r>
          </w:p>
        </w:tc>
        <w:tc>
          <w:tcPr>
            <w:tcW w:w="1444" w:type="dxa"/>
            <w:gridSpan w:val="2"/>
            <w:tcBorders>
              <w:top w:val="nil"/>
              <w:bottom w:val="nil"/>
            </w:tcBorders>
          </w:tcPr>
          <w:p w14:paraId="02B38A79" w14:textId="77777777" w:rsidR="001229C3" w:rsidRDefault="001229C3" w:rsidP="00111DE0">
            <w:pPr>
              <w:pStyle w:val="TableContents"/>
              <w:rPr>
                <w:sz w:val="20"/>
                <w:szCs w:val="20"/>
              </w:rPr>
            </w:pPr>
            <w:r>
              <w:rPr>
                <w:sz w:val="20"/>
                <w:szCs w:val="20"/>
              </w:rPr>
              <w:t>1 (0.0400%)</w:t>
            </w:r>
          </w:p>
        </w:tc>
        <w:tc>
          <w:tcPr>
            <w:tcW w:w="1445" w:type="dxa"/>
            <w:tcBorders>
              <w:top w:val="nil"/>
              <w:bottom w:val="nil"/>
            </w:tcBorders>
          </w:tcPr>
          <w:p w14:paraId="3CD3E96C" w14:textId="77777777" w:rsidR="001229C3" w:rsidRDefault="001229C3" w:rsidP="00111DE0">
            <w:pPr>
              <w:pStyle w:val="TableContents"/>
              <w:rPr>
                <w:sz w:val="20"/>
                <w:szCs w:val="20"/>
              </w:rPr>
            </w:pPr>
            <w:r>
              <w:rPr>
                <w:sz w:val="20"/>
                <w:szCs w:val="20"/>
              </w:rPr>
              <w:t>2 (0.0801%)</w:t>
            </w:r>
          </w:p>
        </w:tc>
      </w:tr>
      <w:tr w:rsidR="001229C3" w14:paraId="7ACB105D" w14:textId="77777777" w:rsidTr="001229C3">
        <w:tc>
          <w:tcPr>
            <w:tcW w:w="2347" w:type="dxa"/>
            <w:tcBorders>
              <w:top w:val="nil"/>
              <w:bottom w:val="nil"/>
            </w:tcBorders>
          </w:tcPr>
          <w:p w14:paraId="4F508379" w14:textId="77777777" w:rsidR="001229C3" w:rsidRDefault="001229C3" w:rsidP="00111DE0">
            <w:pPr>
              <w:pStyle w:val="TableContents"/>
              <w:jc w:val="left"/>
              <w:rPr>
                <w:sz w:val="20"/>
                <w:szCs w:val="20"/>
              </w:rPr>
            </w:pPr>
            <w:r>
              <w:rPr>
                <w:b/>
                <w:sz w:val="20"/>
                <w:szCs w:val="20"/>
              </w:rPr>
              <w:t>Race</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5ED0AB25" w14:textId="77777777" w:rsidR="001229C3" w:rsidRDefault="001229C3" w:rsidP="00111DE0">
            <w:pPr>
              <w:pStyle w:val="TableContents"/>
              <w:rPr>
                <w:sz w:val="20"/>
                <w:szCs w:val="20"/>
              </w:rPr>
            </w:pPr>
          </w:p>
        </w:tc>
        <w:tc>
          <w:tcPr>
            <w:tcW w:w="1445" w:type="dxa"/>
            <w:tcBorders>
              <w:top w:val="nil"/>
              <w:bottom w:val="nil"/>
            </w:tcBorders>
          </w:tcPr>
          <w:p w14:paraId="0642A3C1" w14:textId="77777777" w:rsidR="001229C3" w:rsidRDefault="001229C3" w:rsidP="00111DE0">
            <w:pPr>
              <w:pStyle w:val="TableContents"/>
              <w:rPr>
                <w:sz w:val="20"/>
                <w:szCs w:val="20"/>
              </w:rPr>
            </w:pPr>
          </w:p>
        </w:tc>
        <w:tc>
          <w:tcPr>
            <w:tcW w:w="1446" w:type="dxa"/>
            <w:gridSpan w:val="2"/>
            <w:tcBorders>
              <w:top w:val="nil"/>
              <w:bottom w:val="nil"/>
            </w:tcBorders>
          </w:tcPr>
          <w:p w14:paraId="4590D983" w14:textId="77777777" w:rsidR="001229C3" w:rsidRDefault="001229C3" w:rsidP="00111DE0">
            <w:pPr>
              <w:pStyle w:val="TableContents"/>
              <w:rPr>
                <w:sz w:val="20"/>
                <w:szCs w:val="20"/>
              </w:rPr>
            </w:pPr>
          </w:p>
        </w:tc>
        <w:tc>
          <w:tcPr>
            <w:tcW w:w="1445" w:type="dxa"/>
            <w:tcBorders>
              <w:top w:val="nil"/>
              <w:bottom w:val="nil"/>
            </w:tcBorders>
          </w:tcPr>
          <w:p w14:paraId="60F54B7B" w14:textId="77777777" w:rsidR="001229C3" w:rsidRDefault="001229C3" w:rsidP="00111DE0">
            <w:pPr>
              <w:pStyle w:val="TableContents"/>
              <w:rPr>
                <w:sz w:val="20"/>
                <w:szCs w:val="20"/>
              </w:rPr>
            </w:pPr>
          </w:p>
        </w:tc>
        <w:tc>
          <w:tcPr>
            <w:tcW w:w="1444" w:type="dxa"/>
            <w:gridSpan w:val="2"/>
            <w:tcBorders>
              <w:top w:val="nil"/>
              <w:bottom w:val="nil"/>
            </w:tcBorders>
          </w:tcPr>
          <w:p w14:paraId="3D5DA62B" w14:textId="77777777" w:rsidR="001229C3" w:rsidRDefault="001229C3" w:rsidP="00111DE0">
            <w:pPr>
              <w:pStyle w:val="TableContents"/>
              <w:rPr>
                <w:sz w:val="20"/>
                <w:szCs w:val="20"/>
              </w:rPr>
            </w:pPr>
          </w:p>
        </w:tc>
        <w:tc>
          <w:tcPr>
            <w:tcW w:w="1445" w:type="dxa"/>
            <w:tcBorders>
              <w:top w:val="nil"/>
              <w:bottom w:val="nil"/>
            </w:tcBorders>
          </w:tcPr>
          <w:p w14:paraId="4CBC9C75" w14:textId="77777777" w:rsidR="001229C3" w:rsidRDefault="001229C3" w:rsidP="00111DE0">
            <w:pPr>
              <w:pStyle w:val="TableContents"/>
              <w:rPr>
                <w:sz w:val="20"/>
                <w:szCs w:val="20"/>
              </w:rPr>
            </w:pPr>
          </w:p>
        </w:tc>
      </w:tr>
      <w:tr w:rsidR="001229C3" w14:paraId="09DEDA40" w14:textId="77777777" w:rsidTr="001229C3">
        <w:tc>
          <w:tcPr>
            <w:tcW w:w="2347" w:type="dxa"/>
            <w:tcBorders>
              <w:top w:val="nil"/>
              <w:bottom w:val="nil"/>
            </w:tcBorders>
          </w:tcPr>
          <w:p w14:paraId="5B3FB426" w14:textId="77777777" w:rsidR="001229C3" w:rsidRDefault="001229C3" w:rsidP="00111DE0">
            <w:pPr>
              <w:pStyle w:val="TableContents"/>
              <w:jc w:val="left"/>
              <w:rPr>
                <w:sz w:val="20"/>
                <w:szCs w:val="20"/>
              </w:rPr>
            </w:pPr>
            <w:r>
              <w:rPr>
                <w:sz w:val="20"/>
                <w:szCs w:val="20"/>
              </w:rPr>
              <w:t>  Asian</w:t>
            </w:r>
          </w:p>
        </w:tc>
        <w:tc>
          <w:tcPr>
            <w:tcW w:w="1444" w:type="dxa"/>
            <w:gridSpan w:val="2"/>
            <w:tcBorders>
              <w:top w:val="nil"/>
              <w:bottom w:val="nil"/>
            </w:tcBorders>
          </w:tcPr>
          <w:p w14:paraId="35EEF317" w14:textId="77777777" w:rsidR="001229C3" w:rsidRDefault="001229C3" w:rsidP="00111DE0">
            <w:pPr>
              <w:pStyle w:val="TableContents"/>
              <w:rPr>
                <w:sz w:val="20"/>
                <w:szCs w:val="20"/>
              </w:rPr>
            </w:pPr>
            <w:r>
              <w:rPr>
                <w:sz w:val="20"/>
                <w:szCs w:val="20"/>
              </w:rPr>
              <w:t>6 (1.61%)</w:t>
            </w:r>
          </w:p>
        </w:tc>
        <w:tc>
          <w:tcPr>
            <w:tcW w:w="1445" w:type="dxa"/>
            <w:tcBorders>
              <w:top w:val="nil"/>
              <w:bottom w:val="nil"/>
            </w:tcBorders>
          </w:tcPr>
          <w:p w14:paraId="2AF098AA" w14:textId="77777777" w:rsidR="001229C3" w:rsidRDefault="001229C3" w:rsidP="00111DE0">
            <w:pPr>
              <w:pStyle w:val="TableContents"/>
              <w:rPr>
                <w:sz w:val="20"/>
                <w:szCs w:val="20"/>
              </w:rPr>
            </w:pPr>
            <w:r>
              <w:rPr>
                <w:sz w:val="20"/>
                <w:szCs w:val="20"/>
              </w:rPr>
              <w:t>8 (2.14%)</w:t>
            </w:r>
          </w:p>
        </w:tc>
        <w:tc>
          <w:tcPr>
            <w:tcW w:w="1446" w:type="dxa"/>
            <w:gridSpan w:val="2"/>
            <w:tcBorders>
              <w:top w:val="nil"/>
              <w:bottom w:val="nil"/>
            </w:tcBorders>
          </w:tcPr>
          <w:p w14:paraId="6B1D8D65" w14:textId="77777777" w:rsidR="001229C3" w:rsidRDefault="001229C3" w:rsidP="00111DE0">
            <w:pPr>
              <w:pStyle w:val="TableContents"/>
              <w:rPr>
                <w:sz w:val="20"/>
                <w:szCs w:val="20"/>
              </w:rPr>
            </w:pPr>
            <w:r>
              <w:rPr>
                <w:sz w:val="20"/>
                <w:szCs w:val="20"/>
              </w:rPr>
              <w:t>47 (2.22%)</w:t>
            </w:r>
          </w:p>
        </w:tc>
        <w:tc>
          <w:tcPr>
            <w:tcW w:w="1445" w:type="dxa"/>
            <w:tcBorders>
              <w:top w:val="nil"/>
              <w:bottom w:val="nil"/>
            </w:tcBorders>
          </w:tcPr>
          <w:p w14:paraId="67C63B26" w14:textId="77777777" w:rsidR="001229C3" w:rsidRDefault="001229C3" w:rsidP="00111DE0">
            <w:pPr>
              <w:pStyle w:val="TableContents"/>
              <w:rPr>
                <w:sz w:val="20"/>
                <w:szCs w:val="20"/>
              </w:rPr>
            </w:pPr>
            <w:r>
              <w:rPr>
                <w:sz w:val="20"/>
                <w:szCs w:val="20"/>
              </w:rPr>
              <w:t>43 (2.03%)</w:t>
            </w:r>
          </w:p>
        </w:tc>
        <w:tc>
          <w:tcPr>
            <w:tcW w:w="1444" w:type="dxa"/>
            <w:gridSpan w:val="2"/>
            <w:tcBorders>
              <w:top w:val="nil"/>
              <w:bottom w:val="nil"/>
            </w:tcBorders>
          </w:tcPr>
          <w:p w14:paraId="3AD80A87" w14:textId="77777777" w:rsidR="001229C3" w:rsidRDefault="001229C3" w:rsidP="00111DE0">
            <w:pPr>
              <w:pStyle w:val="TableContents"/>
              <w:rPr>
                <w:sz w:val="20"/>
                <w:szCs w:val="20"/>
              </w:rPr>
            </w:pPr>
            <w:r>
              <w:rPr>
                <w:sz w:val="20"/>
                <w:szCs w:val="20"/>
              </w:rPr>
              <w:t>53 (2.13%)</w:t>
            </w:r>
          </w:p>
        </w:tc>
        <w:tc>
          <w:tcPr>
            <w:tcW w:w="1445" w:type="dxa"/>
            <w:tcBorders>
              <w:top w:val="nil"/>
              <w:bottom w:val="nil"/>
            </w:tcBorders>
          </w:tcPr>
          <w:p w14:paraId="0D18C233" w14:textId="77777777" w:rsidR="001229C3" w:rsidRDefault="001229C3" w:rsidP="00111DE0">
            <w:pPr>
              <w:pStyle w:val="TableContents"/>
              <w:rPr>
                <w:sz w:val="20"/>
                <w:szCs w:val="20"/>
              </w:rPr>
            </w:pPr>
            <w:r>
              <w:rPr>
                <w:sz w:val="20"/>
                <w:szCs w:val="20"/>
              </w:rPr>
              <w:t>51 (2.05%)</w:t>
            </w:r>
          </w:p>
        </w:tc>
      </w:tr>
      <w:tr w:rsidR="001229C3" w14:paraId="3DA16CF7" w14:textId="77777777" w:rsidTr="001229C3">
        <w:tc>
          <w:tcPr>
            <w:tcW w:w="2347" w:type="dxa"/>
            <w:tcBorders>
              <w:top w:val="nil"/>
              <w:bottom w:val="nil"/>
            </w:tcBorders>
          </w:tcPr>
          <w:p w14:paraId="456773CF" w14:textId="77777777" w:rsidR="001229C3" w:rsidRDefault="001229C3" w:rsidP="00111DE0">
            <w:pPr>
              <w:pStyle w:val="TableContents"/>
              <w:jc w:val="left"/>
              <w:rPr>
                <w:sz w:val="20"/>
                <w:szCs w:val="20"/>
              </w:rPr>
            </w:pPr>
            <w:r>
              <w:rPr>
                <w:sz w:val="20"/>
                <w:szCs w:val="20"/>
              </w:rPr>
              <w:t>  Black</w:t>
            </w:r>
          </w:p>
        </w:tc>
        <w:tc>
          <w:tcPr>
            <w:tcW w:w="1444" w:type="dxa"/>
            <w:gridSpan w:val="2"/>
            <w:tcBorders>
              <w:top w:val="nil"/>
              <w:bottom w:val="nil"/>
            </w:tcBorders>
          </w:tcPr>
          <w:p w14:paraId="2CD2ACA2" w14:textId="77777777" w:rsidR="001229C3" w:rsidRDefault="001229C3" w:rsidP="00111DE0">
            <w:pPr>
              <w:pStyle w:val="TableContents"/>
              <w:rPr>
                <w:sz w:val="20"/>
                <w:szCs w:val="20"/>
              </w:rPr>
            </w:pPr>
            <w:r>
              <w:rPr>
                <w:sz w:val="20"/>
                <w:szCs w:val="20"/>
              </w:rPr>
              <w:t>18 (4.83%)</w:t>
            </w:r>
          </w:p>
        </w:tc>
        <w:tc>
          <w:tcPr>
            <w:tcW w:w="1445" w:type="dxa"/>
            <w:tcBorders>
              <w:top w:val="nil"/>
              <w:bottom w:val="nil"/>
            </w:tcBorders>
          </w:tcPr>
          <w:p w14:paraId="293593ED" w14:textId="77777777" w:rsidR="001229C3" w:rsidRDefault="001229C3" w:rsidP="00111DE0">
            <w:pPr>
              <w:pStyle w:val="TableContents"/>
              <w:rPr>
                <w:sz w:val="20"/>
                <w:szCs w:val="20"/>
              </w:rPr>
            </w:pPr>
            <w:r>
              <w:rPr>
                <w:sz w:val="20"/>
                <w:szCs w:val="20"/>
              </w:rPr>
              <w:t>28 (7.51%)</w:t>
            </w:r>
          </w:p>
        </w:tc>
        <w:tc>
          <w:tcPr>
            <w:tcW w:w="1446" w:type="dxa"/>
            <w:gridSpan w:val="2"/>
            <w:tcBorders>
              <w:top w:val="nil"/>
              <w:bottom w:val="nil"/>
            </w:tcBorders>
          </w:tcPr>
          <w:p w14:paraId="0778B31C" w14:textId="77777777" w:rsidR="001229C3" w:rsidRDefault="001229C3" w:rsidP="00111DE0">
            <w:pPr>
              <w:pStyle w:val="TableContents"/>
              <w:rPr>
                <w:sz w:val="20"/>
                <w:szCs w:val="20"/>
              </w:rPr>
            </w:pPr>
            <w:r>
              <w:rPr>
                <w:sz w:val="20"/>
                <w:szCs w:val="20"/>
              </w:rPr>
              <w:t>160 (7.55%)</w:t>
            </w:r>
          </w:p>
        </w:tc>
        <w:tc>
          <w:tcPr>
            <w:tcW w:w="1445" w:type="dxa"/>
            <w:tcBorders>
              <w:top w:val="nil"/>
              <w:bottom w:val="nil"/>
            </w:tcBorders>
          </w:tcPr>
          <w:p w14:paraId="3C7BDBA4" w14:textId="77777777" w:rsidR="001229C3" w:rsidRDefault="001229C3" w:rsidP="00111DE0">
            <w:pPr>
              <w:pStyle w:val="TableContents"/>
              <w:rPr>
                <w:sz w:val="20"/>
                <w:szCs w:val="20"/>
              </w:rPr>
            </w:pPr>
            <w:r>
              <w:rPr>
                <w:sz w:val="20"/>
                <w:szCs w:val="20"/>
              </w:rPr>
              <w:t>146 (6.89%)</w:t>
            </w:r>
          </w:p>
        </w:tc>
        <w:tc>
          <w:tcPr>
            <w:tcW w:w="1444" w:type="dxa"/>
            <w:gridSpan w:val="2"/>
            <w:tcBorders>
              <w:top w:val="nil"/>
              <w:bottom w:val="nil"/>
            </w:tcBorders>
          </w:tcPr>
          <w:p w14:paraId="76A5EB55" w14:textId="77777777" w:rsidR="001229C3" w:rsidRDefault="001229C3" w:rsidP="00111DE0">
            <w:pPr>
              <w:pStyle w:val="TableContents"/>
              <w:rPr>
                <w:sz w:val="20"/>
                <w:szCs w:val="20"/>
              </w:rPr>
            </w:pPr>
            <w:r>
              <w:rPr>
                <w:sz w:val="20"/>
                <w:szCs w:val="20"/>
              </w:rPr>
              <w:t>178 (7.14%)</w:t>
            </w:r>
          </w:p>
        </w:tc>
        <w:tc>
          <w:tcPr>
            <w:tcW w:w="1445" w:type="dxa"/>
            <w:tcBorders>
              <w:top w:val="nil"/>
              <w:bottom w:val="nil"/>
            </w:tcBorders>
          </w:tcPr>
          <w:p w14:paraId="56420407" w14:textId="77777777" w:rsidR="001229C3" w:rsidRDefault="001229C3" w:rsidP="00111DE0">
            <w:pPr>
              <w:pStyle w:val="TableContents"/>
              <w:rPr>
                <w:sz w:val="20"/>
                <w:szCs w:val="20"/>
              </w:rPr>
            </w:pPr>
            <w:r>
              <w:rPr>
                <w:sz w:val="20"/>
                <w:szCs w:val="20"/>
              </w:rPr>
              <w:t>174 (6.98%)</w:t>
            </w:r>
          </w:p>
        </w:tc>
      </w:tr>
      <w:tr w:rsidR="001229C3" w14:paraId="6F8496B7" w14:textId="77777777" w:rsidTr="001229C3">
        <w:tc>
          <w:tcPr>
            <w:tcW w:w="2347" w:type="dxa"/>
            <w:tcBorders>
              <w:top w:val="nil"/>
              <w:bottom w:val="nil"/>
            </w:tcBorders>
          </w:tcPr>
          <w:p w14:paraId="74DE1333" w14:textId="77777777" w:rsidR="001229C3" w:rsidRDefault="001229C3" w:rsidP="00111DE0">
            <w:pPr>
              <w:pStyle w:val="TableContents"/>
              <w:jc w:val="left"/>
              <w:rPr>
                <w:sz w:val="20"/>
                <w:szCs w:val="20"/>
              </w:rPr>
            </w:pPr>
            <w:r>
              <w:rPr>
                <w:sz w:val="20"/>
                <w:szCs w:val="20"/>
              </w:rPr>
              <w:t>  Other</w:t>
            </w:r>
          </w:p>
        </w:tc>
        <w:tc>
          <w:tcPr>
            <w:tcW w:w="1444" w:type="dxa"/>
            <w:gridSpan w:val="2"/>
            <w:tcBorders>
              <w:top w:val="nil"/>
              <w:bottom w:val="nil"/>
            </w:tcBorders>
          </w:tcPr>
          <w:p w14:paraId="069372B5" w14:textId="77777777" w:rsidR="001229C3" w:rsidRDefault="001229C3" w:rsidP="00111DE0">
            <w:pPr>
              <w:pStyle w:val="TableContents"/>
              <w:rPr>
                <w:sz w:val="20"/>
                <w:szCs w:val="20"/>
              </w:rPr>
            </w:pPr>
            <w:r>
              <w:rPr>
                <w:sz w:val="20"/>
                <w:szCs w:val="20"/>
              </w:rPr>
              <w:t>14 (3.75%)</w:t>
            </w:r>
          </w:p>
        </w:tc>
        <w:tc>
          <w:tcPr>
            <w:tcW w:w="1445" w:type="dxa"/>
            <w:tcBorders>
              <w:top w:val="nil"/>
              <w:bottom w:val="nil"/>
            </w:tcBorders>
          </w:tcPr>
          <w:p w14:paraId="61A441E0" w14:textId="77777777" w:rsidR="001229C3" w:rsidRDefault="001229C3" w:rsidP="00111DE0">
            <w:pPr>
              <w:pStyle w:val="TableContents"/>
              <w:rPr>
                <w:sz w:val="20"/>
                <w:szCs w:val="20"/>
              </w:rPr>
            </w:pPr>
            <w:r>
              <w:rPr>
                <w:sz w:val="20"/>
                <w:szCs w:val="20"/>
              </w:rPr>
              <w:t>25 (6.70%)</w:t>
            </w:r>
          </w:p>
        </w:tc>
        <w:tc>
          <w:tcPr>
            <w:tcW w:w="1446" w:type="dxa"/>
            <w:gridSpan w:val="2"/>
            <w:tcBorders>
              <w:top w:val="nil"/>
              <w:bottom w:val="nil"/>
            </w:tcBorders>
          </w:tcPr>
          <w:p w14:paraId="75800A16" w14:textId="77777777" w:rsidR="001229C3" w:rsidRDefault="001229C3" w:rsidP="00111DE0">
            <w:pPr>
              <w:pStyle w:val="TableContents"/>
              <w:rPr>
                <w:sz w:val="20"/>
                <w:szCs w:val="20"/>
              </w:rPr>
            </w:pPr>
            <w:r>
              <w:rPr>
                <w:sz w:val="20"/>
                <w:szCs w:val="20"/>
              </w:rPr>
              <w:t>138 (6.51%)</w:t>
            </w:r>
          </w:p>
        </w:tc>
        <w:tc>
          <w:tcPr>
            <w:tcW w:w="1445" w:type="dxa"/>
            <w:tcBorders>
              <w:top w:val="nil"/>
              <w:bottom w:val="nil"/>
            </w:tcBorders>
          </w:tcPr>
          <w:p w14:paraId="4C0FD46B" w14:textId="77777777" w:rsidR="001229C3" w:rsidRDefault="001229C3" w:rsidP="00111DE0">
            <w:pPr>
              <w:pStyle w:val="TableContents"/>
              <w:rPr>
                <w:sz w:val="20"/>
                <w:szCs w:val="20"/>
              </w:rPr>
            </w:pPr>
            <w:r>
              <w:rPr>
                <w:sz w:val="20"/>
                <w:szCs w:val="20"/>
              </w:rPr>
              <w:t>125 (5.90%)</w:t>
            </w:r>
          </w:p>
        </w:tc>
        <w:tc>
          <w:tcPr>
            <w:tcW w:w="1444" w:type="dxa"/>
            <w:gridSpan w:val="2"/>
            <w:tcBorders>
              <w:top w:val="nil"/>
              <w:bottom w:val="nil"/>
            </w:tcBorders>
          </w:tcPr>
          <w:p w14:paraId="1654F267" w14:textId="77777777" w:rsidR="001229C3" w:rsidRDefault="001229C3" w:rsidP="00111DE0">
            <w:pPr>
              <w:pStyle w:val="TableContents"/>
              <w:rPr>
                <w:sz w:val="20"/>
                <w:szCs w:val="20"/>
              </w:rPr>
            </w:pPr>
            <w:r>
              <w:rPr>
                <w:sz w:val="20"/>
                <w:szCs w:val="20"/>
              </w:rPr>
              <w:t>152 (6.10%)</w:t>
            </w:r>
          </w:p>
        </w:tc>
        <w:tc>
          <w:tcPr>
            <w:tcW w:w="1445" w:type="dxa"/>
            <w:tcBorders>
              <w:top w:val="nil"/>
              <w:bottom w:val="nil"/>
            </w:tcBorders>
          </w:tcPr>
          <w:p w14:paraId="53E4119D" w14:textId="77777777" w:rsidR="001229C3" w:rsidRDefault="001229C3" w:rsidP="00111DE0">
            <w:pPr>
              <w:pStyle w:val="TableContents"/>
              <w:rPr>
                <w:sz w:val="20"/>
                <w:szCs w:val="20"/>
              </w:rPr>
            </w:pPr>
            <w:r>
              <w:rPr>
                <w:sz w:val="20"/>
                <w:szCs w:val="20"/>
              </w:rPr>
              <w:t>150 (6.02%)</w:t>
            </w:r>
          </w:p>
        </w:tc>
      </w:tr>
      <w:tr w:rsidR="001229C3" w14:paraId="15CEEA72" w14:textId="77777777" w:rsidTr="001229C3">
        <w:tc>
          <w:tcPr>
            <w:tcW w:w="2347" w:type="dxa"/>
            <w:tcBorders>
              <w:top w:val="nil"/>
              <w:bottom w:val="nil"/>
            </w:tcBorders>
          </w:tcPr>
          <w:p w14:paraId="4C96CCC9" w14:textId="77777777" w:rsidR="001229C3" w:rsidRDefault="001229C3" w:rsidP="00111DE0">
            <w:pPr>
              <w:pStyle w:val="TableContents"/>
              <w:jc w:val="left"/>
              <w:rPr>
                <w:sz w:val="20"/>
                <w:szCs w:val="20"/>
              </w:rPr>
            </w:pPr>
            <w:r>
              <w:rPr>
                <w:sz w:val="20"/>
                <w:szCs w:val="20"/>
              </w:rPr>
              <w:t>  Unknown</w:t>
            </w:r>
          </w:p>
        </w:tc>
        <w:tc>
          <w:tcPr>
            <w:tcW w:w="1444" w:type="dxa"/>
            <w:gridSpan w:val="2"/>
            <w:tcBorders>
              <w:top w:val="nil"/>
              <w:bottom w:val="nil"/>
            </w:tcBorders>
          </w:tcPr>
          <w:p w14:paraId="503B20D9" w14:textId="77777777" w:rsidR="001229C3" w:rsidRDefault="001229C3" w:rsidP="00111DE0">
            <w:pPr>
              <w:pStyle w:val="TableContents"/>
              <w:rPr>
                <w:sz w:val="20"/>
                <w:szCs w:val="20"/>
              </w:rPr>
            </w:pPr>
            <w:r>
              <w:rPr>
                <w:sz w:val="20"/>
                <w:szCs w:val="20"/>
              </w:rPr>
              <w:t>11 (2.95%)</w:t>
            </w:r>
          </w:p>
        </w:tc>
        <w:tc>
          <w:tcPr>
            <w:tcW w:w="1445" w:type="dxa"/>
            <w:tcBorders>
              <w:top w:val="nil"/>
              <w:bottom w:val="nil"/>
            </w:tcBorders>
          </w:tcPr>
          <w:p w14:paraId="0767F8E8" w14:textId="77777777" w:rsidR="001229C3" w:rsidRDefault="001229C3" w:rsidP="00111DE0">
            <w:pPr>
              <w:pStyle w:val="TableContents"/>
              <w:rPr>
                <w:sz w:val="20"/>
                <w:szCs w:val="20"/>
              </w:rPr>
            </w:pPr>
            <w:r>
              <w:rPr>
                <w:sz w:val="20"/>
                <w:szCs w:val="20"/>
              </w:rPr>
              <w:t>21 (5.63%)</w:t>
            </w:r>
          </w:p>
        </w:tc>
        <w:tc>
          <w:tcPr>
            <w:tcW w:w="1446" w:type="dxa"/>
            <w:gridSpan w:val="2"/>
            <w:tcBorders>
              <w:top w:val="nil"/>
              <w:bottom w:val="nil"/>
            </w:tcBorders>
          </w:tcPr>
          <w:p w14:paraId="3AC4881D" w14:textId="77777777" w:rsidR="001229C3" w:rsidRDefault="001229C3" w:rsidP="00111DE0">
            <w:pPr>
              <w:pStyle w:val="TableContents"/>
              <w:rPr>
                <w:sz w:val="20"/>
                <w:szCs w:val="20"/>
              </w:rPr>
            </w:pPr>
            <w:r>
              <w:rPr>
                <w:sz w:val="20"/>
                <w:szCs w:val="20"/>
              </w:rPr>
              <w:t>138 (6.51%)</w:t>
            </w:r>
          </w:p>
        </w:tc>
        <w:tc>
          <w:tcPr>
            <w:tcW w:w="1445" w:type="dxa"/>
            <w:tcBorders>
              <w:top w:val="nil"/>
              <w:bottom w:val="nil"/>
            </w:tcBorders>
          </w:tcPr>
          <w:p w14:paraId="20A6A458" w14:textId="77777777" w:rsidR="001229C3" w:rsidRDefault="001229C3" w:rsidP="00111DE0">
            <w:pPr>
              <w:pStyle w:val="TableContents"/>
              <w:rPr>
                <w:sz w:val="20"/>
                <w:szCs w:val="20"/>
              </w:rPr>
            </w:pPr>
            <w:r>
              <w:rPr>
                <w:sz w:val="20"/>
                <w:szCs w:val="20"/>
              </w:rPr>
              <w:t>122 (5.76%)</w:t>
            </w:r>
          </w:p>
        </w:tc>
        <w:tc>
          <w:tcPr>
            <w:tcW w:w="1444" w:type="dxa"/>
            <w:gridSpan w:val="2"/>
            <w:tcBorders>
              <w:top w:val="nil"/>
              <w:bottom w:val="nil"/>
            </w:tcBorders>
          </w:tcPr>
          <w:p w14:paraId="33FB7559" w14:textId="77777777" w:rsidR="001229C3" w:rsidRDefault="001229C3" w:rsidP="00111DE0">
            <w:pPr>
              <w:pStyle w:val="TableContents"/>
              <w:rPr>
                <w:sz w:val="20"/>
                <w:szCs w:val="20"/>
              </w:rPr>
            </w:pPr>
            <w:r>
              <w:rPr>
                <w:sz w:val="20"/>
                <w:szCs w:val="20"/>
              </w:rPr>
              <w:t>149 (5.98%)</w:t>
            </w:r>
          </w:p>
        </w:tc>
        <w:tc>
          <w:tcPr>
            <w:tcW w:w="1445" w:type="dxa"/>
            <w:tcBorders>
              <w:top w:val="nil"/>
              <w:bottom w:val="nil"/>
            </w:tcBorders>
          </w:tcPr>
          <w:p w14:paraId="50D1A5B5" w14:textId="77777777" w:rsidR="001229C3" w:rsidRDefault="001229C3" w:rsidP="00111DE0">
            <w:pPr>
              <w:pStyle w:val="TableContents"/>
              <w:rPr>
                <w:sz w:val="20"/>
                <w:szCs w:val="20"/>
              </w:rPr>
            </w:pPr>
            <w:r>
              <w:rPr>
                <w:sz w:val="20"/>
                <w:szCs w:val="20"/>
              </w:rPr>
              <w:t>143 (5.74%)</w:t>
            </w:r>
          </w:p>
        </w:tc>
      </w:tr>
      <w:tr w:rsidR="001229C3" w14:paraId="0365898B" w14:textId="77777777" w:rsidTr="001229C3">
        <w:tc>
          <w:tcPr>
            <w:tcW w:w="2347" w:type="dxa"/>
            <w:tcBorders>
              <w:top w:val="nil"/>
              <w:bottom w:val="nil"/>
            </w:tcBorders>
          </w:tcPr>
          <w:p w14:paraId="3E04DB26" w14:textId="77777777" w:rsidR="001229C3" w:rsidRDefault="001229C3" w:rsidP="00111DE0">
            <w:pPr>
              <w:pStyle w:val="TableContents"/>
              <w:jc w:val="left"/>
              <w:rPr>
                <w:sz w:val="20"/>
                <w:szCs w:val="20"/>
              </w:rPr>
            </w:pPr>
            <w:r>
              <w:rPr>
                <w:sz w:val="20"/>
                <w:szCs w:val="20"/>
              </w:rPr>
              <w:t>  White</w:t>
            </w:r>
          </w:p>
        </w:tc>
        <w:tc>
          <w:tcPr>
            <w:tcW w:w="1444" w:type="dxa"/>
            <w:gridSpan w:val="2"/>
            <w:tcBorders>
              <w:top w:val="nil"/>
              <w:bottom w:val="nil"/>
            </w:tcBorders>
          </w:tcPr>
          <w:p w14:paraId="5B58226F" w14:textId="77777777" w:rsidR="001229C3" w:rsidRDefault="001229C3" w:rsidP="00111DE0">
            <w:pPr>
              <w:pStyle w:val="TableContents"/>
              <w:rPr>
                <w:sz w:val="20"/>
                <w:szCs w:val="20"/>
              </w:rPr>
            </w:pPr>
            <w:r>
              <w:rPr>
                <w:sz w:val="20"/>
                <w:szCs w:val="20"/>
              </w:rPr>
              <w:t>324 (86.9%)</w:t>
            </w:r>
          </w:p>
        </w:tc>
        <w:tc>
          <w:tcPr>
            <w:tcW w:w="1445" w:type="dxa"/>
            <w:tcBorders>
              <w:top w:val="nil"/>
              <w:bottom w:val="nil"/>
            </w:tcBorders>
          </w:tcPr>
          <w:p w14:paraId="5F2DF029" w14:textId="77777777" w:rsidR="001229C3" w:rsidRDefault="001229C3" w:rsidP="00111DE0">
            <w:pPr>
              <w:pStyle w:val="TableContents"/>
              <w:rPr>
                <w:sz w:val="20"/>
                <w:szCs w:val="20"/>
              </w:rPr>
            </w:pPr>
            <w:r>
              <w:rPr>
                <w:sz w:val="20"/>
                <w:szCs w:val="20"/>
              </w:rPr>
              <w:t>291 (78.0%)</w:t>
            </w:r>
          </w:p>
        </w:tc>
        <w:tc>
          <w:tcPr>
            <w:tcW w:w="1446" w:type="dxa"/>
            <w:gridSpan w:val="2"/>
            <w:tcBorders>
              <w:top w:val="nil"/>
              <w:bottom w:val="nil"/>
            </w:tcBorders>
          </w:tcPr>
          <w:p w14:paraId="00634E0F" w14:textId="77777777" w:rsidR="001229C3" w:rsidRDefault="001229C3" w:rsidP="00111DE0">
            <w:pPr>
              <w:pStyle w:val="TableContents"/>
              <w:rPr>
                <w:sz w:val="20"/>
                <w:szCs w:val="20"/>
              </w:rPr>
            </w:pPr>
            <w:r>
              <w:rPr>
                <w:sz w:val="20"/>
                <w:szCs w:val="20"/>
              </w:rPr>
              <w:t>1,636 (77.2%)</w:t>
            </w:r>
          </w:p>
        </w:tc>
        <w:tc>
          <w:tcPr>
            <w:tcW w:w="1445" w:type="dxa"/>
            <w:tcBorders>
              <w:top w:val="nil"/>
              <w:bottom w:val="nil"/>
            </w:tcBorders>
          </w:tcPr>
          <w:p w14:paraId="7CB63DE8" w14:textId="77777777" w:rsidR="001229C3" w:rsidRDefault="001229C3" w:rsidP="00111DE0">
            <w:pPr>
              <w:pStyle w:val="TableContents"/>
              <w:rPr>
                <w:sz w:val="20"/>
                <w:szCs w:val="20"/>
              </w:rPr>
            </w:pPr>
            <w:r>
              <w:rPr>
                <w:sz w:val="20"/>
                <w:szCs w:val="20"/>
              </w:rPr>
              <w:t>1,683 (79.4%)</w:t>
            </w:r>
          </w:p>
        </w:tc>
        <w:tc>
          <w:tcPr>
            <w:tcW w:w="1444" w:type="dxa"/>
            <w:gridSpan w:val="2"/>
            <w:tcBorders>
              <w:top w:val="nil"/>
              <w:bottom w:val="nil"/>
            </w:tcBorders>
          </w:tcPr>
          <w:p w14:paraId="7671F0C7" w14:textId="77777777" w:rsidR="001229C3" w:rsidRDefault="001229C3" w:rsidP="00111DE0">
            <w:pPr>
              <w:pStyle w:val="TableContents"/>
              <w:rPr>
                <w:sz w:val="20"/>
                <w:szCs w:val="20"/>
              </w:rPr>
            </w:pPr>
            <w:r>
              <w:rPr>
                <w:sz w:val="20"/>
                <w:szCs w:val="20"/>
              </w:rPr>
              <w:t>1,960 (78.7%)</w:t>
            </w:r>
          </w:p>
        </w:tc>
        <w:tc>
          <w:tcPr>
            <w:tcW w:w="1445" w:type="dxa"/>
            <w:tcBorders>
              <w:top w:val="nil"/>
              <w:bottom w:val="nil"/>
            </w:tcBorders>
          </w:tcPr>
          <w:p w14:paraId="0C2F087E" w14:textId="77777777" w:rsidR="001229C3" w:rsidRDefault="001229C3" w:rsidP="00111DE0">
            <w:pPr>
              <w:pStyle w:val="TableContents"/>
              <w:rPr>
                <w:sz w:val="20"/>
                <w:szCs w:val="20"/>
              </w:rPr>
            </w:pPr>
            <w:r>
              <w:rPr>
                <w:sz w:val="20"/>
                <w:szCs w:val="20"/>
              </w:rPr>
              <w:t>1,974 (79.2%)</w:t>
            </w:r>
          </w:p>
        </w:tc>
      </w:tr>
      <w:tr w:rsidR="001229C3" w14:paraId="194FC085" w14:textId="77777777" w:rsidTr="001229C3">
        <w:tc>
          <w:tcPr>
            <w:tcW w:w="2347" w:type="dxa"/>
            <w:tcBorders>
              <w:top w:val="nil"/>
              <w:bottom w:val="nil"/>
            </w:tcBorders>
          </w:tcPr>
          <w:p w14:paraId="695A3CB6" w14:textId="77777777" w:rsidR="001229C3" w:rsidRDefault="001229C3" w:rsidP="00111DE0">
            <w:pPr>
              <w:pStyle w:val="TableContents"/>
              <w:jc w:val="left"/>
              <w:rPr>
                <w:sz w:val="20"/>
                <w:szCs w:val="20"/>
              </w:rPr>
            </w:pPr>
          </w:p>
        </w:tc>
        <w:tc>
          <w:tcPr>
            <w:tcW w:w="1444" w:type="dxa"/>
            <w:gridSpan w:val="2"/>
            <w:tcBorders>
              <w:top w:val="nil"/>
              <w:bottom w:val="nil"/>
            </w:tcBorders>
          </w:tcPr>
          <w:p w14:paraId="45D7FA31" w14:textId="77777777" w:rsidR="001229C3" w:rsidRDefault="001229C3" w:rsidP="00111DE0">
            <w:pPr>
              <w:pStyle w:val="TableContents"/>
              <w:rPr>
                <w:sz w:val="20"/>
                <w:szCs w:val="20"/>
              </w:rPr>
            </w:pPr>
          </w:p>
        </w:tc>
        <w:tc>
          <w:tcPr>
            <w:tcW w:w="1445" w:type="dxa"/>
            <w:tcBorders>
              <w:top w:val="nil"/>
              <w:bottom w:val="nil"/>
            </w:tcBorders>
          </w:tcPr>
          <w:p w14:paraId="09A60F1C" w14:textId="77777777" w:rsidR="001229C3" w:rsidRDefault="001229C3" w:rsidP="00111DE0">
            <w:pPr>
              <w:pStyle w:val="TableContents"/>
              <w:rPr>
                <w:sz w:val="20"/>
                <w:szCs w:val="20"/>
              </w:rPr>
            </w:pPr>
          </w:p>
        </w:tc>
        <w:tc>
          <w:tcPr>
            <w:tcW w:w="1446" w:type="dxa"/>
            <w:gridSpan w:val="2"/>
            <w:tcBorders>
              <w:top w:val="nil"/>
              <w:bottom w:val="nil"/>
            </w:tcBorders>
          </w:tcPr>
          <w:p w14:paraId="429E4877" w14:textId="77777777" w:rsidR="001229C3" w:rsidRDefault="001229C3" w:rsidP="00111DE0">
            <w:pPr>
              <w:pStyle w:val="TableContents"/>
              <w:rPr>
                <w:sz w:val="20"/>
                <w:szCs w:val="20"/>
              </w:rPr>
            </w:pPr>
          </w:p>
        </w:tc>
        <w:tc>
          <w:tcPr>
            <w:tcW w:w="1445" w:type="dxa"/>
            <w:tcBorders>
              <w:top w:val="nil"/>
              <w:bottom w:val="nil"/>
            </w:tcBorders>
          </w:tcPr>
          <w:p w14:paraId="4D4EC5E9" w14:textId="77777777" w:rsidR="001229C3" w:rsidRDefault="001229C3" w:rsidP="00111DE0">
            <w:pPr>
              <w:pStyle w:val="TableContents"/>
              <w:rPr>
                <w:sz w:val="20"/>
                <w:szCs w:val="20"/>
              </w:rPr>
            </w:pPr>
          </w:p>
        </w:tc>
        <w:tc>
          <w:tcPr>
            <w:tcW w:w="1444" w:type="dxa"/>
            <w:gridSpan w:val="2"/>
            <w:tcBorders>
              <w:top w:val="nil"/>
              <w:bottom w:val="nil"/>
            </w:tcBorders>
          </w:tcPr>
          <w:p w14:paraId="620B5CD3" w14:textId="77777777" w:rsidR="001229C3" w:rsidRDefault="001229C3" w:rsidP="00111DE0">
            <w:pPr>
              <w:pStyle w:val="TableContents"/>
              <w:rPr>
                <w:sz w:val="20"/>
                <w:szCs w:val="20"/>
              </w:rPr>
            </w:pPr>
          </w:p>
        </w:tc>
        <w:tc>
          <w:tcPr>
            <w:tcW w:w="1445" w:type="dxa"/>
            <w:tcBorders>
              <w:top w:val="nil"/>
              <w:bottom w:val="nil"/>
            </w:tcBorders>
          </w:tcPr>
          <w:p w14:paraId="68F4FB0B" w14:textId="77777777" w:rsidR="001229C3" w:rsidRDefault="001229C3" w:rsidP="00111DE0">
            <w:pPr>
              <w:pStyle w:val="TableContents"/>
              <w:rPr>
                <w:sz w:val="20"/>
                <w:szCs w:val="20"/>
              </w:rPr>
            </w:pPr>
          </w:p>
        </w:tc>
      </w:tr>
      <w:tr w:rsidR="001229C3" w14:paraId="3CB6214C" w14:textId="77777777" w:rsidTr="001229C3">
        <w:tc>
          <w:tcPr>
            <w:tcW w:w="2347" w:type="dxa"/>
            <w:tcBorders>
              <w:top w:val="nil"/>
              <w:bottom w:val="nil"/>
            </w:tcBorders>
          </w:tcPr>
          <w:p w14:paraId="23997AE5" w14:textId="77777777" w:rsidR="001229C3" w:rsidRDefault="001229C3" w:rsidP="00111DE0">
            <w:pPr>
              <w:pStyle w:val="TableContents"/>
              <w:jc w:val="left"/>
              <w:rPr>
                <w:sz w:val="20"/>
                <w:szCs w:val="20"/>
              </w:rPr>
            </w:pPr>
            <w:r>
              <w:rPr>
                <w:b/>
                <w:sz w:val="20"/>
                <w:szCs w:val="20"/>
              </w:rPr>
              <w:t>Hospital Acquired Infections</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520C6F18" w14:textId="77777777" w:rsidR="001229C3" w:rsidRDefault="001229C3" w:rsidP="00111DE0">
            <w:pPr>
              <w:pStyle w:val="TableContents"/>
              <w:rPr>
                <w:sz w:val="20"/>
                <w:szCs w:val="20"/>
              </w:rPr>
            </w:pPr>
            <w:r>
              <w:rPr>
                <w:sz w:val="20"/>
                <w:szCs w:val="20"/>
              </w:rPr>
              <w:t>62 (16.6%)</w:t>
            </w:r>
          </w:p>
        </w:tc>
        <w:tc>
          <w:tcPr>
            <w:tcW w:w="1445" w:type="dxa"/>
            <w:tcBorders>
              <w:top w:val="nil"/>
              <w:bottom w:val="nil"/>
            </w:tcBorders>
          </w:tcPr>
          <w:p w14:paraId="420EC5A2" w14:textId="77777777" w:rsidR="001229C3" w:rsidRDefault="001229C3" w:rsidP="00111DE0">
            <w:pPr>
              <w:pStyle w:val="TableContents"/>
              <w:rPr>
                <w:sz w:val="20"/>
                <w:szCs w:val="20"/>
              </w:rPr>
            </w:pPr>
            <w:r>
              <w:rPr>
                <w:sz w:val="20"/>
                <w:szCs w:val="20"/>
              </w:rPr>
              <w:t>62 (16.6%)</w:t>
            </w:r>
          </w:p>
        </w:tc>
        <w:tc>
          <w:tcPr>
            <w:tcW w:w="1446" w:type="dxa"/>
            <w:gridSpan w:val="2"/>
            <w:tcBorders>
              <w:top w:val="nil"/>
              <w:bottom w:val="nil"/>
            </w:tcBorders>
          </w:tcPr>
          <w:p w14:paraId="4BC0B07E" w14:textId="77777777" w:rsidR="001229C3" w:rsidRDefault="001229C3" w:rsidP="00111DE0">
            <w:pPr>
              <w:pStyle w:val="TableContents"/>
              <w:rPr>
                <w:sz w:val="20"/>
                <w:szCs w:val="20"/>
              </w:rPr>
            </w:pPr>
            <w:r>
              <w:rPr>
                <w:sz w:val="20"/>
                <w:szCs w:val="20"/>
              </w:rPr>
              <w:t>100 (4.71%)</w:t>
            </w:r>
          </w:p>
        </w:tc>
        <w:tc>
          <w:tcPr>
            <w:tcW w:w="1445" w:type="dxa"/>
            <w:tcBorders>
              <w:top w:val="nil"/>
              <w:bottom w:val="nil"/>
            </w:tcBorders>
          </w:tcPr>
          <w:p w14:paraId="3A3FA70B" w14:textId="77777777" w:rsidR="001229C3" w:rsidRDefault="001229C3" w:rsidP="00111DE0">
            <w:pPr>
              <w:pStyle w:val="TableContents"/>
              <w:rPr>
                <w:sz w:val="20"/>
                <w:szCs w:val="20"/>
              </w:rPr>
            </w:pPr>
            <w:r>
              <w:rPr>
                <w:sz w:val="20"/>
                <w:szCs w:val="20"/>
              </w:rPr>
              <w:t>100 (4.71%)</w:t>
            </w:r>
          </w:p>
        </w:tc>
        <w:tc>
          <w:tcPr>
            <w:tcW w:w="1444" w:type="dxa"/>
            <w:gridSpan w:val="2"/>
            <w:tcBorders>
              <w:top w:val="nil"/>
              <w:bottom w:val="nil"/>
            </w:tcBorders>
          </w:tcPr>
          <w:p w14:paraId="36F81F99" w14:textId="77777777" w:rsidR="001229C3" w:rsidRDefault="001229C3" w:rsidP="00111DE0">
            <w:pPr>
              <w:pStyle w:val="TableContents"/>
              <w:rPr>
                <w:sz w:val="20"/>
                <w:szCs w:val="20"/>
              </w:rPr>
            </w:pPr>
            <w:r>
              <w:rPr>
                <w:sz w:val="20"/>
                <w:szCs w:val="20"/>
              </w:rPr>
              <w:t>162 (6.49%)</w:t>
            </w:r>
          </w:p>
        </w:tc>
        <w:tc>
          <w:tcPr>
            <w:tcW w:w="1445" w:type="dxa"/>
            <w:tcBorders>
              <w:top w:val="nil"/>
              <w:bottom w:val="nil"/>
            </w:tcBorders>
          </w:tcPr>
          <w:p w14:paraId="67E0F8D0" w14:textId="77777777" w:rsidR="001229C3" w:rsidRDefault="001229C3" w:rsidP="00111DE0">
            <w:pPr>
              <w:pStyle w:val="TableContents"/>
              <w:rPr>
                <w:sz w:val="20"/>
                <w:szCs w:val="20"/>
              </w:rPr>
            </w:pPr>
            <w:r>
              <w:rPr>
                <w:sz w:val="20"/>
                <w:szCs w:val="20"/>
              </w:rPr>
              <w:t>162 (6.49%)</w:t>
            </w:r>
          </w:p>
        </w:tc>
      </w:tr>
      <w:tr w:rsidR="001229C3" w14:paraId="6A0FD7B0" w14:textId="77777777" w:rsidTr="001229C3">
        <w:tc>
          <w:tcPr>
            <w:tcW w:w="2347" w:type="dxa"/>
            <w:tcBorders>
              <w:top w:val="nil"/>
              <w:bottom w:val="nil"/>
            </w:tcBorders>
          </w:tcPr>
          <w:p w14:paraId="3228435E" w14:textId="77777777" w:rsidR="001229C3" w:rsidRDefault="001229C3" w:rsidP="00111DE0">
            <w:pPr>
              <w:pStyle w:val="TableContents"/>
              <w:jc w:val="left"/>
              <w:rPr>
                <w:sz w:val="20"/>
                <w:szCs w:val="20"/>
              </w:rPr>
            </w:pPr>
            <w:r>
              <w:rPr>
                <w:b/>
                <w:sz w:val="20"/>
                <w:szCs w:val="20"/>
              </w:rPr>
              <w:t>Hospital Acquired Trauma</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4DAD300F" w14:textId="77777777" w:rsidR="001229C3" w:rsidRDefault="001229C3" w:rsidP="00111DE0">
            <w:pPr>
              <w:pStyle w:val="TableContents"/>
              <w:rPr>
                <w:sz w:val="20"/>
                <w:szCs w:val="20"/>
              </w:rPr>
            </w:pPr>
            <w:r>
              <w:rPr>
                <w:sz w:val="20"/>
                <w:szCs w:val="20"/>
              </w:rPr>
              <w:t>50 (13.4%)</w:t>
            </w:r>
          </w:p>
        </w:tc>
        <w:tc>
          <w:tcPr>
            <w:tcW w:w="1445" w:type="dxa"/>
            <w:tcBorders>
              <w:top w:val="nil"/>
              <w:bottom w:val="nil"/>
            </w:tcBorders>
          </w:tcPr>
          <w:p w14:paraId="08199129" w14:textId="77777777" w:rsidR="001229C3" w:rsidRDefault="001229C3" w:rsidP="00111DE0">
            <w:pPr>
              <w:pStyle w:val="TableContents"/>
              <w:rPr>
                <w:sz w:val="20"/>
                <w:szCs w:val="20"/>
              </w:rPr>
            </w:pPr>
            <w:r>
              <w:rPr>
                <w:sz w:val="20"/>
                <w:szCs w:val="20"/>
              </w:rPr>
              <w:t>50 (13.4%)</w:t>
            </w:r>
          </w:p>
        </w:tc>
        <w:tc>
          <w:tcPr>
            <w:tcW w:w="1446" w:type="dxa"/>
            <w:gridSpan w:val="2"/>
            <w:tcBorders>
              <w:top w:val="nil"/>
              <w:bottom w:val="nil"/>
            </w:tcBorders>
          </w:tcPr>
          <w:p w14:paraId="57E27FF9" w14:textId="77777777" w:rsidR="001229C3" w:rsidRDefault="001229C3" w:rsidP="00111DE0">
            <w:pPr>
              <w:pStyle w:val="TableContents"/>
              <w:rPr>
                <w:sz w:val="20"/>
                <w:szCs w:val="20"/>
              </w:rPr>
            </w:pPr>
            <w:r>
              <w:rPr>
                <w:sz w:val="20"/>
                <w:szCs w:val="20"/>
              </w:rPr>
              <w:t>95 (4.47%)</w:t>
            </w:r>
          </w:p>
        </w:tc>
        <w:tc>
          <w:tcPr>
            <w:tcW w:w="1445" w:type="dxa"/>
            <w:tcBorders>
              <w:top w:val="nil"/>
              <w:bottom w:val="nil"/>
            </w:tcBorders>
          </w:tcPr>
          <w:p w14:paraId="2754687F" w14:textId="77777777" w:rsidR="001229C3" w:rsidRDefault="001229C3" w:rsidP="00111DE0">
            <w:pPr>
              <w:pStyle w:val="TableContents"/>
              <w:rPr>
                <w:sz w:val="20"/>
                <w:szCs w:val="20"/>
              </w:rPr>
            </w:pPr>
            <w:r>
              <w:rPr>
                <w:sz w:val="20"/>
                <w:szCs w:val="20"/>
              </w:rPr>
              <w:t>95 (4.47%)</w:t>
            </w:r>
          </w:p>
        </w:tc>
        <w:tc>
          <w:tcPr>
            <w:tcW w:w="1444" w:type="dxa"/>
            <w:gridSpan w:val="2"/>
            <w:tcBorders>
              <w:top w:val="nil"/>
              <w:bottom w:val="nil"/>
            </w:tcBorders>
          </w:tcPr>
          <w:p w14:paraId="6C399F55" w14:textId="77777777" w:rsidR="001229C3" w:rsidRDefault="001229C3" w:rsidP="00111DE0">
            <w:pPr>
              <w:pStyle w:val="TableContents"/>
              <w:rPr>
                <w:sz w:val="20"/>
                <w:szCs w:val="20"/>
              </w:rPr>
            </w:pPr>
            <w:r>
              <w:rPr>
                <w:sz w:val="20"/>
                <w:szCs w:val="20"/>
              </w:rPr>
              <w:t>145 (5.81%)</w:t>
            </w:r>
          </w:p>
        </w:tc>
        <w:tc>
          <w:tcPr>
            <w:tcW w:w="1445" w:type="dxa"/>
            <w:tcBorders>
              <w:top w:val="nil"/>
              <w:bottom w:val="nil"/>
            </w:tcBorders>
          </w:tcPr>
          <w:p w14:paraId="79A27FDA" w14:textId="77777777" w:rsidR="001229C3" w:rsidRDefault="001229C3" w:rsidP="00111DE0">
            <w:pPr>
              <w:pStyle w:val="TableContents"/>
              <w:rPr>
                <w:sz w:val="20"/>
                <w:szCs w:val="20"/>
              </w:rPr>
            </w:pPr>
            <w:r>
              <w:rPr>
                <w:sz w:val="20"/>
                <w:szCs w:val="20"/>
              </w:rPr>
              <w:t>145 (5.81%)</w:t>
            </w:r>
          </w:p>
        </w:tc>
      </w:tr>
      <w:tr w:rsidR="001229C3" w14:paraId="3C73243D" w14:textId="77777777" w:rsidTr="001229C3">
        <w:tc>
          <w:tcPr>
            <w:tcW w:w="2347" w:type="dxa"/>
            <w:tcBorders>
              <w:top w:val="nil"/>
              <w:bottom w:val="nil"/>
            </w:tcBorders>
          </w:tcPr>
          <w:p w14:paraId="7CD260C3" w14:textId="77777777" w:rsidR="001229C3" w:rsidRDefault="001229C3" w:rsidP="00111DE0">
            <w:pPr>
              <w:pStyle w:val="TableContents"/>
              <w:jc w:val="left"/>
              <w:rPr>
                <w:sz w:val="20"/>
                <w:szCs w:val="20"/>
              </w:rPr>
            </w:pPr>
            <w:r>
              <w:rPr>
                <w:b/>
                <w:sz w:val="20"/>
                <w:szCs w:val="20"/>
              </w:rPr>
              <w:t>Cardiac Complications</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2DD71346" w14:textId="77777777" w:rsidR="001229C3" w:rsidRDefault="001229C3" w:rsidP="00111DE0">
            <w:pPr>
              <w:pStyle w:val="TableContents"/>
              <w:rPr>
                <w:sz w:val="20"/>
                <w:szCs w:val="20"/>
              </w:rPr>
            </w:pPr>
            <w:r>
              <w:rPr>
                <w:sz w:val="20"/>
                <w:szCs w:val="20"/>
              </w:rPr>
              <w:t>58 (15.5%)</w:t>
            </w:r>
          </w:p>
        </w:tc>
        <w:tc>
          <w:tcPr>
            <w:tcW w:w="1445" w:type="dxa"/>
            <w:tcBorders>
              <w:top w:val="nil"/>
              <w:bottom w:val="nil"/>
            </w:tcBorders>
          </w:tcPr>
          <w:p w14:paraId="2F0B36C7" w14:textId="77777777" w:rsidR="001229C3" w:rsidRDefault="001229C3" w:rsidP="00111DE0">
            <w:pPr>
              <w:pStyle w:val="TableContents"/>
              <w:rPr>
                <w:sz w:val="20"/>
                <w:szCs w:val="20"/>
              </w:rPr>
            </w:pPr>
            <w:r>
              <w:rPr>
                <w:sz w:val="20"/>
                <w:szCs w:val="20"/>
              </w:rPr>
              <w:t>58 (15.5%)</w:t>
            </w:r>
          </w:p>
        </w:tc>
        <w:tc>
          <w:tcPr>
            <w:tcW w:w="1446" w:type="dxa"/>
            <w:gridSpan w:val="2"/>
            <w:tcBorders>
              <w:top w:val="nil"/>
              <w:bottom w:val="nil"/>
            </w:tcBorders>
          </w:tcPr>
          <w:p w14:paraId="5C413BAB" w14:textId="77777777" w:rsidR="001229C3" w:rsidRDefault="001229C3" w:rsidP="00111DE0">
            <w:pPr>
              <w:pStyle w:val="TableContents"/>
              <w:rPr>
                <w:sz w:val="20"/>
                <w:szCs w:val="20"/>
              </w:rPr>
            </w:pPr>
            <w:r>
              <w:rPr>
                <w:sz w:val="20"/>
                <w:szCs w:val="20"/>
              </w:rPr>
              <w:t>50 (2.35%)</w:t>
            </w:r>
          </w:p>
        </w:tc>
        <w:tc>
          <w:tcPr>
            <w:tcW w:w="1445" w:type="dxa"/>
            <w:tcBorders>
              <w:top w:val="nil"/>
              <w:bottom w:val="nil"/>
            </w:tcBorders>
          </w:tcPr>
          <w:p w14:paraId="4D9B04FC" w14:textId="77777777" w:rsidR="001229C3" w:rsidRDefault="001229C3" w:rsidP="00111DE0">
            <w:pPr>
              <w:pStyle w:val="TableContents"/>
              <w:rPr>
                <w:sz w:val="20"/>
                <w:szCs w:val="20"/>
              </w:rPr>
            </w:pPr>
            <w:r>
              <w:rPr>
                <w:sz w:val="20"/>
                <w:szCs w:val="20"/>
              </w:rPr>
              <w:t>50 (2.35%)</w:t>
            </w:r>
          </w:p>
        </w:tc>
        <w:tc>
          <w:tcPr>
            <w:tcW w:w="1444" w:type="dxa"/>
            <w:gridSpan w:val="2"/>
            <w:tcBorders>
              <w:top w:val="nil"/>
              <w:bottom w:val="nil"/>
            </w:tcBorders>
          </w:tcPr>
          <w:p w14:paraId="4F1B06AC" w14:textId="77777777" w:rsidR="001229C3" w:rsidRDefault="001229C3" w:rsidP="00111DE0">
            <w:pPr>
              <w:pStyle w:val="TableContents"/>
              <w:rPr>
                <w:sz w:val="20"/>
                <w:szCs w:val="20"/>
              </w:rPr>
            </w:pPr>
            <w:r>
              <w:rPr>
                <w:sz w:val="20"/>
                <w:szCs w:val="20"/>
              </w:rPr>
              <w:t>108 (4.33%)</w:t>
            </w:r>
          </w:p>
        </w:tc>
        <w:tc>
          <w:tcPr>
            <w:tcW w:w="1445" w:type="dxa"/>
            <w:tcBorders>
              <w:top w:val="nil"/>
              <w:bottom w:val="nil"/>
            </w:tcBorders>
          </w:tcPr>
          <w:p w14:paraId="5ADBC721" w14:textId="77777777" w:rsidR="001229C3" w:rsidRDefault="001229C3" w:rsidP="00111DE0">
            <w:pPr>
              <w:pStyle w:val="TableContents"/>
              <w:rPr>
                <w:sz w:val="20"/>
                <w:szCs w:val="20"/>
              </w:rPr>
            </w:pPr>
            <w:r>
              <w:rPr>
                <w:sz w:val="20"/>
                <w:szCs w:val="20"/>
              </w:rPr>
              <w:t>108 (4.33%)</w:t>
            </w:r>
          </w:p>
        </w:tc>
      </w:tr>
      <w:tr w:rsidR="001229C3" w14:paraId="38F04E0C" w14:textId="77777777" w:rsidTr="001229C3">
        <w:tc>
          <w:tcPr>
            <w:tcW w:w="2347" w:type="dxa"/>
            <w:tcBorders>
              <w:top w:val="nil"/>
              <w:bottom w:val="nil"/>
            </w:tcBorders>
          </w:tcPr>
          <w:p w14:paraId="28421D8A" w14:textId="77777777" w:rsidR="001229C3" w:rsidRDefault="001229C3" w:rsidP="00111DE0">
            <w:pPr>
              <w:pStyle w:val="TableContents"/>
              <w:jc w:val="left"/>
              <w:rPr>
                <w:sz w:val="20"/>
                <w:szCs w:val="20"/>
              </w:rPr>
            </w:pPr>
            <w:r>
              <w:rPr>
                <w:b/>
                <w:sz w:val="20"/>
                <w:szCs w:val="20"/>
              </w:rPr>
              <w:t>Any Patient Safety Event</w:t>
            </w:r>
            <w:r>
              <w:rPr>
                <w:sz w:val="20"/>
                <w:szCs w:val="20"/>
              </w:rPr>
              <w:t xml:space="preserve">: </w:t>
            </w:r>
            <w:proofErr w:type="gramStart"/>
            <w:r>
              <w:rPr>
                <w:sz w:val="20"/>
                <w:szCs w:val="20"/>
              </w:rPr>
              <w:t>N(</w:t>
            </w:r>
            <w:proofErr w:type="gramEnd"/>
            <w:r>
              <w:rPr>
                <w:sz w:val="20"/>
                <w:szCs w:val="20"/>
              </w:rPr>
              <w:t>%)</w:t>
            </w:r>
          </w:p>
        </w:tc>
        <w:tc>
          <w:tcPr>
            <w:tcW w:w="1444" w:type="dxa"/>
            <w:gridSpan w:val="2"/>
            <w:tcBorders>
              <w:top w:val="nil"/>
              <w:bottom w:val="nil"/>
            </w:tcBorders>
          </w:tcPr>
          <w:p w14:paraId="0B7407C2" w14:textId="77777777" w:rsidR="001229C3" w:rsidRDefault="001229C3" w:rsidP="00111DE0">
            <w:pPr>
              <w:pStyle w:val="TableContents"/>
              <w:rPr>
                <w:sz w:val="20"/>
                <w:szCs w:val="20"/>
              </w:rPr>
            </w:pPr>
            <w:r>
              <w:rPr>
                <w:sz w:val="20"/>
                <w:szCs w:val="20"/>
              </w:rPr>
              <w:t>150 (40.2%)</w:t>
            </w:r>
          </w:p>
        </w:tc>
        <w:tc>
          <w:tcPr>
            <w:tcW w:w="1445" w:type="dxa"/>
            <w:tcBorders>
              <w:top w:val="nil"/>
              <w:bottom w:val="nil"/>
            </w:tcBorders>
          </w:tcPr>
          <w:p w14:paraId="7D5A6208" w14:textId="77777777" w:rsidR="001229C3" w:rsidRDefault="001229C3" w:rsidP="00111DE0">
            <w:pPr>
              <w:pStyle w:val="TableContents"/>
              <w:rPr>
                <w:sz w:val="20"/>
                <w:szCs w:val="20"/>
              </w:rPr>
            </w:pPr>
            <w:r>
              <w:rPr>
                <w:sz w:val="20"/>
                <w:szCs w:val="20"/>
              </w:rPr>
              <w:t>150 (40.2%)</w:t>
            </w:r>
          </w:p>
        </w:tc>
        <w:tc>
          <w:tcPr>
            <w:tcW w:w="1446" w:type="dxa"/>
            <w:gridSpan w:val="2"/>
            <w:tcBorders>
              <w:top w:val="nil"/>
              <w:bottom w:val="nil"/>
            </w:tcBorders>
          </w:tcPr>
          <w:p w14:paraId="0F6FD4D4" w14:textId="77777777" w:rsidR="001229C3" w:rsidRDefault="001229C3" w:rsidP="00111DE0">
            <w:pPr>
              <w:pStyle w:val="TableContents"/>
              <w:rPr>
                <w:sz w:val="20"/>
                <w:szCs w:val="20"/>
              </w:rPr>
            </w:pPr>
            <w:r>
              <w:rPr>
                <w:sz w:val="20"/>
                <w:szCs w:val="20"/>
              </w:rPr>
              <w:t>254 (12.0%)</w:t>
            </w:r>
          </w:p>
        </w:tc>
        <w:tc>
          <w:tcPr>
            <w:tcW w:w="1445" w:type="dxa"/>
            <w:tcBorders>
              <w:top w:val="nil"/>
              <w:bottom w:val="nil"/>
            </w:tcBorders>
          </w:tcPr>
          <w:p w14:paraId="50448FAC" w14:textId="77777777" w:rsidR="001229C3" w:rsidRDefault="001229C3" w:rsidP="00111DE0">
            <w:pPr>
              <w:pStyle w:val="TableContents"/>
              <w:rPr>
                <w:sz w:val="20"/>
                <w:szCs w:val="20"/>
              </w:rPr>
            </w:pPr>
            <w:r>
              <w:rPr>
                <w:sz w:val="20"/>
                <w:szCs w:val="20"/>
              </w:rPr>
              <w:t>254 (12.0%)</w:t>
            </w:r>
          </w:p>
        </w:tc>
        <w:tc>
          <w:tcPr>
            <w:tcW w:w="1444" w:type="dxa"/>
            <w:gridSpan w:val="2"/>
            <w:tcBorders>
              <w:top w:val="nil"/>
              <w:bottom w:val="nil"/>
            </w:tcBorders>
          </w:tcPr>
          <w:p w14:paraId="71489E56" w14:textId="77777777" w:rsidR="001229C3" w:rsidRDefault="001229C3" w:rsidP="00111DE0">
            <w:pPr>
              <w:pStyle w:val="TableContents"/>
              <w:rPr>
                <w:sz w:val="20"/>
                <w:szCs w:val="20"/>
              </w:rPr>
            </w:pPr>
            <w:r>
              <w:rPr>
                <w:sz w:val="20"/>
                <w:szCs w:val="20"/>
              </w:rPr>
              <w:t>404 (16.2%)</w:t>
            </w:r>
          </w:p>
        </w:tc>
        <w:tc>
          <w:tcPr>
            <w:tcW w:w="1445" w:type="dxa"/>
            <w:tcBorders>
              <w:top w:val="nil"/>
              <w:bottom w:val="nil"/>
            </w:tcBorders>
          </w:tcPr>
          <w:p w14:paraId="09EF35D1" w14:textId="77777777" w:rsidR="001229C3" w:rsidRDefault="001229C3" w:rsidP="00111DE0">
            <w:pPr>
              <w:pStyle w:val="TableContents"/>
              <w:rPr>
                <w:sz w:val="20"/>
                <w:szCs w:val="20"/>
              </w:rPr>
            </w:pPr>
            <w:r>
              <w:rPr>
                <w:sz w:val="20"/>
                <w:szCs w:val="20"/>
              </w:rPr>
              <w:t>404 (16.2%)</w:t>
            </w:r>
          </w:p>
        </w:tc>
      </w:tr>
      <w:tr w:rsidR="001229C3" w14:paraId="68C6C57C" w14:textId="77777777" w:rsidTr="001229C3">
        <w:tc>
          <w:tcPr>
            <w:tcW w:w="2347" w:type="dxa"/>
            <w:tcBorders>
              <w:top w:val="nil"/>
              <w:bottom w:val="nil"/>
            </w:tcBorders>
          </w:tcPr>
          <w:p w14:paraId="75EEE1E5" w14:textId="77777777" w:rsidR="001229C3" w:rsidRDefault="001229C3" w:rsidP="00111DE0">
            <w:pPr>
              <w:pStyle w:val="TableContents"/>
              <w:jc w:val="left"/>
              <w:rPr>
                <w:sz w:val="20"/>
                <w:szCs w:val="20"/>
              </w:rPr>
            </w:pPr>
          </w:p>
        </w:tc>
        <w:tc>
          <w:tcPr>
            <w:tcW w:w="1444" w:type="dxa"/>
            <w:gridSpan w:val="2"/>
            <w:tcBorders>
              <w:top w:val="nil"/>
              <w:bottom w:val="nil"/>
            </w:tcBorders>
          </w:tcPr>
          <w:p w14:paraId="685D0F97" w14:textId="77777777" w:rsidR="001229C3" w:rsidRDefault="001229C3" w:rsidP="00111DE0">
            <w:pPr>
              <w:pStyle w:val="TableContents"/>
              <w:rPr>
                <w:sz w:val="20"/>
                <w:szCs w:val="20"/>
              </w:rPr>
            </w:pPr>
          </w:p>
        </w:tc>
        <w:tc>
          <w:tcPr>
            <w:tcW w:w="1445" w:type="dxa"/>
            <w:tcBorders>
              <w:top w:val="nil"/>
              <w:bottom w:val="nil"/>
            </w:tcBorders>
          </w:tcPr>
          <w:p w14:paraId="552C085E" w14:textId="77777777" w:rsidR="001229C3" w:rsidRDefault="001229C3" w:rsidP="00111DE0">
            <w:pPr>
              <w:pStyle w:val="TableContents"/>
              <w:rPr>
                <w:sz w:val="20"/>
                <w:szCs w:val="20"/>
              </w:rPr>
            </w:pPr>
          </w:p>
        </w:tc>
        <w:tc>
          <w:tcPr>
            <w:tcW w:w="1446" w:type="dxa"/>
            <w:gridSpan w:val="2"/>
            <w:tcBorders>
              <w:top w:val="nil"/>
              <w:bottom w:val="nil"/>
            </w:tcBorders>
          </w:tcPr>
          <w:p w14:paraId="1549E94C" w14:textId="77777777" w:rsidR="001229C3" w:rsidRDefault="001229C3" w:rsidP="00111DE0">
            <w:pPr>
              <w:pStyle w:val="TableContents"/>
              <w:rPr>
                <w:sz w:val="20"/>
                <w:szCs w:val="20"/>
              </w:rPr>
            </w:pPr>
          </w:p>
        </w:tc>
        <w:tc>
          <w:tcPr>
            <w:tcW w:w="1445" w:type="dxa"/>
            <w:tcBorders>
              <w:top w:val="nil"/>
              <w:bottom w:val="nil"/>
            </w:tcBorders>
          </w:tcPr>
          <w:p w14:paraId="4F87D8B5" w14:textId="77777777" w:rsidR="001229C3" w:rsidRDefault="001229C3" w:rsidP="00111DE0">
            <w:pPr>
              <w:pStyle w:val="TableContents"/>
              <w:rPr>
                <w:sz w:val="20"/>
                <w:szCs w:val="20"/>
              </w:rPr>
            </w:pPr>
          </w:p>
        </w:tc>
        <w:tc>
          <w:tcPr>
            <w:tcW w:w="1444" w:type="dxa"/>
            <w:gridSpan w:val="2"/>
            <w:tcBorders>
              <w:top w:val="nil"/>
              <w:bottom w:val="nil"/>
            </w:tcBorders>
          </w:tcPr>
          <w:p w14:paraId="29917843" w14:textId="77777777" w:rsidR="001229C3" w:rsidRDefault="001229C3" w:rsidP="00111DE0">
            <w:pPr>
              <w:pStyle w:val="TableContents"/>
              <w:rPr>
                <w:sz w:val="20"/>
                <w:szCs w:val="20"/>
              </w:rPr>
            </w:pPr>
          </w:p>
        </w:tc>
        <w:tc>
          <w:tcPr>
            <w:tcW w:w="1445" w:type="dxa"/>
            <w:tcBorders>
              <w:top w:val="nil"/>
              <w:bottom w:val="nil"/>
            </w:tcBorders>
          </w:tcPr>
          <w:p w14:paraId="4CBF7A61" w14:textId="77777777" w:rsidR="001229C3" w:rsidRDefault="001229C3" w:rsidP="00111DE0">
            <w:pPr>
              <w:pStyle w:val="TableContents"/>
              <w:rPr>
                <w:sz w:val="20"/>
                <w:szCs w:val="20"/>
              </w:rPr>
            </w:pPr>
          </w:p>
        </w:tc>
      </w:tr>
      <w:tr w:rsidR="001229C3" w14:paraId="33381BBA" w14:textId="77777777" w:rsidTr="001229C3">
        <w:tc>
          <w:tcPr>
            <w:tcW w:w="2347" w:type="dxa"/>
            <w:tcBorders>
              <w:top w:val="nil"/>
              <w:bottom w:val="nil"/>
            </w:tcBorders>
          </w:tcPr>
          <w:p w14:paraId="2C93159E" w14:textId="77777777" w:rsidR="001229C3" w:rsidRDefault="001229C3" w:rsidP="00111DE0">
            <w:pPr>
              <w:pStyle w:val="TableContents"/>
              <w:jc w:val="left"/>
              <w:rPr>
                <w:sz w:val="20"/>
                <w:szCs w:val="20"/>
              </w:rPr>
            </w:pPr>
            <w:r>
              <w:rPr>
                <w:b/>
                <w:sz w:val="20"/>
                <w:szCs w:val="20"/>
              </w:rPr>
              <w:t>Frailty</w:t>
            </w:r>
            <w:r>
              <w:rPr>
                <w:sz w:val="20"/>
                <w:szCs w:val="20"/>
              </w:rPr>
              <w:t xml:space="preserve">: </w:t>
            </w:r>
            <w:proofErr w:type="gramStart"/>
            <w:r>
              <w:rPr>
                <w:sz w:val="20"/>
                <w:szCs w:val="20"/>
              </w:rPr>
              <w:t>Mean(</w:t>
            </w:r>
            <w:proofErr w:type="gramEnd"/>
            <w:r>
              <w:rPr>
                <w:sz w:val="20"/>
                <w:szCs w:val="20"/>
              </w:rPr>
              <w:t>SD)</w:t>
            </w:r>
          </w:p>
        </w:tc>
        <w:tc>
          <w:tcPr>
            <w:tcW w:w="1444" w:type="dxa"/>
            <w:gridSpan w:val="2"/>
            <w:tcBorders>
              <w:top w:val="nil"/>
              <w:bottom w:val="nil"/>
            </w:tcBorders>
          </w:tcPr>
          <w:p w14:paraId="21B113A2" w14:textId="77777777" w:rsidR="001229C3" w:rsidRDefault="001229C3" w:rsidP="00111DE0">
            <w:pPr>
              <w:pStyle w:val="TableContents"/>
              <w:rPr>
                <w:sz w:val="20"/>
                <w:szCs w:val="20"/>
              </w:rPr>
            </w:pPr>
            <w:r>
              <w:rPr>
                <w:sz w:val="20"/>
                <w:szCs w:val="20"/>
              </w:rPr>
              <w:t>0.28 (0.072)</w:t>
            </w:r>
          </w:p>
        </w:tc>
        <w:tc>
          <w:tcPr>
            <w:tcW w:w="1445" w:type="dxa"/>
            <w:tcBorders>
              <w:top w:val="nil"/>
              <w:bottom w:val="nil"/>
            </w:tcBorders>
          </w:tcPr>
          <w:p w14:paraId="214B0166" w14:textId="77777777" w:rsidR="001229C3" w:rsidRDefault="001229C3" w:rsidP="00111DE0">
            <w:pPr>
              <w:pStyle w:val="TableContents"/>
              <w:rPr>
                <w:sz w:val="20"/>
                <w:szCs w:val="20"/>
              </w:rPr>
            </w:pPr>
            <w:r>
              <w:rPr>
                <w:sz w:val="20"/>
                <w:szCs w:val="20"/>
              </w:rPr>
              <w:t>0.28 (0.072)</w:t>
            </w:r>
          </w:p>
        </w:tc>
        <w:tc>
          <w:tcPr>
            <w:tcW w:w="1446" w:type="dxa"/>
            <w:gridSpan w:val="2"/>
            <w:tcBorders>
              <w:top w:val="nil"/>
              <w:bottom w:val="nil"/>
            </w:tcBorders>
          </w:tcPr>
          <w:p w14:paraId="55816DD6" w14:textId="77777777" w:rsidR="001229C3" w:rsidRDefault="001229C3" w:rsidP="00111DE0">
            <w:pPr>
              <w:pStyle w:val="TableContents"/>
              <w:rPr>
                <w:sz w:val="20"/>
                <w:szCs w:val="20"/>
              </w:rPr>
            </w:pPr>
            <w:r>
              <w:rPr>
                <w:sz w:val="20"/>
                <w:szCs w:val="20"/>
              </w:rPr>
              <w:t>0.077 (0.05)</w:t>
            </w:r>
          </w:p>
        </w:tc>
        <w:tc>
          <w:tcPr>
            <w:tcW w:w="1445" w:type="dxa"/>
            <w:tcBorders>
              <w:top w:val="nil"/>
              <w:bottom w:val="nil"/>
            </w:tcBorders>
          </w:tcPr>
          <w:p w14:paraId="615F8507" w14:textId="77777777" w:rsidR="001229C3" w:rsidRDefault="001229C3" w:rsidP="00111DE0">
            <w:pPr>
              <w:pStyle w:val="TableContents"/>
              <w:rPr>
                <w:sz w:val="20"/>
                <w:szCs w:val="20"/>
              </w:rPr>
            </w:pPr>
            <w:r>
              <w:rPr>
                <w:sz w:val="20"/>
                <w:szCs w:val="20"/>
              </w:rPr>
              <w:t>0.077 (0.05)</w:t>
            </w:r>
          </w:p>
        </w:tc>
        <w:tc>
          <w:tcPr>
            <w:tcW w:w="1444" w:type="dxa"/>
            <w:gridSpan w:val="2"/>
            <w:tcBorders>
              <w:top w:val="nil"/>
              <w:bottom w:val="nil"/>
            </w:tcBorders>
          </w:tcPr>
          <w:p w14:paraId="287F5907" w14:textId="77777777" w:rsidR="001229C3" w:rsidRDefault="001229C3" w:rsidP="00111DE0">
            <w:pPr>
              <w:pStyle w:val="TableContents"/>
              <w:rPr>
                <w:sz w:val="20"/>
                <w:szCs w:val="20"/>
              </w:rPr>
            </w:pPr>
            <w:r>
              <w:rPr>
                <w:sz w:val="20"/>
                <w:szCs w:val="20"/>
              </w:rPr>
              <w:t>0.11 (0.091)</w:t>
            </w:r>
          </w:p>
        </w:tc>
        <w:tc>
          <w:tcPr>
            <w:tcW w:w="1445" w:type="dxa"/>
            <w:tcBorders>
              <w:top w:val="nil"/>
              <w:bottom w:val="nil"/>
            </w:tcBorders>
          </w:tcPr>
          <w:p w14:paraId="38872235" w14:textId="77777777" w:rsidR="001229C3" w:rsidRDefault="001229C3" w:rsidP="00111DE0">
            <w:pPr>
              <w:pStyle w:val="TableContents"/>
              <w:rPr>
                <w:sz w:val="20"/>
                <w:szCs w:val="20"/>
              </w:rPr>
            </w:pPr>
            <w:r>
              <w:rPr>
                <w:sz w:val="20"/>
                <w:szCs w:val="20"/>
              </w:rPr>
              <w:t>0.11 (0.091)</w:t>
            </w:r>
          </w:p>
        </w:tc>
      </w:tr>
      <w:tr w:rsidR="001229C3" w14:paraId="6BA223CA" w14:textId="77777777" w:rsidTr="001229C3">
        <w:tc>
          <w:tcPr>
            <w:tcW w:w="2347" w:type="dxa"/>
            <w:tcBorders>
              <w:top w:val="nil"/>
            </w:tcBorders>
          </w:tcPr>
          <w:p w14:paraId="0A8C8B8F" w14:textId="77777777" w:rsidR="001229C3" w:rsidRDefault="001229C3" w:rsidP="00111DE0">
            <w:pPr>
              <w:pStyle w:val="TableContents"/>
              <w:jc w:val="left"/>
              <w:rPr>
                <w:sz w:val="20"/>
                <w:szCs w:val="20"/>
              </w:rPr>
            </w:pPr>
            <w:r>
              <w:rPr>
                <w:b/>
                <w:sz w:val="20"/>
                <w:szCs w:val="20"/>
              </w:rPr>
              <w:t>Patient age (years)</w:t>
            </w:r>
            <w:r>
              <w:rPr>
                <w:sz w:val="20"/>
                <w:szCs w:val="20"/>
              </w:rPr>
              <w:t xml:space="preserve">: </w:t>
            </w:r>
            <w:proofErr w:type="gramStart"/>
            <w:r>
              <w:rPr>
                <w:sz w:val="20"/>
                <w:szCs w:val="20"/>
              </w:rPr>
              <w:t>Mean(</w:t>
            </w:r>
            <w:proofErr w:type="gramEnd"/>
            <w:r>
              <w:rPr>
                <w:sz w:val="20"/>
                <w:szCs w:val="20"/>
              </w:rPr>
              <w:t>SD)</w:t>
            </w:r>
          </w:p>
        </w:tc>
        <w:tc>
          <w:tcPr>
            <w:tcW w:w="1444" w:type="dxa"/>
            <w:gridSpan w:val="2"/>
            <w:tcBorders>
              <w:top w:val="nil"/>
            </w:tcBorders>
          </w:tcPr>
          <w:p w14:paraId="4CD2B062" w14:textId="77777777" w:rsidR="001229C3" w:rsidRDefault="001229C3" w:rsidP="00111DE0">
            <w:pPr>
              <w:pStyle w:val="TableContents"/>
              <w:rPr>
                <w:sz w:val="20"/>
                <w:szCs w:val="20"/>
              </w:rPr>
            </w:pPr>
            <w:r>
              <w:rPr>
                <w:sz w:val="20"/>
                <w:szCs w:val="20"/>
              </w:rPr>
              <w:t>56 (17)</w:t>
            </w:r>
          </w:p>
        </w:tc>
        <w:tc>
          <w:tcPr>
            <w:tcW w:w="1445" w:type="dxa"/>
            <w:tcBorders>
              <w:top w:val="nil"/>
            </w:tcBorders>
          </w:tcPr>
          <w:p w14:paraId="49C58BB9" w14:textId="77777777" w:rsidR="001229C3" w:rsidRDefault="001229C3" w:rsidP="00111DE0">
            <w:pPr>
              <w:pStyle w:val="TableContents"/>
              <w:rPr>
                <w:sz w:val="20"/>
                <w:szCs w:val="20"/>
              </w:rPr>
            </w:pPr>
            <w:r>
              <w:rPr>
                <w:sz w:val="20"/>
                <w:szCs w:val="20"/>
              </w:rPr>
              <w:t>56 (17)</w:t>
            </w:r>
          </w:p>
        </w:tc>
        <w:tc>
          <w:tcPr>
            <w:tcW w:w="1446" w:type="dxa"/>
            <w:gridSpan w:val="2"/>
            <w:tcBorders>
              <w:top w:val="nil"/>
            </w:tcBorders>
          </w:tcPr>
          <w:p w14:paraId="3A8E162B" w14:textId="77777777" w:rsidR="001229C3" w:rsidRDefault="001229C3" w:rsidP="00111DE0">
            <w:pPr>
              <w:pStyle w:val="TableContents"/>
              <w:rPr>
                <w:sz w:val="20"/>
                <w:szCs w:val="20"/>
              </w:rPr>
            </w:pPr>
            <w:r>
              <w:rPr>
                <w:sz w:val="20"/>
                <w:szCs w:val="20"/>
              </w:rPr>
              <w:t>48 (17)</w:t>
            </w:r>
          </w:p>
        </w:tc>
        <w:tc>
          <w:tcPr>
            <w:tcW w:w="1445" w:type="dxa"/>
            <w:tcBorders>
              <w:top w:val="nil"/>
            </w:tcBorders>
          </w:tcPr>
          <w:p w14:paraId="77F540EA" w14:textId="77777777" w:rsidR="001229C3" w:rsidRDefault="001229C3" w:rsidP="00111DE0">
            <w:pPr>
              <w:pStyle w:val="TableContents"/>
              <w:rPr>
                <w:sz w:val="20"/>
                <w:szCs w:val="20"/>
              </w:rPr>
            </w:pPr>
            <w:r>
              <w:rPr>
                <w:sz w:val="20"/>
                <w:szCs w:val="20"/>
              </w:rPr>
              <w:t>48 (17)</w:t>
            </w:r>
          </w:p>
        </w:tc>
        <w:tc>
          <w:tcPr>
            <w:tcW w:w="1444" w:type="dxa"/>
            <w:gridSpan w:val="2"/>
            <w:tcBorders>
              <w:top w:val="nil"/>
            </w:tcBorders>
          </w:tcPr>
          <w:p w14:paraId="16C85449" w14:textId="77777777" w:rsidR="001229C3" w:rsidRDefault="001229C3" w:rsidP="00111DE0">
            <w:pPr>
              <w:pStyle w:val="TableContents"/>
              <w:rPr>
                <w:sz w:val="20"/>
                <w:szCs w:val="20"/>
              </w:rPr>
            </w:pPr>
            <w:r>
              <w:rPr>
                <w:sz w:val="20"/>
                <w:szCs w:val="20"/>
              </w:rPr>
              <w:t>49 (18)</w:t>
            </w:r>
          </w:p>
        </w:tc>
        <w:tc>
          <w:tcPr>
            <w:tcW w:w="1445" w:type="dxa"/>
            <w:tcBorders>
              <w:top w:val="nil"/>
            </w:tcBorders>
          </w:tcPr>
          <w:p w14:paraId="1E5630FD" w14:textId="77777777" w:rsidR="001229C3" w:rsidRDefault="001229C3" w:rsidP="00111DE0">
            <w:pPr>
              <w:pStyle w:val="TableContents"/>
              <w:rPr>
                <w:sz w:val="20"/>
                <w:szCs w:val="20"/>
              </w:rPr>
            </w:pPr>
            <w:r>
              <w:rPr>
                <w:sz w:val="20"/>
                <w:szCs w:val="20"/>
              </w:rPr>
              <w:t>49 (18)</w:t>
            </w:r>
          </w:p>
        </w:tc>
      </w:tr>
    </w:tbl>
    <w:tbl>
      <w:tblPr>
        <w:tblW w:w="1736" w:type="pct"/>
        <w:tblLook w:val="0000" w:firstRow="0" w:lastRow="0" w:firstColumn="0" w:lastColumn="0" w:noHBand="0" w:noVBand="0"/>
      </w:tblPr>
      <w:tblGrid>
        <w:gridCol w:w="569"/>
        <w:gridCol w:w="466"/>
        <w:gridCol w:w="465"/>
        <w:gridCol w:w="465"/>
        <w:gridCol w:w="465"/>
        <w:gridCol w:w="465"/>
        <w:gridCol w:w="465"/>
        <w:gridCol w:w="465"/>
      </w:tblGrid>
      <w:tr w:rsidR="0072416B" w14:paraId="4C9F039B" w14:textId="77777777">
        <w:tc>
          <w:tcPr>
            <w:tcW w:w="0" w:type="auto"/>
          </w:tcPr>
          <w:p w14:paraId="562C5B03" w14:textId="77777777" w:rsidR="0072416B" w:rsidRDefault="009075BB">
            <w:pPr>
              <w:pStyle w:val="Compact"/>
            </w:pPr>
            <w:r>
              <w:t>.</w:t>
            </w:r>
          </w:p>
        </w:tc>
        <w:tc>
          <w:tcPr>
            <w:tcW w:w="0" w:type="auto"/>
          </w:tcPr>
          <w:p w14:paraId="7EAC5E19" w14:textId="77777777" w:rsidR="0072416B" w:rsidRDefault="0072416B"/>
        </w:tc>
        <w:tc>
          <w:tcPr>
            <w:tcW w:w="0" w:type="auto"/>
          </w:tcPr>
          <w:p w14:paraId="35A2E762" w14:textId="77777777" w:rsidR="0072416B" w:rsidRDefault="0072416B"/>
        </w:tc>
        <w:tc>
          <w:tcPr>
            <w:tcW w:w="0" w:type="auto"/>
          </w:tcPr>
          <w:p w14:paraId="45936FA5" w14:textId="77777777" w:rsidR="0072416B" w:rsidRDefault="0072416B"/>
        </w:tc>
        <w:tc>
          <w:tcPr>
            <w:tcW w:w="0" w:type="auto"/>
          </w:tcPr>
          <w:p w14:paraId="442EED00" w14:textId="77777777" w:rsidR="0072416B" w:rsidRDefault="0072416B"/>
        </w:tc>
        <w:tc>
          <w:tcPr>
            <w:tcW w:w="0" w:type="auto"/>
          </w:tcPr>
          <w:p w14:paraId="5746ED98" w14:textId="77777777" w:rsidR="0072416B" w:rsidRDefault="0072416B"/>
        </w:tc>
        <w:tc>
          <w:tcPr>
            <w:tcW w:w="0" w:type="auto"/>
          </w:tcPr>
          <w:p w14:paraId="5715BCD4" w14:textId="77777777" w:rsidR="0072416B" w:rsidRDefault="0072416B"/>
        </w:tc>
        <w:tc>
          <w:tcPr>
            <w:tcW w:w="0" w:type="auto"/>
          </w:tcPr>
          <w:p w14:paraId="77F9FE55" w14:textId="77777777" w:rsidR="0072416B" w:rsidRDefault="0072416B"/>
        </w:tc>
      </w:tr>
    </w:tbl>
    <w:p w14:paraId="0B5A2D8D" w14:textId="31AAEFE4" w:rsidR="0072416B" w:rsidRDefault="0072416B"/>
    <w:p w14:paraId="1D921E57" w14:textId="77777777" w:rsidR="0072416B" w:rsidRDefault="009075BB">
      <w:pPr>
        <w:pStyle w:val="Heading2"/>
      </w:pPr>
      <w:bookmarkStart w:id="22" w:name="prediction-of-outcomes"/>
      <w:bookmarkEnd w:id="20"/>
      <w:r>
        <w:t>Prediction of Outcomes</w:t>
      </w:r>
    </w:p>
    <w:p w14:paraId="09A2B837" w14:textId="77777777" w:rsidR="0072416B" w:rsidRDefault="009075BB">
      <w:pPr>
        <w:pStyle w:val="FirstParagraph"/>
      </w:pPr>
      <w:r>
        <w:t xml:space="preserve">Kaplan-Meier plots of the validation data are shown in Figures 2-5 , split on eFI </w:t>
      </w:r>
      <w:r>
        <w:t>(Frail if above 0.19, non-Frail otherwise). Each plot is followed by Cox model results with p-values adjusted for multiple comparisons (Holm, 1979) because we are testing four separate hypotheses on the same data. Below that, each figure has a risk table f</w:t>
      </w:r>
      <w:r>
        <w:t>or a sample of time points (30 days, 60 days, 90 days, one year, and 3 years). The count of censored events is the number of patient-visits during which the outcome has not yet been observed at that time point. The estimated survival function is also shown</w:t>
      </w:r>
      <w:r>
        <w:t xml:space="preserve">. Kaplan-Meier plots from the development data are superimposed as dashed lines on each plot. </w:t>
      </w:r>
      <w:commentRangeStart w:id="23"/>
      <w:r>
        <w:t>For each of the outcomes, eFI was found to be a statistically and practically significant predictor.</w:t>
      </w:r>
      <w:commentRangeEnd w:id="23"/>
      <w:r>
        <w:commentReference w:id="23"/>
      </w:r>
      <w:r>
        <w:t xml:space="preserve"> </w:t>
      </w:r>
      <w:commentRangeStart w:id="24"/>
      <w:r>
        <w:t>For each 0.1 increase in EFI, we found approximately a dou</w:t>
      </w:r>
      <w:r>
        <w:t>bling of the hazard.</w:t>
      </w:r>
      <w:commentRangeEnd w:id="24"/>
      <w:r>
        <w:commentReference w:id="24"/>
      </w:r>
      <w:r>
        <w:t xml:space="preserve"> Roughly approximating these hazards as probabilities, if a hypothetical patient with an eFI of 0 has a 0.5% baseline chance of experiencing a PSI during a 30-day period, then if their eFI were 0.1 their chance would rise to 1.2% and</w:t>
      </w:r>
      <w:r>
        <w:t xml:space="preserve"> if their eFI were 0.2, just above our operational definition of frailty, it would be 2.8%</w:t>
      </w:r>
    </w:p>
    <w:p w14:paraId="47893B96" w14:textId="77777777" w:rsidR="00404979" w:rsidRDefault="00404979" w:rsidP="00404979">
      <w:pPr>
        <w:pStyle w:val="Heading2"/>
      </w:pPr>
      <w:bookmarkStart w:id="25" w:name="model-performance"/>
      <w:bookmarkEnd w:id="22"/>
      <w:r>
        <w:rPr>
          <w:noProof/>
        </w:rPr>
        <w:lastRenderedPageBreak/>
        <w:drawing>
          <wp:inline distT="0" distB="0" distL="0" distR="0" wp14:anchorId="6B8A9FB0" wp14:editId="401D1607">
            <wp:extent cx="4620260" cy="3696335"/>
            <wp:effectExtent l="0" t="0" r="0" b="0"/>
            <wp:docPr id="3" name="Image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Chart&#10;&#10;Description automatically generated"/>
                    <pic:cNvPicPr>
                      <a:picLocks noChangeAspect="1" noChangeArrowheads="1"/>
                    </pic:cNvPicPr>
                  </pic:nvPicPr>
                  <pic:blipFill>
                    <a:blip r:embed="rId12"/>
                    <a:stretch>
                      <a:fillRect/>
                    </a:stretch>
                  </pic:blipFill>
                  <pic:spPr bwMode="auto">
                    <a:xfrm>
                      <a:off x="0" y="0"/>
                      <a:ext cx="4620260" cy="3696335"/>
                    </a:xfrm>
                    <a:prstGeom prst="rect">
                      <a:avLst/>
                    </a:prstGeom>
                  </pic:spPr>
                </pic:pic>
              </a:graphicData>
            </a:graphic>
          </wp:inline>
        </w:drawing>
      </w:r>
    </w:p>
    <w:tbl>
      <w:tblPr>
        <w:tblStyle w:val="PlainTable2"/>
        <w:tblW w:w="0" w:type="auto"/>
        <w:tblLook w:val="0620" w:firstRow="1" w:lastRow="0" w:firstColumn="0" w:lastColumn="0" w:noHBand="1" w:noVBand="1"/>
      </w:tblPr>
      <w:tblGrid>
        <w:gridCol w:w="1494"/>
        <w:gridCol w:w="2013"/>
        <w:gridCol w:w="711"/>
        <w:gridCol w:w="821"/>
        <w:gridCol w:w="1297"/>
      </w:tblGrid>
      <w:tr w:rsidR="00404979" w14:paraId="21D2E784" w14:textId="77777777" w:rsidTr="00111DE0">
        <w:trPr>
          <w:cnfStyle w:val="100000000000" w:firstRow="1" w:lastRow="0" w:firstColumn="0" w:lastColumn="0" w:oddVBand="0" w:evenVBand="0" w:oddHBand="0" w:evenHBand="0" w:firstRowFirstColumn="0" w:firstRowLastColumn="0" w:lastRowFirstColumn="0" w:lastRowLastColumn="0"/>
        </w:trPr>
        <w:tc>
          <w:tcPr>
            <w:tcW w:w="0" w:type="auto"/>
          </w:tcPr>
          <w:p w14:paraId="76BFB731" w14:textId="77777777" w:rsidR="00404979" w:rsidRDefault="00404979" w:rsidP="00111DE0">
            <w:pPr>
              <w:pStyle w:val="Compact"/>
            </w:pPr>
            <w:r>
              <w:t>Hazard Ratio</w:t>
            </w:r>
          </w:p>
        </w:tc>
        <w:tc>
          <w:tcPr>
            <w:tcW w:w="0" w:type="auto"/>
          </w:tcPr>
          <w:p w14:paraId="33E3C5F7" w14:textId="77777777" w:rsidR="00404979" w:rsidRDefault="00404979" w:rsidP="00111DE0">
            <w:pPr>
              <w:pStyle w:val="Compact"/>
            </w:pPr>
            <w:r>
              <w:t>β (95% CI)</w:t>
            </w:r>
          </w:p>
        </w:tc>
        <w:tc>
          <w:tcPr>
            <w:tcW w:w="0" w:type="auto"/>
          </w:tcPr>
          <w:p w14:paraId="442E759D" w14:textId="77777777" w:rsidR="00404979" w:rsidRDefault="00404979" w:rsidP="00111DE0">
            <w:pPr>
              <w:pStyle w:val="Compact"/>
            </w:pPr>
            <w:r>
              <w:t>SE</w:t>
            </w:r>
          </w:p>
        </w:tc>
        <w:tc>
          <w:tcPr>
            <w:tcW w:w="0" w:type="auto"/>
          </w:tcPr>
          <w:p w14:paraId="4562DC8E" w14:textId="77777777" w:rsidR="00404979" w:rsidRDefault="00404979" w:rsidP="00111DE0">
            <w:pPr>
              <w:pStyle w:val="Compact"/>
            </w:pPr>
            <w:r>
              <w:t>Wald</w:t>
            </w:r>
          </w:p>
        </w:tc>
        <w:tc>
          <w:tcPr>
            <w:tcW w:w="0" w:type="auto"/>
          </w:tcPr>
          <w:p w14:paraId="7CB4093A" w14:textId="77777777" w:rsidR="00404979" w:rsidRDefault="00404979" w:rsidP="00111DE0">
            <w:pPr>
              <w:pStyle w:val="Compact"/>
            </w:pPr>
            <w:r>
              <w:t>P</w:t>
            </w:r>
          </w:p>
        </w:tc>
      </w:tr>
      <w:tr w:rsidR="00404979" w14:paraId="75B89C77" w14:textId="77777777" w:rsidTr="00111DE0">
        <w:tc>
          <w:tcPr>
            <w:tcW w:w="0" w:type="auto"/>
            <w:tcBorders>
              <w:top w:val="nil"/>
            </w:tcBorders>
          </w:tcPr>
          <w:p w14:paraId="330866BB" w14:textId="77777777" w:rsidR="00404979" w:rsidRDefault="00404979" w:rsidP="00111DE0">
            <w:pPr>
              <w:pStyle w:val="Compact"/>
            </w:pPr>
            <w:r>
              <w:t>2.351</w:t>
            </w:r>
          </w:p>
        </w:tc>
        <w:tc>
          <w:tcPr>
            <w:tcW w:w="0" w:type="auto"/>
            <w:tcBorders>
              <w:top w:val="nil"/>
            </w:tcBorders>
          </w:tcPr>
          <w:p w14:paraId="6459DB1D" w14:textId="77777777" w:rsidR="00404979" w:rsidRDefault="00404979" w:rsidP="00111DE0">
            <w:pPr>
              <w:pStyle w:val="Compact"/>
            </w:pPr>
            <w:r>
              <w:t>0.855 (0.772, 0.937)</w:t>
            </w:r>
          </w:p>
        </w:tc>
        <w:tc>
          <w:tcPr>
            <w:tcW w:w="0" w:type="auto"/>
            <w:tcBorders>
              <w:top w:val="nil"/>
            </w:tcBorders>
          </w:tcPr>
          <w:p w14:paraId="6637D6CD" w14:textId="77777777" w:rsidR="00404979" w:rsidRDefault="00404979" w:rsidP="00111DE0">
            <w:pPr>
              <w:pStyle w:val="Compact"/>
            </w:pPr>
            <w:r>
              <w:t>0.042</w:t>
            </w:r>
          </w:p>
        </w:tc>
        <w:tc>
          <w:tcPr>
            <w:tcW w:w="0" w:type="auto"/>
            <w:tcBorders>
              <w:top w:val="nil"/>
            </w:tcBorders>
          </w:tcPr>
          <w:p w14:paraId="07386C90" w14:textId="77777777" w:rsidR="00404979" w:rsidRDefault="00404979" w:rsidP="00111DE0">
            <w:pPr>
              <w:pStyle w:val="Compact"/>
            </w:pPr>
            <w:r>
              <w:t>20.331</w:t>
            </w:r>
          </w:p>
        </w:tc>
        <w:tc>
          <w:tcPr>
            <w:tcW w:w="0" w:type="auto"/>
            <w:tcBorders>
              <w:top w:val="nil"/>
            </w:tcBorders>
          </w:tcPr>
          <w:p w14:paraId="1AA98DFB" w14:textId="77777777" w:rsidR="00404979" w:rsidRDefault="00404979" w:rsidP="00111DE0">
            <w:pPr>
              <w:pStyle w:val="Compact"/>
            </w:pPr>
            <w:r>
              <w:t>2.063× 10</w:t>
            </w:r>
            <w:r>
              <w:rPr>
                <w:vertAlign w:val="superscript"/>
              </w:rPr>
              <w:t>-91</w:t>
            </w:r>
          </w:p>
        </w:tc>
      </w:tr>
    </w:tbl>
    <w:p w14:paraId="4657699B" w14:textId="77777777" w:rsidR="00404979" w:rsidRDefault="00404979" w:rsidP="00404979"/>
    <w:tbl>
      <w:tblPr>
        <w:tblStyle w:val="PlainTable2"/>
        <w:tblW w:w="4950" w:type="pct"/>
        <w:tblLayout w:type="fixed"/>
        <w:tblLook w:val="06A0" w:firstRow="1" w:lastRow="0" w:firstColumn="1" w:lastColumn="0" w:noHBand="1" w:noVBand="1"/>
      </w:tblPr>
      <w:tblGrid>
        <w:gridCol w:w="1231"/>
        <w:gridCol w:w="1268"/>
        <w:gridCol w:w="1236"/>
        <w:gridCol w:w="1131"/>
        <w:gridCol w:w="1472"/>
        <w:gridCol w:w="797"/>
        <w:gridCol w:w="798"/>
        <w:gridCol w:w="1495"/>
        <w:gridCol w:w="1478"/>
      </w:tblGrid>
      <w:tr w:rsidR="00404979" w14:paraId="69C00B51" w14:textId="77777777" w:rsidTr="0040497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6" w:type="dxa"/>
          </w:tcPr>
          <w:p w14:paraId="227B3A33" w14:textId="77777777" w:rsidR="00404979" w:rsidRDefault="00404979" w:rsidP="00111DE0">
            <w:pPr>
              <w:pStyle w:val="Compact"/>
            </w:pPr>
            <w:r>
              <w:t>Frail</w:t>
            </w:r>
          </w:p>
        </w:tc>
        <w:tc>
          <w:tcPr>
            <w:tcW w:w="1243" w:type="dxa"/>
          </w:tcPr>
          <w:p w14:paraId="6C7476AA"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t (Days)</w:t>
            </w:r>
          </w:p>
        </w:tc>
        <w:tc>
          <w:tcPr>
            <w:tcW w:w="1212" w:type="dxa"/>
          </w:tcPr>
          <w:p w14:paraId="4AF9442E"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At Risk</w:t>
            </w:r>
          </w:p>
        </w:tc>
        <w:tc>
          <w:tcPr>
            <w:tcW w:w="1109" w:type="dxa"/>
          </w:tcPr>
          <w:p w14:paraId="57B96C41"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Events</w:t>
            </w:r>
          </w:p>
        </w:tc>
        <w:tc>
          <w:tcPr>
            <w:tcW w:w="1443" w:type="dxa"/>
          </w:tcPr>
          <w:p w14:paraId="7F7AE7C1"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Censored</w:t>
            </w:r>
          </w:p>
        </w:tc>
        <w:tc>
          <w:tcPr>
            <w:tcW w:w="781" w:type="dxa"/>
          </w:tcPr>
          <w:p w14:paraId="2919D7C4"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S(t)</w:t>
            </w:r>
          </w:p>
        </w:tc>
        <w:tc>
          <w:tcPr>
            <w:tcW w:w="782" w:type="dxa"/>
          </w:tcPr>
          <w:p w14:paraId="5F774F65"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SE</w:t>
            </w:r>
          </w:p>
        </w:tc>
        <w:tc>
          <w:tcPr>
            <w:tcW w:w="1466" w:type="dxa"/>
          </w:tcPr>
          <w:p w14:paraId="7F2DC3AF"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Lower CI</w:t>
            </w:r>
          </w:p>
        </w:tc>
        <w:tc>
          <w:tcPr>
            <w:tcW w:w="1449" w:type="dxa"/>
          </w:tcPr>
          <w:p w14:paraId="19B9034B"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Upper CI</w:t>
            </w:r>
          </w:p>
        </w:tc>
      </w:tr>
      <w:tr w:rsidR="00404979" w14:paraId="3233C103"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077F0FAD" w14:textId="77777777" w:rsidR="00404979" w:rsidRDefault="00404979" w:rsidP="00111DE0">
            <w:pPr>
              <w:pStyle w:val="Compact"/>
            </w:pPr>
            <w:r>
              <w:t>FALSE</w:t>
            </w:r>
          </w:p>
        </w:tc>
        <w:tc>
          <w:tcPr>
            <w:tcW w:w="1243" w:type="dxa"/>
            <w:tcBorders>
              <w:top w:val="nil"/>
              <w:bottom w:val="nil"/>
            </w:tcBorders>
          </w:tcPr>
          <w:p w14:paraId="30890CE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14BFF3F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1,854</w:t>
            </w:r>
          </w:p>
        </w:tc>
        <w:tc>
          <w:tcPr>
            <w:tcW w:w="1109" w:type="dxa"/>
            <w:tcBorders>
              <w:top w:val="nil"/>
              <w:bottom w:val="nil"/>
            </w:tcBorders>
          </w:tcPr>
          <w:p w14:paraId="22FE6D7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15B982C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08DB20B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598352E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1E0FCE1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5F6148D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7DB1610E"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06805B52" w14:textId="77777777" w:rsidR="00404979" w:rsidRDefault="00404979" w:rsidP="00111DE0">
            <w:pPr>
              <w:rPr>
                <w:sz w:val="20"/>
              </w:rPr>
            </w:pPr>
          </w:p>
        </w:tc>
        <w:tc>
          <w:tcPr>
            <w:tcW w:w="1243" w:type="dxa"/>
            <w:tcBorders>
              <w:top w:val="nil"/>
              <w:bottom w:val="nil"/>
            </w:tcBorders>
          </w:tcPr>
          <w:p w14:paraId="053C1A5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6DCBC60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1,647</w:t>
            </w:r>
          </w:p>
        </w:tc>
        <w:tc>
          <w:tcPr>
            <w:tcW w:w="1109" w:type="dxa"/>
            <w:tcBorders>
              <w:top w:val="nil"/>
              <w:bottom w:val="nil"/>
            </w:tcBorders>
          </w:tcPr>
          <w:p w14:paraId="3D7A25B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21</w:t>
            </w:r>
          </w:p>
        </w:tc>
        <w:tc>
          <w:tcPr>
            <w:tcW w:w="1443" w:type="dxa"/>
            <w:tcBorders>
              <w:top w:val="nil"/>
              <w:bottom w:val="nil"/>
            </w:tcBorders>
          </w:tcPr>
          <w:p w14:paraId="12057F2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924</w:t>
            </w:r>
          </w:p>
        </w:tc>
        <w:tc>
          <w:tcPr>
            <w:tcW w:w="781" w:type="dxa"/>
            <w:tcBorders>
              <w:top w:val="nil"/>
              <w:bottom w:val="nil"/>
            </w:tcBorders>
          </w:tcPr>
          <w:p w14:paraId="77EAB77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028CCC4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6E84E83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1449" w:type="dxa"/>
            <w:tcBorders>
              <w:top w:val="nil"/>
              <w:bottom w:val="nil"/>
            </w:tcBorders>
          </w:tcPr>
          <w:p w14:paraId="7BCCDFC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0B29CFA9"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18E543DC" w14:textId="77777777" w:rsidR="00404979" w:rsidRDefault="00404979" w:rsidP="00111DE0">
            <w:pPr>
              <w:rPr>
                <w:sz w:val="20"/>
              </w:rPr>
            </w:pPr>
          </w:p>
        </w:tc>
        <w:tc>
          <w:tcPr>
            <w:tcW w:w="1243" w:type="dxa"/>
            <w:tcBorders>
              <w:top w:val="nil"/>
              <w:bottom w:val="nil"/>
            </w:tcBorders>
          </w:tcPr>
          <w:p w14:paraId="2E69067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0E290DB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1,586</w:t>
            </w:r>
          </w:p>
        </w:tc>
        <w:tc>
          <w:tcPr>
            <w:tcW w:w="1109" w:type="dxa"/>
            <w:tcBorders>
              <w:top w:val="nil"/>
              <w:bottom w:val="nil"/>
            </w:tcBorders>
          </w:tcPr>
          <w:p w14:paraId="5801130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w:t>
            </w:r>
          </w:p>
        </w:tc>
        <w:tc>
          <w:tcPr>
            <w:tcW w:w="1443" w:type="dxa"/>
            <w:tcBorders>
              <w:top w:val="nil"/>
              <w:bottom w:val="nil"/>
            </w:tcBorders>
          </w:tcPr>
          <w:p w14:paraId="3C44E28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452</w:t>
            </w:r>
          </w:p>
        </w:tc>
        <w:tc>
          <w:tcPr>
            <w:tcW w:w="781" w:type="dxa"/>
            <w:tcBorders>
              <w:top w:val="nil"/>
              <w:bottom w:val="nil"/>
            </w:tcBorders>
          </w:tcPr>
          <w:p w14:paraId="39B3BBE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782" w:type="dxa"/>
            <w:tcBorders>
              <w:top w:val="nil"/>
              <w:bottom w:val="nil"/>
            </w:tcBorders>
          </w:tcPr>
          <w:p w14:paraId="3F3C326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0365AC8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1449" w:type="dxa"/>
            <w:tcBorders>
              <w:top w:val="nil"/>
              <w:bottom w:val="nil"/>
            </w:tcBorders>
          </w:tcPr>
          <w:p w14:paraId="6E99539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6DEEEFF5"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E10323A" w14:textId="77777777" w:rsidR="00404979" w:rsidRDefault="00404979" w:rsidP="00111DE0">
            <w:pPr>
              <w:rPr>
                <w:sz w:val="20"/>
              </w:rPr>
            </w:pPr>
          </w:p>
        </w:tc>
        <w:tc>
          <w:tcPr>
            <w:tcW w:w="1243" w:type="dxa"/>
            <w:tcBorders>
              <w:top w:val="nil"/>
              <w:bottom w:val="nil"/>
            </w:tcBorders>
          </w:tcPr>
          <w:p w14:paraId="2E63BEE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439E6F1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1,461</w:t>
            </w:r>
          </w:p>
        </w:tc>
        <w:tc>
          <w:tcPr>
            <w:tcW w:w="1109" w:type="dxa"/>
            <w:tcBorders>
              <w:top w:val="nil"/>
              <w:bottom w:val="nil"/>
            </w:tcBorders>
          </w:tcPr>
          <w:p w14:paraId="3019A04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w:t>
            </w:r>
          </w:p>
        </w:tc>
        <w:tc>
          <w:tcPr>
            <w:tcW w:w="1443" w:type="dxa"/>
            <w:tcBorders>
              <w:top w:val="nil"/>
              <w:bottom w:val="nil"/>
            </w:tcBorders>
          </w:tcPr>
          <w:p w14:paraId="6226771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381</w:t>
            </w:r>
          </w:p>
        </w:tc>
        <w:tc>
          <w:tcPr>
            <w:tcW w:w="781" w:type="dxa"/>
            <w:tcBorders>
              <w:top w:val="nil"/>
              <w:bottom w:val="nil"/>
            </w:tcBorders>
          </w:tcPr>
          <w:p w14:paraId="78B4A3F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782" w:type="dxa"/>
            <w:tcBorders>
              <w:top w:val="nil"/>
              <w:bottom w:val="nil"/>
            </w:tcBorders>
          </w:tcPr>
          <w:p w14:paraId="45044F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5161D79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c>
          <w:tcPr>
            <w:tcW w:w="1449" w:type="dxa"/>
            <w:tcBorders>
              <w:top w:val="nil"/>
              <w:bottom w:val="nil"/>
            </w:tcBorders>
          </w:tcPr>
          <w:p w14:paraId="3199A22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5104DB44"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02788DE2" w14:textId="77777777" w:rsidR="00404979" w:rsidRDefault="00404979" w:rsidP="00111DE0">
            <w:pPr>
              <w:rPr>
                <w:sz w:val="20"/>
              </w:rPr>
            </w:pPr>
          </w:p>
        </w:tc>
        <w:tc>
          <w:tcPr>
            <w:tcW w:w="1243" w:type="dxa"/>
            <w:tcBorders>
              <w:top w:val="nil"/>
              <w:bottom w:val="nil"/>
            </w:tcBorders>
          </w:tcPr>
          <w:p w14:paraId="65E7BE9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0687762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985</w:t>
            </w:r>
          </w:p>
        </w:tc>
        <w:tc>
          <w:tcPr>
            <w:tcW w:w="1109" w:type="dxa"/>
            <w:tcBorders>
              <w:top w:val="nil"/>
              <w:bottom w:val="nil"/>
            </w:tcBorders>
          </w:tcPr>
          <w:p w14:paraId="15CBC79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50</w:t>
            </w:r>
          </w:p>
        </w:tc>
        <w:tc>
          <w:tcPr>
            <w:tcW w:w="1443" w:type="dxa"/>
            <w:tcBorders>
              <w:top w:val="nil"/>
              <w:bottom w:val="nil"/>
            </w:tcBorders>
          </w:tcPr>
          <w:p w14:paraId="45B4285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1,504</w:t>
            </w:r>
          </w:p>
        </w:tc>
        <w:tc>
          <w:tcPr>
            <w:tcW w:w="781" w:type="dxa"/>
            <w:tcBorders>
              <w:top w:val="nil"/>
              <w:bottom w:val="nil"/>
            </w:tcBorders>
          </w:tcPr>
          <w:p w14:paraId="2B7C9EE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0.94</w:t>
            </w:r>
          </w:p>
        </w:tc>
        <w:tc>
          <w:tcPr>
            <w:tcW w:w="782" w:type="dxa"/>
            <w:tcBorders>
              <w:top w:val="nil"/>
              <w:bottom w:val="nil"/>
            </w:tcBorders>
          </w:tcPr>
          <w:p w14:paraId="66E98D3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28DC3E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0.93</w:t>
            </w:r>
          </w:p>
        </w:tc>
        <w:tc>
          <w:tcPr>
            <w:tcW w:w="1449" w:type="dxa"/>
            <w:tcBorders>
              <w:top w:val="nil"/>
              <w:bottom w:val="nil"/>
            </w:tcBorders>
          </w:tcPr>
          <w:p w14:paraId="244DA02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0.95</w:t>
            </w:r>
          </w:p>
        </w:tc>
      </w:tr>
      <w:tr w:rsidR="00404979" w14:paraId="79232A95"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425CB245" w14:textId="77777777" w:rsidR="00404979" w:rsidRDefault="00404979" w:rsidP="00111DE0">
            <w:pPr>
              <w:rPr>
                <w:sz w:val="20"/>
              </w:rPr>
            </w:pPr>
          </w:p>
        </w:tc>
        <w:tc>
          <w:tcPr>
            <w:tcW w:w="1243" w:type="dxa"/>
            <w:tcBorders>
              <w:top w:val="nil"/>
              <w:bottom w:val="nil"/>
            </w:tcBorders>
          </w:tcPr>
          <w:p w14:paraId="792FD07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bottom w:val="nil"/>
            </w:tcBorders>
          </w:tcPr>
          <w:p w14:paraId="3A5E39E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484</w:t>
            </w:r>
          </w:p>
        </w:tc>
        <w:tc>
          <w:tcPr>
            <w:tcW w:w="1109" w:type="dxa"/>
            <w:tcBorders>
              <w:top w:val="nil"/>
              <w:bottom w:val="nil"/>
            </w:tcBorders>
          </w:tcPr>
          <w:p w14:paraId="4BE1364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44</w:t>
            </w:r>
          </w:p>
        </w:tc>
        <w:tc>
          <w:tcPr>
            <w:tcW w:w="1443" w:type="dxa"/>
            <w:tcBorders>
              <w:top w:val="nil"/>
              <w:bottom w:val="nil"/>
            </w:tcBorders>
          </w:tcPr>
          <w:p w14:paraId="19ED15D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1,739</w:t>
            </w:r>
          </w:p>
        </w:tc>
        <w:tc>
          <w:tcPr>
            <w:tcW w:w="781" w:type="dxa"/>
            <w:tcBorders>
              <w:top w:val="nil"/>
              <w:bottom w:val="nil"/>
            </w:tcBorders>
          </w:tcPr>
          <w:p w14:paraId="376AD7B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0.88</w:t>
            </w:r>
          </w:p>
        </w:tc>
        <w:tc>
          <w:tcPr>
            <w:tcW w:w="782" w:type="dxa"/>
            <w:tcBorders>
              <w:top w:val="nil"/>
              <w:bottom w:val="nil"/>
            </w:tcBorders>
          </w:tcPr>
          <w:p w14:paraId="18E1F9F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30406AC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0.86</w:t>
            </w:r>
          </w:p>
        </w:tc>
        <w:tc>
          <w:tcPr>
            <w:tcW w:w="1449" w:type="dxa"/>
            <w:tcBorders>
              <w:top w:val="nil"/>
              <w:bottom w:val="nil"/>
            </w:tcBorders>
          </w:tcPr>
          <w:p w14:paraId="324E190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w:t>
            </w:r>
          </w:p>
        </w:tc>
      </w:tr>
      <w:tr w:rsidR="00404979" w14:paraId="518DB8CF"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5259ECC" w14:textId="77777777" w:rsidR="00404979" w:rsidRDefault="00404979" w:rsidP="00111DE0">
            <w:pPr>
              <w:pStyle w:val="Compact"/>
            </w:pPr>
            <w:r>
              <w:t>TRUE</w:t>
            </w:r>
          </w:p>
        </w:tc>
        <w:tc>
          <w:tcPr>
            <w:tcW w:w="1243" w:type="dxa"/>
            <w:tcBorders>
              <w:top w:val="nil"/>
              <w:bottom w:val="nil"/>
            </w:tcBorders>
          </w:tcPr>
          <w:p w14:paraId="1F49DDF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6FD4144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220</w:t>
            </w:r>
          </w:p>
        </w:tc>
        <w:tc>
          <w:tcPr>
            <w:tcW w:w="1109" w:type="dxa"/>
            <w:tcBorders>
              <w:top w:val="nil"/>
              <w:bottom w:val="nil"/>
            </w:tcBorders>
          </w:tcPr>
          <w:p w14:paraId="3619FA2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1D9F4DD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037AF60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1F3C01E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5C2161E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07B54E6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2D927207"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44F7AC8C" w14:textId="77777777" w:rsidR="00404979" w:rsidRDefault="00404979" w:rsidP="00111DE0">
            <w:pPr>
              <w:rPr>
                <w:sz w:val="20"/>
              </w:rPr>
            </w:pPr>
          </w:p>
        </w:tc>
        <w:tc>
          <w:tcPr>
            <w:tcW w:w="1243" w:type="dxa"/>
            <w:tcBorders>
              <w:top w:val="nil"/>
              <w:bottom w:val="nil"/>
            </w:tcBorders>
          </w:tcPr>
          <w:p w14:paraId="6CA35E6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5269BD0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212</w:t>
            </w:r>
          </w:p>
        </w:tc>
        <w:tc>
          <w:tcPr>
            <w:tcW w:w="1109" w:type="dxa"/>
            <w:tcBorders>
              <w:top w:val="nil"/>
              <w:bottom w:val="nil"/>
            </w:tcBorders>
          </w:tcPr>
          <w:p w14:paraId="3D85C27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w:t>
            </w:r>
          </w:p>
        </w:tc>
        <w:tc>
          <w:tcPr>
            <w:tcW w:w="1443" w:type="dxa"/>
            <w:tcBorders>
              <w:top w:val="nil"/>
              <w:bottom w:val="nil"/>
            </w:tcBorders>
          </w:tcPr>
          <w:p w14:paraId="4F82DC1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380</w:t>
            </w:r>
          </w:p>
        </w:tc>
        <w:tc>
          <w:tcPr>
            <w:tcW w:w="781" w:type="dxa"/>
            <w:tcBorders>
              <w:top w:val="nil"/>
              <w:bottom w:val="nil"/>
            </w:tcBorders>
          </w:tcPr>
          <w:p w14:paraId="6A41944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0.95</w:t>
            </w:r>
          </w:p>
        </w:tc>
        <w:tc>
          <w:tcPr>
            <w:tcW w:w="782" w:type="dxa"/>
            <w:tcBorders>
              <w:top w:val="nil"/>
              <w:bottom w:val="nil"/>
            </w:tcBorders>
          </w:tcPr>
          <w:p w14:paraId="70E142C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0CCC8D5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0.93</w:t>
            </w:r>
          </w:p>
        </w:tc>
        <w:tc>
          <w:tcPr>
            <w:tcW w:w="1449" w:type="dxa"/>
            <w:tcBorders>
              <w:top w:val="nil"/>
              <w:bottom w:val="nil"/>
            </w:tcBorders>
          </w:tcPr>
          <w:p w14:paraId="1E57E90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r>
      <w:tr w:rsidR="00404979" w14:paraId="688FB21F"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662D45E4" w14:textId="77777777" w:rsidR="00404979" w:rsidRDefault="00404979" w:rsidP="00111DE0">
            <w:pPr>
              <w:rPr>
                <w:sz w:val="20"/>
              </w:rPr>
            </w:pPr>
          </w:p>
        </w:tc>
        <w:tc>
          <w:tcPr>
            <w:tcW w:w="1243" w:type="dxa"/>
            <w:tcBorders>
              <w:top w:val="nil"/>
              <w:bottom w:val="nil"/>
            </w:tcBorders>
          </w:tcPr>
          <w:p w14:paraId="71DF236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185D1B2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199</w:t>
            </w:r>
          </w:p>
        </w:tc>
        <w:tc>
          <w:tcPr>
            <w:tcW w:w="1109" w:type="dxa"/>
            <w:tcBorders>
              <w:top w:val="nil"/>
              <w:bottom w:val="nil"/>
            </w:tcBorders>
          </w:tcPr>
          <w:p w14:paraId="46E6813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11</w:t>
            </w:r>
          </w:p>
        </w:tc>
        <w:tc>
          <w:tcPr>
            <w:tcW w:w="1443" w:type="dxa"/>
            <w:tcBorders>
              <w:top w:val="nil"/>
              <w:bottom w:val="nil"/>
            </w:tcBorders>
          </w:tcPr>
          <w:p w14:paraId="13F774E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202</w:t>
            </w:r>
          </w:p>
        </w:tc>
        <w:tc>
          <w:tcPr>
            <w:tcW w:w="781" w:type="dxa"/>
            <w:tcBorders>
              <w:top w:val="nil"/>
              <w:bottom w:val="nil"/>
            </w:tcBorders>
          </w:tcPr>
          <w:p w14:paraId="174D2AB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w:t>
            </w:r>
          </w:p>
        </w:tc>
        <w:tc>
          <w:tcPr>
            <w:tcW w:w="782" w:type="dxa"/>
            <w:tcBorders>
              <w:top w:val="nil"/>
              <w:bottom w:val="nil"/>
            </w:tcBorders>
          </w:tcPr>
          <w:p w14:paraId="066CBC6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0.02</w:t>
            </w:r>
          </w:p>
        </w:tc>
        <w:tc>
          <w:tcPr>
            <w:tcW w:w="1466" w:type="dxa"/>
            <w:tcBorders>
              <w:top w:val="nil"/>
              <w:bottom w:val="nil"/>
            </w:tcBorders>
          </w:tcPr>
          <w:p w14:paraId="1484499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0.86</w:t>
            </w:r>
          </w:p>
        </w:tc>
        <w:tc>
          <w:tcPr>
            <w:tcW w:w="1449" w:type="dxa"/>
            <w:tcBorders>
              <w:top w:val="nil"/>
              <w:bottom w:val="nil"/>
            </w:tcBorders>
          </w:tcPr>
          <w:p w14:paraId="320799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0.94</w:t>
            </w:r>
          </w:p>
        </w:tc>
      </w:tr>
      <w:tr w:rsidR="00404979" w14:paraId="688623E8"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6BB14918" w14:textId="77777777" w:rsidR="00404979" w:rsidRDefault="00404979" w:rsidP="00111DE0">
            <w:pPr>
              <w:rPr>
                <w:sz w:val="20"/>
              </w:rPr>
            </w:pPr>
          </w:p>
        </w:tc>
        <w:tc>
          <w:tcPr>
            <w:tcW w:w="1243" w:type="dxa"/>
            <w:tcBorders>
              <w:top w:val="nil"/>
              <w:bottom w:val="nil"/>
            </w:tcBorders>
          </w:tcPr>
          <w:p w14:paraId="0B4E04E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4B1EA3A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185</w:t>
            </w:r>
          </w:p>
        </w:tc>
        <w:tc>
          <w:tcPr>
            <w:tcW w:w="1109" w:type="dxa"/>
            <w:tcBorders>
              <w:top w:val="nil"/>
              <w:bottom w:val="nil"/>
            </w:tcBorders>
          </w:tcPr>
          <w:p w14:paraId="7179FF8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11</w:t>
            </w:r>
          </w:p>
        </w:tc>
        <w:tc>
          <w:tcPr>
            <w:tcW w:w="1443" w:type="dxa"/>
            <w:tcBorders>
              <w:top w:val="nil"/>
              <w:bottom w:val="nil"/>
            </w:tcBorders>
          </w:tcPr>
          <w:p w14:paraId="704DF76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174</w:t>
            </w:r>
          </w:p>
        </w:tc>
        <w:tc>
          <w:tcPr>
            <w:tcW w:w="781" w:type="dxa"/>
            <w:tcBorders>
              <w:top w:val="nil"/>
              <w:bottom w:val="nil"/>
            </w:tcBorders>
          </w:tcPr>
          <w:p w14:paraId="7A18036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0.85</w:t>
            </w:r>
          </w:p>
        </w:tc>
        <w:tc>
          <w:tcPr>
            <w:tcW w:w="782" w:type="dxa"/>
            <w:tcBorders>
              <w:top w:val="nil"/>
              <w:bottom w:val="nil"/>
            </w:tcBorders>
          </w:tcPr>
          <w:p w14:paraId="0647650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0.02</w:t>
            </w:r>
          </w:p>
        </w:tc>
        <w:tc>
          <w:tcPr>
            <w:tcW w:w="1466" w:type="dxa"/>
            <w:tcBorders>
              <w:top w:val="nil"/>
              <w:bottom w:val="nil"/>
            </w:tcBorders>
          </w:tcPr>
          <w:p w14:paraId="7BFC8D7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0.81</w:t>
            </w:r>
          </w:p>
        </w:tc>
        <w:tc>
          <w:tcPr>
            <w:tcW w:w="1449" w:type="dxa"/>
            <w:tcBorders>
              <w:top w:val="nil"/>
              <w:bottom w:val="nil"/>
            </w:tcBorders>
          </w:tcPr>
          <w:p w14:paraId="22CB339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w:t>
            </w:r>
          </w:p>
        </w:tc>
      </w:tr>
      <w:tr w:rsidR="00404979" w14:paraId="32421DFF"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7D1C5A23" w14:textId="77777777" w:rsidR="00404979" w:rsidRDefault="00404979" w:rsidP="00111DE0">
            <w:pPr>
              <w:rPr>
                <w:sz w:val="20"/>
              </w:rPr>
            </w:pPr>
          </w:p>
        </w:tc>
        <w:tc>
          <w:tcPr>
            <w:tcW w:w="1243" w:type="dxa"/>
            <w:tcBorders>
              <w:top w:val="nil"/>
              <w:bottom w:val="nil"/>
            </w:tcBorders>
          </w:tcPr>
          <w:p w14:paraId="43BAEF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7579FBF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158</w:t>
            </w:r>
          </w:p>
        </w:tc>
        <w:tc>
          <w:tcPr>
            <w:tcW w:w="1109" w:type="dxa"/>
            <w:tcBorders>
              <w:top w:val="nil"/>
              <w:bottom w:val="nil"/>
            </w:tcBorders>
          </w:tcPr>
          <w:p w14:paraId="63C3FAA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31</w:t>
            </w:r>
          </w:p>
        </w:tc>
        <w:tc>
          <w:tcPr>
            <w:tcW w:w="1443" w:type="dxa"/>
            <w:tcBorders>
              <w:top w:val="nil"/>
              <w:bottom w:val="nil"/>
            </w:tcBorders>
          </w:tcPr>
          <w:p w14:paraId="70740D9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803</w:t>
            </w:r>
          </w:p>
        </w:tc>
        <w:tc>
          <w:tcPr>
            <w:tcW w:w="781" w:type="dxa"/>
            <w:tcBorders>
              <w:top w:val="nil"/>
              <w:bottom w:val="nil"/>
            </w:tcBorders>
          </w:tcPr>
          <w:p w14:paraId="2F3B59A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0.71</w:t>
            </w:r>
          </w:p>
        </w:tc>
        <w:tc>
          <w:tcPr>
            <w:tcW w:w="782" w:type="dxa"/>
            <w:tcBorders>
              <w:top w:val="nil"/>
              <w:bottom w:val="nil"/>
            </w:tcBorders>
          </w:tcPr>
          <w:p w14:paraId="12EAAA2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0.03</w:t>
            </w:r>
          </w:p>
        </w:tc>
        <w:tc>
          <w:tcPr>
            <w:tcW w:w="1466" w:type="dxa"/>
            <w:tcBorders>
              <w:top w:val="nil"/>
              <w:bottom w:val="nil"/>
            </w:tcBorders>
          </w:tcPr>
          <w:p w14:paraId="4F8DFE7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0.65</w:t>
            </w:r>
          </w:p>
        </w:tc>
        <w:tc>
          <w:tcPr>
            <w:tcW w:w="1449" w:type="dxa"/>
            <w:tcBorders>
              <w:top w:val="nil"/>
              <w:bottom w:val="nil"/>
            </w:tcBorders>
          </w:tcPr>
          <w:p w14:paraId="15672D5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0.77</w:t>
            </w:r>
          </w:p>
        </w:tc>
      </w:tr>
      <w:tr w:rsidR="00404979" w14:paraId="418DDD45"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1206" w:type="dxa"/>
            <w:tcBorders>
              <w:top w:val="nil"/>
            </w:tcBorders>
          </w:tcPr>
          <w:p w14:paraId="2D858180" w14:textId="77777777" w:rsidR="00404979" w:rsidRDefault="00404979" w:rsidP="00111DE0">
            <w:pPr>
              <w:rPr>
                <w:sz w:val="20"/>
              </w:rPr>
            </w:pPr>
          </w:p>
        </w:tc>
        <w:tc>
          <w:tcPr>
            <w:tcW w:w="1243" w:type="dxa"/>
            <w:tcBorders>
              <w:top w:val="nil"/>
            </w:tcBorders>
          </w:tcPr>
          <w:p w14:paraId="75C5D86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tcBorders>
          </w:tcPr>
          <w:p w14:paraId="420AC2A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25</w:t>
            </w:r>
          </w:p>
        </w:tc>
        <w:tc>
          <w:tcPr>
            <w:tcW w:w="1109" w:type="dxa"/>
            <w:tcBorders>
              <w:top w:val="nil"/>
            </w:tcBorders>
          </w:tcPr>
          <w:p w14:paraId="31DA4A2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w:t>
            </w:r>
          </w:p>
        </w:tc>
        <w:tc>
          <w:tcPr>
            <w:tcW w:w="1443" w:type="dxa"/>
            <w:tcBorders>
              <w:top w:val="nil"/>
            </w:tcBorders>
          </w:tcPr>
          <w:p w14:paraId="1E5C5B1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922</w:t>
            </w:r>
          </w:p>
        </w:tc>
        <w:tc>
          <w:tcPr>
            <w:tcW w:w="781" w:type="dxa"/>
            <w:tcBorders>
              <w:top w:val="nil"/>
            </w:tcBorders>
          </w:tcPr>
          <w:p w14:paraId="581F6AC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0.4</w:t>
            </w:r>
          </w:p>
        </w:tc>
        <w:tc>
          <w:tcPr>
            <w:tcW w:w="782" w:type="dxa"/>
            <w:tcBorders>
              <w:top w:val="nil"/>
            </w:tcBorders>
          </w:tcPr>
          <w:p w14:paraId="485043F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0.05</w:t>
            </w:r>
          </w:p>
        </w:tc>
        <w:tc>
          <w:tcPr>
            <w:tcW w:w="1466" w:type="dxa"/>
            <w:tcBorders>
              <w:top w:val="nil"/>
            </w:tcBorders>
          </w:tcPr>
          <w:p w14:paraId="4A4B1A6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0.32</w:t>
            </w:r>
          </w:p>
        </w:tc>
        <w:tc>
          <w:tcPr>
            <w:tcW w:w="1449" w:type="dxa"/>
            <w:tcBorders>
              <w:top w:val="nil"/>
            </w:tcBorders>
          </w:tcPr>
          <w:p w14:paraId="3E403DC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0.52</w:t>
            </w:r>
          </w:p>
        </w:tc>
      </w:tr>
    </w:tbl>
    <w:p w14:paraId="7A6E76D5" w14:textId="77777777" w:rsidR="00404979" w:rsidRDefault="00404979" w:rsidP="00404979">
      <w:r>
        <w:rPr>
          <w:noProof/>
        </w:rPr>
        <w:drawing>
          <wp:inline distT="0" distB="0" distL="0" distR="0" wp14:anchorId="36E2E462" wp14:editId="39605546">
            <wp:extent cx="4620260" cy="86995"/>
            <wp:effectExtent l="0" t="0" r="0" b="0"/>
            <wp:docPr id="4" name="Image3" descr="Figure 2: Any P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Figure 2: Any PSI"/>
                    <pic:cNvPicPr>
                      <a:picLocks noChangeAspect="1" noChangeArrowheads="1"/>
                    </pic:cNvPicPr>
                  </pic:nvPicPr>
                  <pic:blipFill>
                    <a:blip r:embed="rId11"/>
                    <a:stretch>
                      <a:fillRect/>
                    </a:stretch>
                  </pic:blipFill>
                  <pic:spPr bwMode="auto">
                    <a:xfrm>
                      <a:off x="0" y="0"/>
                      <a:ext cx="4620260" cy="86995"/>
                    </a:xfrm>
                    <a:prstGeom prst="rect">
                      <a:avLst/>
                    </a:prstGeom>
                  </pic:spPr>
                </pic:pic>
              </a:graphicData>
            </a:graphic>
          </wp:inline>
        </w:drawing>
      </w:r>
    </w:p>
    <w:p w14:paraId="7AD1B041" w14:textId="77777777" w:rsidR="00404979" w:rsidRDefault="00404979" w:rsidP="00404979">
      <w:pPr>
        <w:pStyle w:val="ImageCaption"/>
      </w:pPr>
      <w:r>
        <w:t>Figure 2: Any PSI</w:t>
      </w:r>
    </w:p>
    <w:p w14:paraId="59639696" w14:textId="77777777" w:rsidR="00404979" w:rsidRDefault="00404979" w:rsidP="00404979">
      <w:pPr>
        <w:pStyle w:val="Heading2"/>
      </w:pPr>
      <w:bookmarkStart w:id="26" w:name="section"/>
      <w:bookmarkEnd w:id="26"/>
      <w:r>
        <w:rPr>
          <w:noProof/>
        </w:rPr>
        <w:lastRenderedPageBreak/>
        <w:drawing>
          <wp:inline distT="0" distB="0" distL="0" distR="0" wp14:anchorId="3FB437D2" wp14:editId="7FCE4183">
            <wp:extent cx="4620260" cy="3696335"/>
            <wp:effectExtent l="0" t="0" r="0" b="0"/>
            <wp:docPr id="5" name="Image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Chart, line chart&#10;&#10;Description automatically generated"/>
                    <pic:cNvPicPr>
                      <a:picLocks noChangeAspect="1" noChangeArrowheads="1"/>
                    </pic:cNvPicPr>
                  </pic:nvPicPr>
                  <pic:blipFill>
                    <a:blip r:embed="rId13"/>
                    <a:stretch>
                      <a:fillRect/>
                    </a:stretch>
                  </pic:blipFill>
                  <pic:spPr bwMode="auto">
                    <a:xfrm>
                      <a:off x="0" y="0"/>
                      <a:ext cx="4620260" cy="3696335"/>
                    </a:xfrm>
                    <a:prstGeom prst="rect">
                      <a:avLst/>
                    </a:prstGeom>
                  </pic:spPr>
                </pic:pic>
              </a:graphicData>
            </a:graphic>
          </wp:inline>
        </w:drawing>
      </w:r>
    </w:p>
    <w:tbl>
      <w:tblPr>
        <w:tblStyle w:val="PlainTable2"/>
        <w:tblW w:w="0" w:type="auto"/>
        <w:tblLook w:val="0620" w:firstRow="1" w:lastRow="0" w:firstColumn="0" w:lastColumn="0" w:noHBand="1" w:noVBand="1"/>
      </w:tblPr>
      <w:tblGrid>
        <w:gridCol w:w="1494"/>
        <w:gridCol w:w="2013"/>
        <w:gridCol w:w="711"/>
        <w:gridCol w:w="821"/>
        <w:gridCol w:w="1297"/>
      </w:tblGrid>
      <w:tr w:rsidR="00404979" w14:paraId="7AA9247E" w14:textId="77777777" w:rsidTr="00111DE0">
        <w:trPr>
          <w:cnfStyle w:val="100000000000" w:firstRow="1" w:lastRow="0" w:firstColumn="0" w:lastColumn="0" w:oddVBand="0" w:evenVBand="0" w:oddHBand="0" w:evenHBand="0" w:firstRowFirstColumn="0" w:firstRowLastColumn="0" w:lastRowFirstColumn="0" w:lastRowLastColumn="0"/>
        </w:trPr>
        <w:tc>
          <w:tcPr>
            <w:tcW w:w="0" w:type="auto"/>
          </w:tcPr>
          <w:p w14:paraId="5C94E4C3" w14:textId="77777777" w:rsidR="00404979" w:rsidRDefault="00404979" w:rsidP="00111DE0">
            <w:pPr>
              <w:pStyle w:val="Compact"/>
            </w:pPr>
            <w:r>
              <w:t>Hazard Ratio</w:t>
            </w:r>
          </w:p>
        </w:tc>
        <w:tc>
          <w:tcPr>
            <w:tcW w:w="0" w:type="auto"/>
          </w:tcPr>
          <w:p w14:paraId="5718F8BC" w14:textId="77777777" w:rsidR="00404979" w:rsidRDefault="00404979" w:rsidP="00111DE0">
            <w:pPr>
              <w:pStyle w:val="Compact"/>
            </w:pPr>
            <w:r>
              <w:t>β (95% CI)</w:t>
            </w:r>
          </w:p>
        </w:tc>
        <w:tc>
          <w:tcPr>
            <w:tcW w:w="0" w:type="auto"/>
          </w:tcPr>
          <w:p w14:paraId="740B33B6" w14:textId="77777777" w:rsidR="00404979" w:rsidRDefault="00404979" w:rsidP="00111DE0">
            <w:pPr>
              <w:pStyle w:val="Compact"/>
            </w:pPr>
            <w:r>
              <w:t>SE</w:t>
            </w:r>
          </w:p>
        </w:tc>
        <w:tc>
          <w:tcPr>
            <w:tcW w:w="0" w:type="auto"/>
          </w:tcPr>
          <w:p w14:paraId="6CCBD123" w14:textId="77777777" w:rsidR="00404979" w:rsidRDefault="00404979" w:rsidP="00111DE0">
            <w:pPr>
              <w:pStyle w:val="Compact"/>
            </w:pPr>
            <w:r>
              <w:t>Wald</w:t>
            </w:r>
          </w:p>
        </w:tc>
        <w:tc>
          <w:tcPr>
            <w:tcW w:w="0" w:type="auto"/>
          </w:tcPr>
          <w:p w14:paraId="62232E03" w14:textId="77777777" w:rsidR="00404979" w:rsidRDefault="00404979" w:rsidP="00111DE0">
            <w:pPr>
              <w:pStyle w:val="Compact"/>
            </w:pPr>
            <w:r>
              <w:t>P</w:t>
            </w:r>
          </w:p>
        </w:tc>
      </w:tr>
      <w:tr w:rsidR="00404979" w14:paraId="17EDA56D" w14:textId="77777777" w:rsidTr="00111DE0">
        <w:tc>
          <w:tcPr>
            <w:tcW w:w="0" w:type="auto"/>
            <w:tcBorders>
              <w:top w:val="nil"/>
            </w:tcBorders>
          </w:tcPr>
          <w:p w14:paraId="45E9FC32" w14:textId="77777777" w:rsidR="00404979" w:rsidRDefault="00404979" w:rsidP="00111DE0">
            <w:pPr>
              <w:pStyle w:val="Compact"/>
            </w:pPr>
            <w:r>
              <w:t>2.04</w:t>
            </w:r>
          </w:p>
        </w:tc>
        <w:tc>
          <w:tcPr>
            <w:tcW w:w="0" w:type="auto"/>
            <w:tcBorders>
              <w:top w:val="nil"/>
            </w:tcBorders>
          </w:tcPr>
          <w:p w14:paraId="3C7CDEE9" w14:textId="77777777" w:rsidR="00404979" w:rsidRDefault="00404979" w:rsidP="00111DE0">
            <w:pPr>
              <w:pStyle w:val="Compact"/>
            </w:pPr>
            <w:r>
              <w:t>0.713 (0.585, 0.841)</w:t>
            </w:r>
          </w:p>
        </w:tc>
        <w:tc>
          <w:tcPr>
            <w:tcW w:w="0" w:type="auto"/>
            <w:tcBorders>
              <w:top w:val="nil"/>
            </w:tcBorders>
          </w:tcPr>
          <w:p w14:paraId="1D8054D5" w14:textId="77777777" w:rsidR="00404979" w:rsidRDefault="00404979" w:rsidP="00111DE0">
            <w:pPr>
              <w:pStyle w:val="Compact"/>
            </w:pPr>
            <w:r>
              <w:t>0.065</w:t>
            </w:r>
          </w:p>
        </w:tc>
        <w:tc>
          <w:tcPr>
            <w:tcW w:w="0" w:type="auto"/>
            <w:tcBorders>
              <w:top w:val="nil"/>
            </w:tcBorders>
          </w:tcPr>
          <w:p w14:paraId="5F432E18" w14:textId="77777777" w:rsidR="00404979" w:rsidRDefault="00404979" w:rsidP="00111DE0">
            <w:pPr>
              <w:pStyle w:val="Compact"/>
            </w:pPr>
            <w:r>
              <w:t>10.914</w:t>
            </w:r>
          </w:p>
        </w:tc>
        <w:tc>
          <w:tcPr>
            <w:tcW w:w="0" w:type="auto"/>
            <w:tcBorders>
              <w:top w:val="nil"/>
            </w:tcBorders>
          </w:tcPr>
          <w:p w14:paraId="2F4C29D5" w14:textId="77777777" w:rsidR="00404979" w:rsidRDefault="00404979" w:rsidP="00111DE0">
            <w:pPr>
              <w:pStyle w:val="Compact"/>
            </w:pPr>
            <w:r>
              <w:t>2.949× 10</w:t>
            </w:r>
            <w:r>
              <w:rPr>
                <w:vertAlign w:val="superscript"/>
              </w:rPr>
              <w:t>-27</w:t>
            </w:r>
          </w:p>
        </w:tc>
      </w:tr>
    </w:tbl>
    <w:p w14:paraId="12F0004C" w14:textId="77777777" w:rsidR="00404979" w:rsidRDefault="00404979" w:rsidP="00404979"/>
    <w:tbl>
      <w:tblPr>
        <w:tblStyle w:val="PlainTable2"/>
        <w:tblW w:w="4950" w:type="pct"/>
        <w:tblLayout w:type="fixed"/>
        <w:tblLook w:val="0620" w:firstRow="1" w:lastRow="0" w:firstColumn="0" w:lastColumn="0" w:noHBand="1" w:noVBand="1"/>
      </w:tblPr>
      <w:tblGrid>
        <w:gridCol w:w="1184"/>
        <w:gridCol w:w="1273"/>
        <w:gridCol w:w="1244"/>
        <w:gridCol w:w="1135"/>
        <w:gridCol w:w="1479"/>
        <w:gridCol w:w="801"/>
        <w:gridCol w:w="802"/>
        <w:gridCol w:w="1502"/>
        <w:gridCol w:w="1486"/>
      </w:tblGrid>
      <w:tr w:rsidR="00404979" w14:paraId="1FA52B2F" w14:textId="77777777" w:rsidTr="00111DE0">
        <w:trPr>
          <w:cnfStyle w:val="100000000000" w:firstRow="1" w:lastRow="0" w:firstColumn="0" w:lastColumn="0" w:oddVBand="0" w:evenVBand="0" w:oddHBand="0" w:evenHBand="0" w:firstRowFirstColumn="0" w:firstRowLastColumn="0" w:lastRowFirstColumn="0" w:lastRowLastColumn="0"/>
        </w:trPr>
        <w:tc>
          <w:tcPr>
            <w:tcW w:w="1161" w:type="dxa"/>
          </w:tcPr>
          <w:p w14:paraId="1C4811D8" w14:textId="77777777" w:rsidR="00404979" w:rsidRDefault="00404979" w:rsidP="00111DE0">
            <w:pPr>
              <w:pStyle w:val="Compact"/>
            </w:pPr>
            <w:r>
              <w:t>Frail</w:t>
            </w:r>
          </w:p>
        </w:tc>
        <w:tc>
          <w:tcPr>
            <w:tcW w:w="1248" w:type="dxa"/>
          </w:tcPr>
          <w:p w14:paraId="13E141B8" w14:textId="77777777" w:rsidR="00404979" w:rsidRDefault="00404979" w:rsidP="00111DE0">
            <w:pPr>
              <w:pStyle w:val="Compact"/>
            </w:pPr>
            <w:r>
              <w:t>t (Days)</w:t>
            </w:r>
          </w:p>
        </w:tc>
        <w:tc>
          <w:tcPr>
            <w:tcW w:w="1219" w:type="dxa"/>
          </w:tcPr>
          <w:p w14:paraId="43A2F6CD" w14:textId="77777777" w:rsidR="00404979" w:rsidRDefault="00404979" w:rsidP="00111DE0">
            <w:pPr>
              <w:pStyle w:val="Compact"/>
            </w:pPr>
            <w:r>
              <w:t>At Risk</w:t>
            </w:r>
          </w:p>
        </w:tc>
        <w:tc>
          <w:tcPr>
            <w:tcW w:w="1113" w:type="dxa"/>
          </w:tcPr>
          <w:p w14:paraId="5DE2F0D6" w14:textId="77777777" w:rsidR="00404979" w:rsidRDefault="00404979" w:rsidP="00111DE0">
            <w:pPr>
              <w:pStyle w:val="Compact"/>
            </w:pPr>
            <w:r>
              <w:t>Events</w:t>
            </w:r>
          </w:p>
        </w:tc>
        <w:tc>
          <w:tcPr>
            <w:tcW w:w="1450" w:type="dxa"/>
          </w:tcPr>
          <w:p w14:paraId="663E1DD4" w14:textId="77777777" w:rsidR="00404979" w:rsidRDefault="00404979" w:rsidP="00111DE0">
            <w:pPr>
              <w:pStyle w:val="Compact"/>
            </w:pPr>
            <w:r>
              <w:t>Censored</w:t>
            </w:r>
          </w:p>
        </w:tc>
        <w:tc>
          <w:tcPr>
            <w:tcW w:w="785" w:type="dxa"/>
          </w:tcPr>
          <w:p w14:paraId="780B30EB" w14:textId="77777777" w:rsidR="00404979" w:rsidRDefault="00404979" w:rsidP="00111DE0">
            <w:pPr>
              <w:pStyle w:val="Compact"/>
            </w:pPr>
            <w:r>
              <w:t>S(t)</w:t>
            </w:r>
          </w:p>
        </w:tc>
        <w:tc>
          <w:tcPr>
            <w:tcW w:w="786" w:type="dxa"/>
          </w:tcPr>
          <w:p w14:paraId="60609E95" w14:textId="77777777" w:rsidR="00404979" w:rsidRDefault="00404979" w:rsidP="00111DE0">
            <w:pPr>
              <w:pStyle w:val="Compact"/>
            </w:pPr>
            <w:r>
              <w:t>SE</w:t>
            </w:r>
          </w:p>
        </w:tc>
        <w:tc>
          <w:tcPr>
            <w:tcW w:w="1472" w:type="dxa"/>
          </w:tcPr>
          <w:p w14:paraId="75B093AA" w14:textId="77777777" w:rsidR="00404979" w:rsidRDefault="00404979" w:rsidP="00111DE0">
            <w:pPr>
              <w:pStyle w:val="Compact"/>
            </w:pPr>
            <w:r>
              <w:t>Lower CI</w:t>
            </w:r>
          </w:p>
        </w:tc>
        <w:tc>
          <w:tcPr>
            <w:tcW w:w="1457" w:type="dxa"/>
          </w:tcPr>
          <w:p w14:paraId="121DE349" w14:textId="77777777" w:rsidR="00404979" w:rsidRDefault="00404979" w:rsidP="00111DE0">
            <w:pPr>
              <w:pStyle w:val="Compact"/>
            </w:pPr>
            <w:r>
              <w:t>Upper CI</w:t>
            </w:r>
          </w:p>
        </w:tc>
      </w:tr>
      <w:tr w:rsidR="00404979" w14:paraId="2A66107F" w14:textId="77777777" w:rsidTr="00111DE0">
        <w:tc>
          <w:tcPr>
            <w:tcW w:w="1161" w:type="dxa"/>
            <w:tcBorders>
              <w:top w:val="nil"/>
              <w:bottom w:val="nil"/>
            </w:tcBorders>
          </w:tcPr>
          <w:p w14:paraId="1E765E60" w14:textId="77777777" w:rsidR="00404979" w:rsidRDefault="00404979" w:rsidP="00111DE0">
            <w:pPr>
              <w:pStyle w:val="Compact"/>
            </w:pPr>
            <w:r>
              <w:t>FALSE</w:t>
            </w:r>
          </w:p>
        </w:tc>
        <w:tc>
          <w:tcPr>
            <w:tcW w:w="1248" w:type="dxa"/>
            <w:tcBorders>
              <w:top w:val="nil"/>
              <w:bottom w:val="nil"/>
            </w:tcBorders>
          </w:tcPr>
          <w:p w14:paraId="3E0F5A79" w14:textId="77777777" w:rsidR="00404979" w:rsidRDefault="00404979" w:rsidP="00111DE0">
            <w:pPr>
              <w:pStyle w:val="Compact"/>
            </w:pPr>
            <w:r>
              <w:t>0</w:t>
            </w:r>
          </w:p>
        </w:tc>
        <w:tc>
          <w:tcPr>
            <w:tcW w:w="1219" w:type="dxa"/>
            <w:tcBorders>
              <w:top w:val="nil"/>
              <w:bottom w:val="nil"/>
            </w:tcBorders>
          </w:tcPr>
          <w:p w14:paraId="6E0EA660" w14:textId="77777777" w:rsidR="00404979" w:rsidRDefault="00404979" w:rsidP="00111DE0">
            <w:pPr>
              <w:pStyle w:val="Compact"/>
            </w:pPr>
            <w:r>
              <w:t>1,938</w:t>
            </w:r>
          </w:p>
        </w:tc>
        <w:tc>
          <w:tcPr>
            <w:tcW w:w="1113" w:type="dxa"/>
            <w:tcBorders>
              <w:top w:val="nil"/>
              <w:bottom w:val="nil"/>
            </w:tcBorders>
          </w:tcPr>
          <w:p w14:paraId="4311A996" w14:textId="77777777" w:rsidR="00404979" w:rsidRDefault="00404979" w:rsidP="00111DE0">
            <w:pPr>
              <w:pStyle w:val="Compact"/>
            </w:pPr>
            <w:r>
              <w:t>0</w:t>
            </w:r>
          </w:p>
        </w:tc>
        <w:tc>
          <w:tcPr>
            <w:tcW w:w="1450" w:type="dxa"/>
            <w:tcBorders>
              <w:top w:val="nil"/>
              <w:bottom w:val="nil"/>
            </w:tcBorders>
          </w:tcPr>
          <w:p w14:paraId="17A3AAF3" w14:textId="77777777" w:rsidR="00404979" w:rsidRDefault="00404979" w:rsidP="00111DE0">
            <w:pPr>
              <w:pStyle w:val="Compact"/>
            </w:pPr>
            <w:r>
              <w:t>0</w:t>
            </w:r>
          </w:p>
        </w:tc>
        <w:tc>
          <w:tcPr>
            <w:tcW w:w="785" w:type="dxa"/>
            <w:tcBorders>
              <w:top w:val="nil"/>
              <w:bottom w:val="nil"/>
            </w:tcBorders>
          </w:tcPr>
          <w:p w14:paraId="7CE1DC61" w14:textId="77777777" w:rsidR="00404979" w:rsidRDefault="00404979" w:rsidP="00111DE0">
            <w:pPr>
              <w:pStyle w:val="Compact"/>
            </w:pPr>
            <w:r>
              <w:t>1</w:t>
            </w:r>
          </w:p>
        </w:tc>
        <w:tc>
          <w:tcPr>
            <w:tcW w:w="786" w:type="dxa"/>
            <w:tcBorders>
              <w:top w:val="nil"/>
              <w:bottom w:val="nil"/>
            </w:tcBorders>
          </w:tcPr>
          <w:p w14:paraId="7FD0669A" w14:textId="77777777" w:rsidR="00404979" w:rsidRDefault="00404979" w:rsidP="00111DE0">
            <w:pPr>
              <w:pStyle w:val="Compact"/>
            </w:pPr>
            <w:r>
              <w:t>0</w:t>
            </w:r>
          </w:p>
        </w:tc>
        <w:tc>
          <w:tcPr>
            <w:tcW w:w="1472" w:type="dxa"/>
            <w:tcBorders>
              <w:top w:val="nil"/>
              <w:bottom w:val="nil"/>
            </w:tcBorders>
          </w:tcPr>
          <w:p w14:paraId="78FD1B67" w14:textId="77777777" w:rsidR="00404979" w:rsidRDefault="00404979" w:rsidP="00111DE0">
            <w:pPr>
              <w:pStyle w:val="Compact"/>
            </w:pPr>
            <w:r>
              <w:t>1</w:t>
            </w:r>
          </w:p>
        </w:tc>
        <w:tc>
          <w:tcPr>
            <w:tcW w:w="1457" w:type="dxa"/>
            <w:tcBorders>
              <w:top w:val="nil"/>
              <w:bottom w:val="nil"/>
            </w:tcBorders>
          </w:tcPr>
          <w:p w14:paraId="21112931" w14:textId="77777777" w:rsidR="00404979" w:rsidRDefault="00404979" w:rsidP="00111DE0">
            <w:pPr>
              <w:pStyle w:val="Compact"/>
            </w:pPr>
            <w:r>
              <w:t>1</w:t>
            </w:r>
          </w:p>
        </w:tc>
      </w:tr>
      <w:tr w:rsidR="00404979" w14:paraId="4A3A0DCD" w14:textId="77777777" w:rsidTr="00111DE0">
        <w:tc>
          <w:tcPr>
            <w:tcW w:w="1161" w:type="dxa"/>
            <w:tcBorders>
              <w:top w:val="nil"/>
              <w:bottom w:val="nil"/>
            </w:tcBorders>
          </w:tcPr>
          <w:p w14:paraId="2893ADDB" w14:textId="77777777" w:rsidR="00404979" w:rsidRDefault="00404979" w:rsidP="00111DE0">
            <w:pPr>
              <w:rPr>
                <w:sz w:val="20"/>
              </w:rPr>
            </w:pPr>
          </w:p>
        </w:tc>
        <w:tc>
          <w:tcPr>
            <w:tcW w:w="1248" w:type="dxa"/>
            <w:tcBorders>
              <w:top w:val="nil"/>
              <w:bottom w:val="nil"/>
            </w:tcBorders>
          </w:tcPr>
          <w:p w14:paraId="44817C9B" w14:textId="77777777" w:rsidR="00404979" w:rsidRDefault="00404979" w:rsidP="00111DE0">
            <w:pPr>
              <w:pStyle w:val="Compact"/>
            </w:pPr>
            <w:r>
              <w:t>30</w:t>
            </w:r>
          </w:p>
        </w:tc>
        <w:tc>
          <w:tcPr>
            <w:tcW w:w="1219" w:type="dxa"/>
            <w:tcBorders>
              <w:top w:val="nil"/>
              <w:bottom w:val="nil"/>
            </w:tcBorders>
          </w:tcPr>
          <w:p w14:paraId="36961C2D" w14:textId="77777777" w:rsidR="00404979" w:rsidRDefault="00404979" w:rsidP="00111DE0">
            <w:pPr>
              <w:pStyle w:val="Compact"/>
            </w:pPr>
            <w:r>
              <w:t>1,738</w:t>
            </w:r>
          </w:p>
        </w:tc>
        <w:tc>
          <w:tcPr>
            <w:tcW w:w="1113" w:type="dxa"/>
            <w:tcBorders>
              <w:top w:val="nil"/>
              <w:bottom w:val="nil"/>
            </w:tcBorders>
          </w:tcPr>
          <w:p w14:paraId="37C3CA55" w14:textId="77777777" w:rsidR="00404979" w:rsidRDefault="00404979" w:rsidP="00111DE0">
            <w:pPr>
              <w:pStyle w:val="Compact"/>
            </w:pPr>
            <w:r>
              <w:t>5</w:t>
            </w:r>
          </w:p>
        </w:tc>
        <w:tc>
          <w:tcPr>
            <w:tcW w:w="1450" w:type="dxa"/>
            <w:tcBorders>
              <w:top w:val="nil"/>
              <w:bottom w:val="nil"/>
            </w:tcBorders>
          </w:tcPr>
          <w:p w14:paraId="6D35EC81" w14:textId="77777777" w:rsidR="00404979" w:rsidRDefault="00404979" w:rsidP="00111DE0">
            <w:pPr>
              <w:pStyle w:val="Compact"/>
            </w:pPr>
            <w:r>
              <w:t>842</w:t>
            </w:r>
          </w:p>
        </w:tc>
        <w:tc>
          <w:tcPr>
            <w:tcW w:w="785" w:type="dxa"/>
            <w:tcBorders>
              <w:top w:val="nil"/>
              <w:bottom w:val="nil"/>
            </w:tcBorders>
          </w:tcPr>
          <w:p w14:paraId="48BEF198" w14:textId="77777777" w:rsidR="00404979" w:rsidRDefault="00404979" w:rsidP="00111DE0">
            <w:pPr>
              <w:pStyle w:val="Compact"/>
            </w:pPr>
            <w:r>
              <w:t>1</w:t>
            </w:r>
          </w:p>
        </w:tc>
        <w:tc>
          <w:tcPr>
            <w:tcW w:w="786" w:type="dxa"/>
            <w:tcBorders>
              <w:top w:val="nil"/>
              <w:bottom w:val="nil"/>
            </w:tcBorders>
          </w:tcPr>
          <w:p w14:paraId="6047413D" w14:textId="77777777" w:rsidR="00404979" w:rsidRDefault="00404979" w:rsidP="00111DE0">
            <w:pPr>
              <w:pStyle w:val="Compact"/>
            </w:pPr>
            <w:r>
              <w:t>0</w:t>
            </w:r>
          </w:p>
        </w:tc>
        <w:tc>
          <w:tcPr>
            <w:tcW w:w="1472" w:type="dxa"/>
            <w:tcBorders>
              <w:top w:val="nil"/>
              <w:bottom w:val="nil"/>
            </w:tcBorders>
          </w:tcPr>
          <w:p w14:paraId="289EA604" w14:textId="77777777" w:rsidR="00404979" w:rsidRDefault="00404979" w:rsidP="00111DE0">
            <w:pPr>
              <w:pStyle w:val="Compact"/>
            </w:pPr>
            <w:r>
              <w:t>0.99</w:t>
            </w:r>
          </w:p>
        </w:tc>
        <w:tc>
          <w:tcPr>
            <w:tcW w:w="1457" w:type="dxa"/>
            <w:tcBorders>
              <w:top w:val="nil"/>
              <w:bottom w:val="nil"/>
            </w:tcBorders>
          </w:tcPr>
          <w:p w14:paraId="6953ADA9" w14:textId="77777777" w:rsidR="00404979" w:rsidRDefault="00404979" w:rsidP="00111DE0">
            <w:pPr>
              <w:pStyle w:val="Compact"/>
            </w:pPr>
            <w:r>
              <w:t>1</w:t>
            </w:r>
          </w:p>
        </w:tc>
      </w:tr>
      <w:tr w:rsidR="00404979" w14:paraId="713CEB10" w14:textId="77777777" w:rsidTr="00111DE0">
        <w:tc>
          <w:tcPr>
            <w:tcW w:w="1161" w:type="dxa"/>
            <w:tcBorders>
              <w:top w:val="nil"/>
              <w:bottom w:val="nil"/>
            </w:tcBorders>
          </w:tcPr>
          <w:p w14:paraId="30305068" w14:textId="77777777" w:rsidR="00404979" w:rsidRDefault="00404979" w:rsidP="00111DE0">
            <w:pPr>
              <w:rPr>
                <w:sz w:val="20"/>
              </w:rPr>
            </w:pPr>
          </w:p>
        </w:tc>
        <w:tc>
          <w:tcPr>
            <w:tcW w:w="1248" w:type="dxa"/>
            <w:tcBorders>
              <w:top w:val="nil"/>
              <w:bottom w:val="nil"/>
            </w:tcBorders>
          </w:tcPr>
          <w:p w14:paraId="488984F1" w14:textId="77777777" w:rsidR="00404979" w:rsidRDefault="00404979" w:rsidP="00111DE0">
            <w:pPr>
              <w:pStyle w:val="Compact"/>
            </w:pPr>
            <w:r>
              <w:t>60</w:t>
            </w:r>
          </w:p>
        </w:tc>
        <w:tc>
          <w:tcPr>
            <w:tcW w:w="1219" w:type="dxa"/>
            <w:tcBorders>
              <w:top w:val="nil"/>
              <w:bottom w:val="nil"/>
            </w:tcBorders>
          </w:tcPr>
          <w:p w14:paraId="5EBDDF40" w14:textId="77777777" w:rsidR="00404979" w:rsidRDefault="00404979" w:rsidP="00111DE0">
            <w:pPr>
              <w:pStyle w:val="Compact"/>
            </w:pPr>
            <w:r>
              <w:t>1,665</w:t>
            </w:r>
          </w:p>
        </w:tc>
        <w:tc>
          <w:tcPr>
            <w:tcW w:w="1113" w:type="dxa"/>
            <w:tcBorders>
              <w:top w:val="nil"/>
              <w:bottom w:val="nil"/>
            </w:tcBorders>
          </w:tcPr>
          <w:p w14:paraId="352A81F4" w14:textId="77777777" w:rsidR="00404979" w:rsidRDefault="00404979" w:rsidP="00111DE0">
            <w:pPr>
              <w:pStyle w:val="Compact"/>
            </w:pPr>
            <w:r>
              <w:t>3</w:t>
            </w:r>
          </w:p>
        </w:tc>
        <w:tc>
          <w:tcPr>
            <w:tcW w:w="1450" w:type="dxa"/>
            <w:tcBorders>
              <w:top w:val="nil"/>
              <w:bottom w:val="nil"/>
            </w:tcBorders>
          </w:tcPr>
          <w:p w14:paraId="3AC8301A" w14:textId="77777777" w:rsidR="00404979" w:rsidRDefault="00404979" w:rsidP="00111DE0">
            <w:pPr>
              <w:pStyle w:val="Compact"/>
            </w:pPr>
            <w:r>
              <w:t>438</w:t>
            </w:r>
          </w:p>
        </w:tc>
        <w:tc>
          <w:tcPr>
            <w:tcW w:w="785" w:type="dxa"/>
            <w:tcBorders>
              <w:top w:val="nil"/>
              <w:bottom w:val="nil"/>
            </w:tcBorders>
          </w:tcPr>
          <w:p w14:paraId="2CEA33B5" w14:textId="77777777" w:rsidR="00404979" w:rsidRDefault="00404979" w:rsidP="00111DE0">
            <w:pPr>
              <w:pStyle w:val="Compact"/>
            </w:pPr>
            <w:r>
              <w:t>1</w:t>
            </w:r>
          </w:p>
        </w:tc>
        <w:tc>
          <w:tcPr>
            <w:tcW w:w="786" w:type="dxa"/>
            <w:tcBorders>
              <w:top w:val="nil"/>
              <w:bottom w:val="nil"/>
            </w:tcBorders>
          </w:tcPr>
          <w:p w14:paraId="2FCE6D90" w14:textId="77777777" w:rsidR="00404979" w:rsidRDefault="00404979" w:rsidP="00111DE0">
            <w:pPr>
              <w:pStyle w:val="Compact"/>
            </w:pPr>
            <w:r>
              <w:t>0</w:t>
            </w:r>
          </w:p>
        </w:tc>
        <w:tc>
          <w:tcPr>
            <w:tcW w:w="1472" w:type="dxa"/>
            <w:tcBorders>
              <w:top w:val="nil"/>
              <w:bottom w:val="nil"/>
            </w:tcBorders>
          </w:tcPr>
          <w:p w14:paraId="1D4DF9BE" w14:textId="77777777" w:rsidR="00404979" w:rsidRDefault="00404979" w:rsidP="00111DE0">
            <w:pPr>
              <w:pStyle w:val="Compact"/>
            </w:pPr>
            <w:r>
              <w:t>0.99</w:t>
            </w:r>
          </w:p>
        </w:tc>
        <w:tc>
          <w:tcPr>
            <w:tcW w:w="1457" w:type="dxa"/>
            <w:tcBorders>
              <w:top w:val="nil"/>
              <w:bottom w:val="nil"/>
            </w:tcBorders>
          </w:tcPr>
          <w:p w14:paraId="5372ABFD" w14:textId="77777777" w:rsidR="00404979" w:rsidRDefault="00404979" w:rsidP="00111DE0">
            <w:pPr>
              <w:pStyle w:val="Compact"/>
            </w:pPr>
            <w:r>
              <w:t>1</w:t>
            </w:r>
          </w:p>
        </w:tc>
      </w:tr>
      <w:tr w:rsidR="00404979" w14:paraId="5BDF4BF9" w14:textId="77777777" w:rsidTr="00111DE0">
        <w:tc>
          <w:tcPr>
            <w:tcW w:w="1161" w:type="dxa"/>
            <w:tcBorders>
              <w:top w:val="nil"/>
              <w:bottom w:val="nil"/>
            </w:tcBorders>
          </w:tcPr>
          <w:p w14:paraId="4912C311" w14:textId="77777777" w:rsidR="00404979" w:rsidRDefault="00404979" w:rsidP="00111DE0">
            <w:pPr>
              <w:rPr>
                <w:sz w:val="20"/>
              </w:rPr>
            </w:pPr>
          </w:p>
        </w:tc>
        <w:tc>
          <w:tcPr>
            <w:tcW w:w="1248" w:type="dxa"/>
            <w:tcBorders>
              <w:top w:val="nil"/>
              <w:bottom w:val="nil"/>
            </w:tcBorders>
          </w:tcPr>
          <w:p w14:paraId="6FD23F8F" w14:textId="77777777" w:rsidR="00404979" w:rsidRDefault="00404979" w:rsidP="00111DE0">
            <w:pPr>
              <w:pStyle w:val="Compact"/>
            </w:pPr>
            <w:r>
              <w:t>90</w:t>
            </w:r>
          </w:p>
        </w:tc>
        <w:tc>
          <w:tcPr>
            <w:tcW w:w="1219" w:type="dxa"/>
            <w:tcBorders>
              <w:top w:val="nil"/>
              <w:bottom w:val="nil"/>
            </w:tcBorders>
          </w:tcPr>
          <w:p w14:paraId="6FDD4FBA" w14:textId="77777777" w:rsidR="00404979" w:rsidRDefault="00404979" w:rsidP="00111DE0">
            <w:pPr>
              <w:pStyle w:val="Compact"/>
            </w:pPr>
            <w:r>
              <w:t>1,534</w:t>
            </w:r>
          </w:p>
        </w:tc>
        <w:tc>
          <w:tcPr>
            <w:tcW w:w="1113" w:type="dxa"/>
            <w:tcBorders>
              <w:top w:val="nil"/>
              <w:bottom w:val="nil"/>
            </w:tcBorders>
          </w:tcPr>
          <w:p w14:paraId="1848794D" w14:textId="77777777" w:rsidR="00404979" w:rsidRDefault="00404979" w:rsidP="00111DE0">
            <w:pPr>
              <w:pStyle w:val="Compact"/>
            </w:pPr>
            <w:r>
              <w:t>1</w:t>
            </w:r>
          </w:p>
        </w:tc>
        <w:tc>
          <w:tcPr>
            <w:tcW w:w="1450" w:type="dxa"/>
            <w:tcBorders>
              <w:top w:val="nil"/>
              <w:bottom w:val="nil"/>
            </w:tcBorders>
          </w:tcPr>
          <w:p w14:paraId="2F6233A6" w14:textId="77777777" w:rsidR="00404979" w:rsidRDefault="00404979" w:rsidP="00111DE0">
            <w:pPr>
              <w:pStyle w:val="Compact"/>
            </w:pPr>
            <w:r>
              <w:t>349</w:t>
            </w:r>
          </w:p>
        </w:tc>
        <w:tc>
          <w:tcPr>
            <w:tcW w:w="785" w:type="dxa"/>
            <w:tcBorders>
              <w:top w:val="nil"/>
              <w:bottom w:val="nil"/>
            </w:tcBorders>
          </w:tcPr>
          <w:p w14:paraId="65643561" w14:textId="77777777" w:rsidR="00404979" w:rsidRDefault="00404979" w:rsidP="00111DE0">
            <w:pPr>
              <w:pStyle w:val="Compact"/>
            </w:pPr>
            <w:r>
              <w:t>0.99</w:t>
            </w:r>
          </w:p>
        </w:tc>
        <w:tc>
          <w:tcPr>
            <w:tcW w:w="786" w:type="dxa"/>
            <w:tcBorders>
              <w:top w:val="nil"/>
              <w:bottom w:val="nil"/>
            </w:tcBorders>
          </w:tcPr>
          <w:p w14:paraId="5060AE6B" w14:textId="77777777" w:rsidR="00404979" w:rsidRDefault="00404979" w:rsidP="00111DE0">
            <w:pPr>
              <w:pStyle w:val="Compact"/>
            </w:pPr>
            <w:r>
              <w:t>0</w:t>
            </w:r>
          </w:p>
        </w:tc>
        <w:tc>
          <w:tcPr>
            <w:tcW w:w="1472" w:type="dxa"/>
            <w:tcBorders>
              <w:top w:val="nil"/>
              <w:bottom w:val="nil"/>
            </w:tcBorders>
          </w:tcPr>
          <w:p w14:paraId="28101318" w14:textId="77777777" w:rsidR="00404979" w:rsidRDefault="00404979" w:rsidP="00111DE0">
            <w:pPr>
              <w:pStyle w:val="Compact"/>
            </w:pPr>
            <w:r>
              <w:t>0.99</w:t>
            </w:r>
          </w:p>
        </w:tc>
        <w:tc>
          <w:tcPr>
            <w:tcW w:w="1457" w:type="dxa"/>
            <w:tcBorders>
              <w:top w:val="nil"/>
              <w:bottom w:val="nil"/>
            </w:tcBorders>
          </w:tcPr>
          <w:p w14:paraId="0BB9397E" w14:textId="77777777" w:rsidR="00404979" w:rsidRDefault="00404979" w:rsidP="00111DE0">
            <w:pPr>
              <w:pStyle w:val="Compact"/>
            </w:pPr>
            <w:r>
              <w:t>1</w:t>
            </w:r>
          </w:p>
        </w:tc>
      </w:tr>
      <w:tr w:rsidR="00404979" w14:paraId="60F15598" w14:textId="77777777" w:rsidTr="00111DE0">
        <w:tc>
          <w:tcPr>
            <w:tcW w:w="1161" w:type="dxa"/>
            <w:tcBorders>
              <w:top w:val="nil"/>
              <w:bottom w:val="nil"/>
            </w:tcBorders>
          </w:tcPr>
          <w:p w14:paraId="207267F3" w14:textId="77777777" w:rsidR="00404979" w:rsidRDefault="00404979" w:rsidP="00111DE0">
            <w:pPr>
              <w:rPr>
                <w:sz w:val="20"/>
              </w:rPr>
            </w:pPr>
          </w:p>
        </w:tc>
        <w:tc>
          <w:tcPr>
            <w:tcW w:w="1248" w:type="dxa"/>
            <w:tcBorders>
              <w:top w:val="nil"/>
              <w:bottom w:val="nil"/>
            </w:tcBorders>
          </w:tcPr>
          <w:p w14:paraId="600A9C9C" w14:textId="77777777" w:rsidR="00404979" w:rsidRDefault="00404979" w:rsidP="00111DE0">
            <w:pPr>
              <w:pStyle w:val="Compact"/>
            </w:pPr>
            <w:r>
              <w:t>365</w:t>
            </w:r>
          </w:p>
        </w:tc>
        <w:tc>
          <w:tcPr>
            <w:tcW w:w="1219" w:type="dxa"/>
            <w:tcBorders>
              <w:top w:val="nil"/>
              <w:bottom w:val="nil"/>
            </w:tcBorders>
          </w:tcPr>
          <w:p w14:paraId="1226E384" w14:textId="77777777" w:rsidR="00404979" w:rsidRDefault="00404979" w:rsidP="00111DE0">
            <w:pPr>
              <w:pStyle w:val="Compact"/>
            </w:pPr>
            <w:r>
              <w:t>1,037</w:t>
            </w:r>
          </w:p>
        </w:tc>
        <w:tc>
          <w:tcPr>
            <w:tcW w:w="1113" w:type="dxa"/>
            <w:tcBorders>
              <w:top w:val="nil"/>
              <w:bottom w:val="nil"/>
            </w:tcBorders>
          </w:tcPr>
          <w:p w14:paraId="78F3066E" w14:textId="77777777" w:rsidR="00404979" w:rsidRDefault="00404979" w:rsidP="00111DE0">
            <w:pPr>
              <w:pStyle w:val="Compact"/>
            </w:pPr>
            <w:r>
              <w:t>22</w:t>
            </w:r>
          </w:p>
        </w:tc>
        <w:tc>
          <w:tcPr>
            <w:tcW w:w="1450" w:type="dxa"/>
            <w:tcBorders>
              <w:top w:val="nil"/>
              <w:bottom w:val="nil"/>
            </w:tcBorders>
          </w:tcPr>
          <w:p w14:paraId="1E4AB51B" w14:textId="77777777" w:rsidR="00404979" w:rsidRDefault="00404979" w:rsidP="00111DE0">
            <w:pPr>
              <w:pStyle w:val="Compact"/>
            </w:pPr>
            <w:r>
              <w:t>1,411</w:t>
            </w:r>
          </w:p>
        </w:tc>
        <w:tc>
          <w:tcPr>
            <w:tcW w:w="785" w:type="dxa"/>
            <w:tcBorders>
              <w:top w:val="nil"/>
              <w:bottom w:val="nil"/>
            </w:tcBorders>
          </w:tcPr>
          <w:p w14:paraId="33128C20" w14:textId="77777777" w:rsidR="00404979" w:rsidRDefault="00404979" w:rsidP="00111DE0">
            <w:pPr>
              <w:pStyle w:val="Compact"/>
            </w:pPr>
            <w:r>
              <w:t>0.98</w:t>
            </w:r>
          </w:p>
        </w:tc>
        <w:tc>
          <w:tcPr>
            <w:tcW w:w="786" w:type="dxa"/>
            <w:tcBorders>
              <w:top w:val="nil"/>
              <w:bottom w:val="nil"/>
            </w:tcBorders>
          </w:tcPr>
          <w:p w14:paraId="69966DC1" w14:textId="77777777" w:rsidR="00404979" w:rsidRDefault="00404979" w:rsidP="00111DE0">
            <w:pPr>
              <w:pStyle w:val="Compact"/>
            </w:pPr>
            <w:r>
              <w:t>0</w:t>
            </w:r>
          </w:p>
        </w:tc>
        <w:tc>
          <w:tcPr>
            <w:tcW w:w="1472" w:type="dxa"/>
            <w:tcBorders>
              <w:top w:val="nil"/>
              <w:bottom w:val="nil"/>
            </w:tcBorders>
          </w:tcPr>
          <w:p w14:paraId="4AFD85EA" w14:textId="77777777" w:rsidR="00404979" w:rsidRDefault="00404979" w:rsidP="00111DE0">
            <w:pPr>
              <w:pStyle w:val="Compact"/>
            </w:pPr>
            <w:r>
              <w:t>0.97</w:t>
            </w:r>
          </w:p>
        </w:tc>
        <w:tc>
          <w:tcPr>
            <w:tcW w:w="1457" w:type="dxa"/>
            <w:tcBorders>
              <w:top w:val="nil"/>
              <w:bottom w:val="nil"/>
            </w:tcBorders>
          </w:tcPr>
          <w:p w14:paraId="7B07450F" w14:textId="77777777" w:rsidR="00404979" w:rsidRDefault="00404979" w:rsidP="00111DE0">
            <w:pPr>
              <w:pStyle w:val="Compact"/>
            </w:pPr>
            <w:r>
              <w:t>0.99</w:t>
            </w:r>
          </w:p>
        </w:tc>
      </w:tr>
      <w:tr w:rsidR="00404979" w14:paraId="2D81635F" w14:textId="77777777" w:rsidTr="00111DE0">
        <w:tc>
          <w:tcPr>
            <w:tcW w:w="1161" w:type="dxa"/>
            <w:tcBorders>
              <w:top w:val="nil"/>
              <w:bottom w:val="nil"/>
            </w:tcBorders>
          </w:tcPr>
          <w:p w14:paraId="256D9FE2" w14:textId="77777777" w:rsidR="00404979" w:rsidRDefault="00404979" w:rsidP="00111DE0">
            <w:pPr>
              <w:rPr>
                <w:sz w:val="20"/>
              </w:rPr>
            </w:pPr>
          </w:p>
        </w:tc>
        <w:tc>
          <w:tcPr>
            <w:tcW w:w="1248" w:type="dxa"/>
            <w:tcBorders>
              <w:top w:val="nil"/>
              <w:bottom w:val="nil"/>
            </w:tcBorders>
          </w:tcPr>
          <w:p w14:paraId="799B57A5" w14:textId="77777777" w:rsidR="00404979" w:rsidRDefault="00404979" w:rsidP="00111DE0">
            <w:pPr>
              <w:pStyle w:val="Compact"/>
            </w:pPr>
            <w:r>
              <w:t>1,095</w:t>
            </w:r>
          </w:p>
        </w:tc>
        <w:tc>
          <w:tcPr>
            <w:tcW w:w="1219" w:type="dxa"/>
            <w:tcBorders>
              <w:top w:val="nil"/>
              <w:bottom w:val="nil"/>
            </w:tcBorders>
          </w:tcPr>
          <w:p w14:paraId="577E5E22" w14:textId="77777777" w:rsidR="00404979" w:rsidRDefault="00404979" w:rsidP="00111DE0">
            <w:pPr>
              <w:pStyle w:val="Compact"/>
            </w:pPr>
            <w:r>
              <w:t>522</w:t>
            </w:r>
          </w:p>
        </w:tc>
        <w:tc>
          <w:tcPr>
            <w:tcW w:w="1113" w:type="dxa"/>
            <w:tcBorders>
              <w:top w:val="nil"/>
              <w:bottom w:val="nil"/>
            </w:tcBorders>
          </w:tcPr>
          <w:p w14:paraId="25EE2EAC" w14:textId="77777777" w:rsidR="00404979" w:rsidRDefault="00404979" w:rsidP="00111DE0">
            <w:pPr>
              <w:pStyle w:val="Compact"/>
            </w:pPr>
            <w:r>
              <w:t>18</w:t>
            </w:r>
          </w:p>
        </w:tc>
        <w:tc>
          <w:tcPr>
            <w:tcW w:w="1450" w:type="dxa"/>
            <w:tcBorders>
              <w:top w:val="nil"/>
              <w:bottom w:val="nil"/>
            </w:tcBorders>
          </w:tcPr>
          <w:p w14:paraId="3D813AAD" w14:textId="77777777" w:rsidR="00404979" w:rsidRDefault="00404979" w:rsidP="00111DE0">
            <w:pPr>
              <w:pStyle w:val="Compact"/>
            </w:pPr>
            <w:r>
              <w:t>1,750</w:t>
            </w:r>
          </w:p>
        </w:tc>
        <w:tc>
          <w:tcPr>
            <w:tcW w:w="785" w:type="dxa"/>
            <w:tcBorders>
              <w:top w:val="nil"/>
              <w:bottom w:val="nil"/>
            </w:tcBorders>
          </w:tcPr>
          <w:p w14:paraId="21B4CF8C" w14:textId="77777777" w:rsidR="00404979" w:rsidRDefault="00404979" w:rsidP="00111DE0">
            <w:pPr>
              <w:pStyle w:val="Compact"/>
            </w:pPr>
            <w:r>
              <w:t>0.95</w:t>
            </w:r>
          </w:p>
        </w:tc>
        <w:tc>
          <w:tcPr>
            <w:tcW w:w="786" w:type="dxa"/>
            <w:tcBorders>
              <w:top w:val="nil"/>
              <w:bottom w:val="nil"/>
            </w:tcBorders>
          </w:tcPr>
          <w:p w14:paraId="308AF963" w14:textId="77777777" w:rsidR="00404979" w:rsidRDefault="00404979" w:rsidP="00111DE0">
            <w:pPr>
              <w:pStyle w:val="Compact"/>
            </w:pPr>
            <w:r>
              <w:t>0.01</w:t>
            </w:r>
          </w:p>
        </w:tc>
        <w:tc>
          <w:tcPr>
            <w:tcW w:w="1472" w:type="dxa"/>
            <w:tcBorders>
              <w:top w:val="nil"/>
              <w:bottom w:val="nil"/>
            </w:tcBorders>
          </w:tcPr>
          <w:p w14:paraId="5E8E2866" w14:textId="77777777" w:rsidR="00404979" w:rsidRDefault="00404979" w:rsidP="00111DE0">
            <w:pPr>
              <w:pStyle w:val="Compact"/>
            </w:pPr>
            <w:r>
              <w:t>0.94</w:t>
            </w:r>
          </w:p>
        </w:tc>
        <w:tc>
          <w:tcPr>
            <w:tcW w:w="1457" w:type="dxa"/>
            <w:tcBorders>
              <w:top w:val="nil"/>
              <w:bottom w:val="nil"/>
            </w:tcBorders>
          </w:tcPr>
          <w:p w14:paraId="0EB0BE4E" w14:textId="77777777" w:rsidR="00404979" w:rsidRDefault="00404979" w:rsidP="00111DE0">
            <w:pPr>
              <w:pStyle w:val="Compact"/>
            </w:pPr>
            <w:r>
              <w:t>0.97</w:t>
            </w:r>
          </w:p>
        </w:tc>
      </w:tr>
      <w:tr w:rsidR="00404979" w14:paraId="39B48AD3" w14:textId="77777777" w:rsidTr="00111DE0">
        <w:tc>
          <w:tcPr>
            <w:tcW w:w="1161" w:type="dxa"/>
            <w:tcBorders>
              <w:top w:val="nil"/>
              <w:bottom w:val="nil"/>
            </w:tcBorders>
          </w:tcPr>
          <w:p w14:paraId="57CDED5B" w14:textId="77777777" w:rsidR="00404979" w:rsidRDefault="00404979" w:rsidP="00111DE0">
            <w:pPr>
              <w:pStyle w:val="Compact"/>
            </w:pPr>
            <w:r>
              <w:t>TRUE</w:t>
            </w:r>
          </w:p>
        </w:tc>
        <w:tc>
          <w:tcPr>
            <w:tcW w:w="1248" w:type="dxa"/>
            <w:tcBorders>
              <w:top w:val="nil"/>
              <w:bottom w:val="nil"/>
            </w:tcBorders>
          </w:tcPr>
          <w:p w14:paraId="12179E98" w14:textId="77777777" w:rsidR="00404979" w:rsidRDefault="00404979" w:rsidP="00111DE0">
            <w:pPr>
              <w:pStyle w:val="Compact"/>
            </w:pPr>
            <w:r>
              <w:t>0</w:t>
            </w:r>
          </w:p>
        </w:tc>
        <w:tc>
          <w:tcPr>
            <w:tcW w:w="1219" w:type="dxa"/>
            <w:tcBorders>
              <w:top w:val="nil"/>
              <w:bottom w:val="nil"/>
            </w:tcBorders>
          </w:tcPr>
          <w:p w14:paraId="2F2BDB3A" w14:textId="77777777" w:rsidR="00404979" w:rsidRDefault="00404979" w:rsidP="00111DE0">
            <w:pPr>
              <w:pStyle w:val="Compact"/>
            </w:pPr>
            <w:r>
              <w:t>267</w:t>
            </w:r>
          </w:p>
        </w:tc>
        <w:tc>
          <w:tcPr>
            <w:tcW w:w="1113" w:type="dxa"/>
            <w:tcBorders>
              <w:top w:val="nil"/>
              <w:bottom w:val="nil"/>
            </w:tcBorders>
          </w:tcPr>
          <w:p w14:paraId="408607C7" w14:textId="77777777" w:rsidR="00404979" w:rsidRDefault="00404979" w:rsidP="00111DE0">
            <w:pPr>
              <w:pStyle w:val="Compact"/>
            </w:pPr>
            <w:r>
              <w:t>0</w:t>
            </w:r>
          </w:p>
        </w:tc>
        <w:tc>
          <w:tcPr>
            <w:tcW w:w="1450" w:type="dxa"/>
            <w:tcBorders>
              <w:top w:val="nil"/>
              <w:bottom w:val="nil"/>
            </w:tcBorders>
          </w:tcPr>
          <w:p w14:paraId="70E5309C" w14:textId="77777777" w:rsidR="00404979" w:rsidRDefault="00404979" w:rsidP="00111DE0">
            <w:pPr>
              <w:pStyle w:val="Compact"/>
            </w:pPr>
            <w:r>
              <w:t>0</w:t>
            </w:r>
          </w:p>
        </w:tc>
        <w:tc>
          <w:tcPr>
            <w:tcW w:w="785" w:type="dxa"/>
            <w:tcBorders>
              <w:top w:val="nil"/>
              <w:bottom w:val="nil"/>
            </w:tcBorders>
          </w:tcPr>
          <w:p w14:paraId="2386D047" w14:textId="77777777" w:rsidR="00404979" w:rsidRDefault="00404979" w:rsidP="00111DE0">
            <w:pPr>
              <w:pStyle w:val="Compact"/>
            </w:pPr>
            <w:r>
              <w:t>1</w:t>
            </w:r>
          </w:p>
        </w:tc>
        <w:tc>
          <w:tcPr>
            <w:tcW w:w="786" w:type="dxa"/>
            <w:tcBorders>
              <w:top w:val="nil"/>
              <w:bottom w:val="nil"/>
            </w:tcBorders>
          </w:tcPr>
          <w:p w14:paraId="05F0F429" w14:textId="77777777" w:rsidR="00404979" w:rsidRDefault="00404979" w:rsidP="00111DE0">
            <w:pPr>
              <w:pStyle w:val="Compact"/>
            </w:pPr>
            <w:r>
              <w:t>0</w:t>
            </w:r>
          </w:p>
        </w:tc>
        <w:tc>
          <w:tcPr>
            <w:tcW w:w="1472" w:type="dxa"/>
            <w:tcBorders>
              <w:top w:val="nil"/>
              <w:bottom w:val="nil"/>
            </w:tcBorders>
          </w:tcPr>
          <w:p w14:paraId="07D37D7F" w14:textId="77777777" w:rsidR="00404979" w:rsidRDefault="00404979" w:rsidP="00111DE0">
            <w:pPr>
              <w:pStyle w:val="Compact"/>
            </w:pPr>
            <w:r>
              <w:t>1</w:t>
            </w:r>
          </w:p>
        </w:tc>
        <w:tc>
          <w:tcPr>
            <w:tcW w:w="1457" w:type="dxa"/>
            <w:tcBorders>
              <w:top w:val="nil"/>
              <w:bottom w:val="nil"/>
            </w:tcBorders>
          </w:tcPr>
          <w:p w14:paraId="5782383E" w14:textId="77777777" w:rsidR="00404979" w:rsidRDefault="00404979" w:rsidP="00111DE0">
            <w:pPr>
              <w:pStyle w:val="Compact"/>
            </w:pPr>
            <w:r>
              <w:t>1</w:t>
            </w:r>
          </w:p>
        </w:tc>
      </w:tr>
      <w:tr w:rsidR="00404979" w14:paraId="27EDF7EE" w14:textId="77777777" w:rsidTr="00111DE0">
        <w:tc>
          <w:tcPr>
            <w:tcW w:w="1161" w:type="dxa"/>
            <w:tcBorders>
              <w:top w:val="nil"/>
              <w:bottom w:val="nil"/>
            </w:tcBorders>
          </w:tcPr>
          <w:p w14:paraId="5E3E947F" w14:textId="77777777" w:rsidR="00404979" w:rsidRDefault="00404979" w:rsidP="00111DE0">
            <w:pPr>
              <w:rPr>
                <w:sz w:val="20"/>
              </w:rPr>
            </w:pPr>
          </w:p>
        </w:tc>
        <w:tc>
          <w:tcPr>
            <w:tcW w:w="1248" w:type="dxa"/>
            <w:tcBorders>
              <w:top w:val="nil"/>
              <w:bottom w:val="nil"/>
            </w:tcBorders>
          </w:tcPr>
          <w:p w14:paraId="21D3AFCB" w14:textId="77777777" w:rsidR="00404979" w:rsidRDefault="00404979" w:rsidP="00111DE0">
            <w:pPr>
              <w:pStyle w:val="Compact"/>
            </w:pPr>
            <w:r>
              <w:t>30</w:t>
            </w:r>
          </w:p>
        </w:tc>
        <w:tc>
          <w:tcPr>
            <w:tcW w:w="1219" w:type="dxa"/>
            <w:tcBorders>
              <w:top w:val="nil"/>
              <w:bottom w:val="nil"/>
            </w:tcBorders>
          </w:tcPr>
          <w:p w14:paraId="510BC88D" w14:textId="77777777" w:rsidR="00404979" w:rsidRDefault="00404979" w:rsidP="00111DE0">
            <w:pPr>
              <w:pStyle w:val="Compact"/>
            </w:pPr>
            <w:r>
              <w:t>253</w:t>
            </w:r>
          </w:p>
        </w:tc>
        <w:tc>
          <w:tcPr>
            <w:tcW w:w="1113" w:type="dxa"/>
            <w:tcBorders>
              <w:top w:val="nil"/>
              <w:bottom w:val="nil"/>
            </w:tcBorders>
          </w:tcPr>
          <w:p w14:paraId="4C199FD7" w14:textId="77777777" w:rsidR="00404979" w:rsidRDefault="00404979" w:rsidP="00111DE0">
            <w:pPr>
              <w:pStyle w:val="Compact"/>
            </w:pPr>
            <w:r>
              <w:t>3</w:t>
            </w:r>
          </w:p>
        </w:tc>
        <w:tc>
          <w:tcPr>
            <w:tcW w:w="1450" w:type="dxa"/>
            <w:tcBorders>
              <w:top w:val="nil"/>
              <w:bottom w:val="nil"/>
            </w:tcBorders>
          </w:tcPr>
          <w:p w14:paraId="0E15D40C" w14:textId="77777777" w:rsidR="00404979" w:rsidRDefault="00404979" w:rsidP="00111DE0">
            <w:pPr>
              <w:pStyle w:val="Compact"/>
            </w:pPr>
            <w:r>
              <w:t>374</w:t>
            </w:r>
          </w:p>
        </w:tc>
        <w:tc>
          <w:tcPr>
            <w:tcW w:w="785" w:type="dxa"/>
            <w:tcBorders>
              <w:top w:val="nil"/>
              <w:bottom w:val="nil"/>
            </w:tcBorders>
          </w:tcPr>
          <w:p w14:paraId="76749B23" w14:textId="77777777" w:rsidR="00404979" w:rsidRDefault="00404979" w:rsidP="00111DE0">
            <w:pPr>
              <w:pStyle w:val="Compact"/>
            </w:pPr>
            <w:r>
              <w:t>0.99</w:t>
            </w:r>
          </w:p>
        </w:tc>
        <w:tc>
          <w:tcPr>
            <w:tcW w:w="786" w:type="dxa"/>
            <w:tcBorders>
              <w:top w:val="nil"/>
              <w:bottom w:val="nil"/>
            </w:tcBorders>
          </w:tcPr>
          <w:p w14:paraId="72707231" w14:textId="77777777" w:rsidR="00404979" w:rsidRDefault="00404979" w:rsidP="00111DE0">
            <w:pPr>
              <w:pStyle w:val="Compact"/>
            </w:pPr>
            <w:r>
              <w:t>0.01</w:t>
            </w:r>
          </w:p>
        </w:tc>
        <w:tc>
          <w:tcPr>
            <w:tcW w:w="1472" w:type="dxa"/>
            <w:tcBorders>
              <w:top w:val="nil"/>
              <w:bottom w:val="nil"/>
            </w:tcBorders>
          </w:tcPr>
          <w:p w14:paraId="5ED9B1F8" w14:textId="77777777" w:rsidR="00404979" w:rsidRDefault="00404979" w:rsidP="00111DE0">
            <w:pPr>
              <w:pStyle w:val="Compact"/>
            </w:pPr>
            <w:r>
              <w:t>0.98</w:t>
            </w:r>
          </w:p>
        </w:tc>
        <w:tc>
          <w:tcPr>
            <w:tcW w:w="1457" w:type="dxa"/>
            <w:tcBorders>
              <w:top w:val="nil"/>
              <w:bottom w:val="nil"/>
            </w:tcBorders>
          </w:tcPr>
          <w:p w14:paraId="608D4DC9" w14:textId="77777777" w:rsidR="00404979" w:rsidRDefault="00404979" w:rsidP="00111DE0">
            <w:pPr>
              <w:pStyle w:val="Compact"/>
            </w:pPr>
            <w:r>
              <w:t>1</w:t>
            </w:r>
          </w:p>
        </w:tc>
      </w:tr>
      <w:tr w:rsidR="00404979" w14:paraId="70E29591" w14:textId="77777777" w:rsidTr="00111DE0">
        <w:tc>
          <w:tcPr>
            <w:tcW w:w="1161" w:type="dxa"/>
            <w:tcBorders>
              <w:top w:val="nil"/>
              <w:bottom w:val="nil"/>
            </w:tcBorders>
          </w:tcPr>
          <w:p w14:paraId="6F4D2C1E" w14:textId="77777777" w:rsidR="00404979" w:rsidRDefault="00404979" w:rsidP="00111DE0">
            <w:pPr>
              <w:rPr>
                <w:sz w:val="20"/>
              </w:rPr>
            </w:pPr>
          </w:p>
        </w:tc>
        <w:tc>
          <w:tcPr>
            <w:tcW w:w="1248" w:type="dxa"/>
            <w:tcBorders>
              <w:top w:val="nil"/>
              <w:bottom w:val="nil"/>
            </w:tcBorders>
          </w:tcPr>
          <w:p w14:paraId="7EA25FC0" w14:textId="77777777" w:rsidR="00404979" w:rsidRDefault="00404979" w:rsidP="00111DE0">
            <w:pPr>
              <w:pStyle w:val="Compact"/>
            </w:pPr>
            <w:r>
              <w:t>60</w:t>
            </w:r>
          </w:p>
        </w:tc>
        <w:tc>
          <w:tcPr>
            <w:tcW w:w="1219" w:type="dxa"/>
            <w:tcBorders>
              <w:top w:val="nil"/>
              <w:bottom w:val="nil"/>
            </w:tcBorders>
          </w:tcPr>
          <w:p w14:paraId="36403579" w14:textId="77777777" w:rsidR="00404979" w:rsidRDefault="00404979" w:rsidP="00111DE0">
            <w:pPr>
              <w:pStyle w:val="Compact"/>
            </w:pPr>
            <w:r>
              <w:t>228</w:t>
            </w:r>
          </w:p>
        </w:tc>
        <w:tc>
          <w:tcPr>
            <w:tcW w:w="1113" w:type="dxa"/>
            <w:tcBorders>
              <w:top w:val="nil"/>
              <w:bottom w:val="nil"/>
            </w:tcBorders>
          </w:tcPr>
          <w:p w14:paraId="58502C03" w14:textId="77777777" w:rsidR="00404979" w:rsidRDefault="00404979" w:rsidP="00111DE0">
            <w:pPr>
              <w:pStyle w:val="Compact"/>
            </w:pPr>
            <w:r>
              <w:t>9</w:t>
            </w:r>
          </w:p>
        </w:tc>
        <w:tc>
          <w:tcPr>
            <w:tcW w:w="1450" w:type="dxa"/>
            <w:tcBorders>
              <w:top w:val="nil"/>
              <w:bottom w:val="nil"/>
            </w:tcBorders>
          </w:tcPr>
          <w:p w14:paraId="16B54CC1" w14:textId="77777777" w:rsidR="00404979" w:rsidRDefault="00404979" w:rsidP="00111DE0">
            <w:pPr>
              <w:pStyle w:val="Compact"/>
            </w:pPr>
            <w:r>
              <w:t>172</w:t>
            </w:r>
          </w:p>
        </w:tc>
        <w:tc>
          <w:tcPr>
            <w:tcW w:w="785" w:type="dxa"/>
            <w:tcBorders>
              <w:top w:val="nil"/>
              <w:bottom w:val="nil"/>
            </w:tcBorders>
          </w:tcPr>
          <w:p w14:paraId="444E3D8A" w14:textId="77777777" w:rsidR="00404979" w:rsidRDefault="00404979" w:rsidP="00111DE0">
            <w:pPr>
              <w:pStyle w:val="Compact"/>
            </w:pPr>
            <w:r>
              <w:t>0.95</w:t>
            </w:r>
          </w:p>
        </w:tc>
        <w:tc>
          <w:tcPr>
            <w:tcW w:w="786" w:type="dxa"/>
            <w:tcBorders>
              <w:top w:val="nil"/>
              <w:bottom w:val="nil"/>
            </w:tcBorders>
          </w:tcPr>
          <w:p w14:paraId="089B9E2B" w14:textId="77777777" w:rsidR="00404979" w:rsidRDefault="00404979" w:rsidP="00111DE0">
            <w:pPr>
              <w:pStyle w:val="Compact"/>
            </w:pPr>
            <w:r>
              <w:t>0.01</w:t>
            </w:r>
          </w:p>
        </w:tc>
        <w:tc>
          <w:tcPr>
            <w:tcW w:w="1472" w:type="dxa"/>
            <w:tcBorders>
              <w:top w:val="nil"/>
              <w:bottom w:val="nil"/>
            </w:tcBorders>
          </w:tcPr>
          <w:p w14:paraId="550F9297" w14:textId="77777777" w:rsidR="00404979" w:rsidRDefault="00404979" w:rsidP="00111DE0">
            <w:pPr>
              <w:pStyle w:val="Compact"/>
            </w:pPr>
            <w:r>
              <w:t>0.92</w:t>
            </w:r>
          </w:p>
        </w:tc>
        <w:tc>
          <w:tcPr>
            <w:tcW w:w="1457" w:type="dxa"/>
            <w:tcBorders>
              <w:top w:val="nil"/>
              <w:bottom w:val="nil"/>
            </w:tcBorders>
          </w:tcPr>
          <w:p w14:paraId="517782D2" w14:textId="77777777" w:rsidR="00404979" w:rsidRDefault="00404979" w:rsidP="00111DE0">
            <w:pPr>
              <w:pStyle w:val="Compact"/>
            </w:pPr>
            <w:r>
              <w:t>0.98</w:t>
            </w:r>
          </w:p>
        </w:tc>
      </w:tr>
      <w:tr w:rsidR="00404979" w14:paraId="3C02A03D" w14:textId="77777777" w:rsidTr="00111DE0">
        <w:tc>
          <w:tcPr>
            <w:tcW w:w="1161" w:type="dxa"/>
            <w:tcBorders>
              <w:top w:val="nil"/>
              <w:bottom w:val="nil"/>
            </w:tcBorders>
          </w:tcPr>
          <w:p w14:paraId="3F90CF5E" w14:textId="77777777" w:rsidR="00404979" w:rsidRDefault="00404979" w:rsidP="00111DE0">
            <w:pPr>
              <w:rPr>
                <w:sz w:val="20"/>
              </w:rPr>
            </w:pPr>
          </w:p>
        </w:tc>
        <w:tc>
          <w:tcPr>
            <w:tcW w:w="1248" w:type="dxa"/>
            <w:tcBorders>
              <w:top w:val="nil"/>
              <w:bottom w:val="nil"/>
            </w:tcBorders>
          </w:tcPr>
          <w:p w14:paraId="31700E02" w14:textId="77777777" w:rsidR="00404979" w:rsidRDefault="00404979" w:rsidP="00111DE0">
            <w:pPr>
              <w:pStyle w:val="Compact"/>
            </w:pPr>
            <w:r>
              <w:t>90</w:t>
            </w:r>
          </w:p>
        </w:tc>
        <w:tc>
          <w:tcPr>
            <w:tcW w:w="1219" w:type="dxa"/>
            <w:tcBorders>
              <w:top w:val="nil"/>
              <w:bottom w:val="nil"/>
            </w:tcBorders>
          </w:tcPr>
          <w:p w14:paraId="32D639CB" w14:textId="77777777" w:rsidR="00404979" w:rsidRDefault="00404979" w:rsidP="00111DE0">
            <w:pPr>
              <w:pStyle w:val="Compact"/>
            </w:pPr>
            <w:r>
              <w:t>221</w:t>
            </w:r>
          </w:p>
        </w:tc>
        <w:tc>
          <w:tcPr>
            <w:tcW w:w="1113" w:type="dxa"/>
            <w:tcBorders>
              <w:top w:val="nil"/>
              <w:bottom w:val="nil"/>
            </w:tcBorders>
          </w:tcPr>
          <w:p w14:paraId="5F73FD22" w14:textId="77777777" w:rsidR="00404979" w:rsidRDefault="00404979" w:rsidP="00111DE0">
            <w:pPr>
              <w:pStyle w:val="Compact"/>
            </w:pPr>
            <w:r>
              <w:t>2</w:t>
            </w:r>
          </w:p>
        </w:tc>
        <w:tc>
          <w:tcPr>
            <w:tcW w:w="1450" w:type="dxa"/>
            <w:tcBorders>
              <w:top w:val="nil"/>
              <w:bottom w:val="nil"/>
            </w:tcBorders>
          </w:tcPr>
          <w:p w14:paraId="7FC2D9C3" w14:textId="77777777" w:rsidR="00404979" w:rsidRDefault="00404979" w:rsidP="00111DE0">
            <w:pPr>
              <w:pStyle w:val="Compact"/>
            </w:pPr>
            <w:r>
              <w:t>185</w:t>
            </w:r>
          </w:p>
        </w:tc>
        <w:tc>
          <w:tcPr>
            <w:tcW w:w="785" w:type="dxa"/>
            <w:tcBorders>
              <w:top w:val="nil"/>
              <w:bottom w:val="nil"/>
            </w:tcBorders>
          </w:tcPr>
          <w:p w14:paraId="71291AED" w14:textId="77777777" w:rsidR="00404979" w:rsidRDefault="00404979" w:rsidP="00111DE0">
            <w:pPr>
              <w:pStyle w:val="Compact"/>
            </w:pPr>
            <w:r>
              <w:t>0.94</w:t>
            </w:r>
          </w:p>
        </w:tc>
        <w:tc>
          <w:tcPr>
            <w:tcW w:w="786" w:type="dxa"/>
            <w:tcBorders>
              <w:top w:val="nil"/>
              <w:bottom w:val="nil"/>
            </w:tcBorders>
          </w:tcPr>
          <w:p w14:paraId="50FAF780" w14:textId="77777777" w:rsidR="00404979" w:rsidRDefault="00404979" w:rsidP="00111DE0">
            <w:pPr>
              <w:pStyle w:val="Compact"/>
            </w:pPr>
            <w:r>
              <w:t>0.02</w:t>
            </w:r>
          </w:p>
        </w:tc>
        <w:tc>
          <w:tcPr>
            <w:tcW w:w="1472" w:type="dxa"/>
            <w:tcBorders>
              <w:top w:val="nil"/>
              <w:bottom w:val="nil"/>
            </w:tcBorders>
          </w:tcPr>
          <w:p w14:paraId="46F5B7A6" w14:textId="77777777" w:rsidR="00404979" w:rsidRDefault="00404979" w:rsidP="00111DE0">
            <w:pPr>
              <w:pStyle w:val="Compact"/>
            </w:pPr>
            <w:r>
              <w:t>0.91</w:t>
            </w:r>
          </w:p>
        </w:tc>
        <w:tc>
          <w:tcPr>
            <w:tcW w:w="1457" w:type="dxa"/>
            <w:tcBorders>
              <w:top w:val="nil"/>
              <w:bottom w:val="nil"/>
            </w:tcBorders>
          </w:tcPr>
          <w:p w14:paraId="5B934673" w14:textId="77777777" w:rsidR="00404979" w:rsidRDefault="00404979" w:rsidP="00111DE0">
            <w:pPr>
              <w:pStyle w:val="Compact"/>
            </w:pPr>
            <w:r>
              <w:t>0.97</w:t>
            </w:r>
          </w:p>
        </w:tc>
      </w:tr>
      <w:tr w:rsidR="00404979" w14:paraId="730910FC" w14:textId="77777777" w:rsidTr="00111DE0">
        <w:tc>
          <w:tcPr>
            <w:tcW w:w="1161" w:type="dxa"/>
            <w:tcBorders>
              <w:top w:val="nil"/>
              <w:bottom w:val="nil"/>
            </w:tcBorders>
          </w:tcPr>
          <w:p w14:paraId="4BCA24AB" w14:textId="77777777" w:rsidR="00404979" w:rsidRDefault="00404979" w:rsidP="00111DE0">
            <w:pPr>
              <w:rPr>
                <w:sz w:val="20"/>
              </w:rPr>
            </w:pPr>
          </w:p>
        </w:tc>
        <w:tc>
          <w:tcPr>
            <w:tcW w:w="1248" w:type="dxa"/>
            <w:tcBorders>
              <w:top w:val="nil"/>
              <w:bottom w:val="nil"/>
            </w:tcBorders>
          </w:tcPr>
          <w:p w14:paraId="24ED8C2A" w14:textId="77777777" w:rsidR="00404979" w:rsidRDefault="00404979" w:rsidP="00111DE0">
            <w:pPr>
              <w:pStyle w:val="Compact"/>
            </w:pPr>
            <w:r>
              <w:t>365</w:t>
            </w:r>
          </w:p>
        </w:tc>
        <w:tc>
          <w:tcPr>
            <w:tcW w:w="1219" w:type="dxa"/>
            <w:tcBorders>
              <w:top w:val="nil"/>
              <w:bottom w:val="nil"/>
            </w:tcBorders>
          </w:tcPr>
          <w:p w14:paraId="4826EB25" w14:textId="77777777" w:rsidR="00404979" w:rsidRDefault="00404979" w:rsidP="00111DE0">
            <w:pPr>
              <w:pStyle w:val="Compact"/>
            </w:pPr>
            <w:r>
              <w:t>195</w:t>
            </w:r>
          </w:p>
        </w:tc>
        <w:tc>
          <w:tcPr>
            <w:tcW w:w="1113" w:type="dxa"/>
            <w:tcBorders>
              <w:top w:val="nil"/>
              <w:bottom w:val="nil"/>
            </w:tcBorders>
          </w:tcPr>
          <w:p w14:paraId="1817B3A6" w14:textId="77777777" w:rsidR="00404979" w:rsidRDefault="00404979" w:rsidP="00111DE0">
            <w:pPr>
              <w:pStyle w:val="Compact"/>
            </w:pPr>
            <w:r>
              <w:t>10</w:t>
            </w:r>
          </w:p>
        </w:tc>
        <w:tc>
          <w:tcPr>
            <w:tcW w:w="1450" w:type="dxa"/>
            <w:tcBorders>
              <w:top w:val="nil"/>
              <w:bottom w:val="nil"/>
            </w:tcBorders>
          </w:tcPr>
          <w:p w14:paraId="6053AC89" w14:textId="77777777" w:rsidR="00404979" w:rsidRDefault="00404979" w:rsidP="00111DE0">
            <w:pPr>
              <w:pStyle w:val="Compact"/>
            </w:pPr>
            <w:r>
              <w:t>973</w:t>
            </w:r>
          </w:p>
        </w:tc>
        <w:tc>
          <w:tcPr>
            <w:tcW w:w="785" w:type="dxa"/>
            <w:tcBorders>
              <w:top w:val="nil"/>
              <w:bottom w:val="nil"/>
            </w:tcBorders>
          </w:tcPr>
          <w:p w14:paraId="050EFDAF" w14:textId="77777777" w:rsidR="00404979" w:rsidRDefault="00404979" w:rsidP="00111DE0">
            <w:pPr>
              <w:pStyle w:val="Compact"/>
            </w:pPr>
            <w:r>
              <w:t>0.9</w:t>
            </w:r>
          </w:p>
        </w:tc>
        <w:tc>
          <w:tcPr>
            <w:tcW w:w="786" w:type="dxa"/>
            <w:tcBorders>
              <w:top w:val="nil"/>
              <w:bottom w:val="nil"/>
            </w:tcBorders>
          </w:tcPr>
          <w:p w14:paraId="2B26C3FE" w14:textId="77777777" w:rsidR="00404979" w:rsidRDefault="00404979" w:rsidP="00111DE0">
            <w:pPr>
              <w:pStyle w:val="Compact"/>
            </w:pPr>
            <w:r>
              <w:t>0.02</w:t>
            </w:r>
          </w:p>
        </w:tc>
        <w:tc>
          <w:tcPr>
            <w:tcW w:w="1472" w:type="dxa"/>
            <w:tcBorders>
              <w:top w:val="nil"/>
              <w:bottom w:val="nil"/>
            </w:tcBorders>
          </w:tcPr>
          <w:p w14:paraId="0939C191" w14:textId="77777777" w:rsidR="00404979" w:rsidRDefault="00404979" w:rsidP="00111DE0">
            <w:pPr>
              <w:pStyle w:val="Compact"/>
            </w:pPr>
            <w:r>
              <w:t>0.86</w:t>
            </w:r>
          </w:p>
        </w:tc>
        <w:tc>
          <w:tcPr>
            <w:tcW w:w="1457" w:type="dxa"/>
            <w:tcBorders>
              <w:top w:val="nil"/>
              <w:bottom w:val="nil"/>
            </w:tcBorders>
          </w:tcPr>
          <w:p w14:paraId="07C3866F" w14:textId="77777777" w:rsidR="00404979" w:rsidRDefault="00404979" w:rsidP="00111DE0">
            <w:pPr>
              <w:pStyle w:val="Compact"/>
            </w:pPr>
            <w:r>
              <w:t>0.94</w:t>
            </w:r>
          </w:p>
        </w:tc>
      </w:tr>
      <w:tr w:rsidR="00404979" w14:paraId="00DCCDC7" w14:textId="77777777" w:rsidTr="00111DE0">
        <w:tc>
          <w:tcPr>
            <w:tcW w:w="1161" w:type="dxa"/>
            <w:tcBorders>
              <w:top w:val="nil"/>
            </w:tcBorders>
          </w:tcPr>
          <w:p w14:paraId="3DDD8A62" w14:textId="77777777" w:rsidR="00404979" w:rsidRDefault="00404979" w:rsidP="00111DE0">
            <w:pPr>
              <w:rPr>
                <w:sz w:val="20"/>
              </w:rPr>
            </w:pPr>
          </w:p>
        </w:tc>
        <w:tc>
          <w:tcPr>
            <w:tcW w:w="1248" w:type="dxa"/>
            <w:tcBorders>
              <w:top w:val="nil"/>
            </w:tcBorders>
          </w:tcPr>
          <w:p w14:paraId="7712AEBC" w14:textId="77777777" w:rsidR="00404979" w:rsidRDefault="00404979" w:rsidP="00111DE0">
            <w:pPr>
              <w:pStyle w:val="Compact"/>
            </w:pPr>
            <w:r>
              <w:t>1,095</w:t>
            </w:r>
          </w:p>
        </w:tc>
        <w:tc>
          <w:tcPr>
            <w:tcW w:w="1219" w:type="dxa"/>
            <w:tcBorders>
              <w:top w:val="nil"/>
            </w:tcBorders>
          </w:tcPr>
          <w:p w14:paraId="22C65A09" w14:textId="77777777" w:rsidR="00404979" w:rsidRDefault="00404979" w:rsidP="00111DE0">
            <w:pPr>
              <w:pStyle w:val="Compact"/>
            </w:pPr>
            <w:r>
              <w:t>37</w:t>
            </w:r>
          </w:p>
        </w:tc>
        <w:tc>
          <w:tcPr>
            <w:tcW w:w="1113" w:type="dxa"/>
            <w:tcBorders>
              <w:top w:val="nil"/>
            </w:tcBorders>
          </w:tcPr>
          <w:p w14:paraId="2E78C8F0" w14:textId="77777777" w:rsidR="00404979" w:rsidRDefault="00404979" w:rsidP="00111DE0">
            <w:pPr>
              <w:pStyle w:val="Compact"/>
            </w:pPr>
            <w:r>
              <w:t>13</w:t>
            </w:r>
          </w:p>
        </w:tc>
        <w:tc>
          <w:tcPr>
            <w:tcW w:w="1450" w:type="dxa"/>
            <w:tcBorders>
              <w:top w:val="nil"/>
            </w:tcBorders>
          </w:tcPr>
          <w:p w14:paraId="6AC16578" w14:textId="77777777" w:rsidR="00404979" w:rsidRDefault="00404979" w:rsidP="00111DE0">
            <w:pPr>
              <w:pStyle w:val="Compact"/>
            </w:pPr>
            <w:r>
              <w:t>1,296</w:t>
            </w:r>
          </w:p>
        </w:tc>
        <w:tc>
          <w:tcPr>
            <w:tcW w:w="785" w:type="dxa"/>
            <w:tcBorders>
              <w:top w:val="nil"/>
            </w:tcBorders>
          </w:tcPr>
          <w:p w14:paraId="185E94F9" w14:textId="77777777" w:rsidR="00404979" w:rsidRDefault="00404979" w:rsidP="00111DE0">
            <w:pPr>
              <w:pStyle w:val="Compact"/>
            </w:pPr>
            <w:r>
              <w:t>0.79</w:t>
            </w:r>
          </w:p>
        </w:tc>
        <w:tc>
          <w:tcPr>
            <w:tcW w:w="786" w:type="dxa"/>
            <w:tcBorders>
              <w:top w:val="nil"/>
            </w:tcBorders>
          </w:tcPr>
          <w:p w14:paraId="7F85C8E7" w14:textId="77777777" w:rsidR="00404979" w:rsidRDefault="00404979" w:rsidP="00111DE0">
            <w:pPr>
              <w:pStyle w:val="Compact"/>
            </w:pPr>
            <w:r>
              <w:t>0.03</w:t>
            </w:r>
          </w:p>
        </w:tc>
        <w:tc>
          <w:tcPr>
            <w:tcW w:w="1472" w:type="dxa"/>
            <w:tcBorders>
              <w:top w:val="nil"/>
            </w:tcBorders>
          </w:tcPr>
          <w:p w14:paraId="4A794BD1" w14:textId="77777777" w:rsidR="00404979" w:rsidRDefault="00404979" w:rsidP="00111DE0">
            <w:pPr>
              <w:pStyle w:val="Compact"/>
            </w:pPr>
            <w:r>
              <w:t>0.73</w:t>
            </w:r>
          </w:p>
        </w:tc>
        <w:tc>
          <w:tcPr>
            <w:tcW w:w="1457" w:type="dxa"/>
            <w:tcBorders>
              <w:top w:val="nil"/>
            </w:tcBorders>
          </w:tcPr>
          <w:p w14:paraId="2A5E5B2E" w14:textId="77777777" w:rsidR="00404979" w:rsidRDefault="00404979" w:rsidP="00111DE0">
            <w:pPr>
              <w:pStyle w:val="Compact"/>
            </w:pPr>
            <w:r>
              <w:t>0.86</w:t>
            </w:r>
          </w:p>
        </w:tc>
      </w:tr>
    </w:tbl>
    <w:p w14:paraId="31CF0B82" w14:textId="77777777" w:rsidR="00404979" w:rsidRDefault="00404979" w:rsidP="00404979">
      <w:r>
        <w:rPr>
          <w:noProof/>
        </w:rPr>
        <w:drawing>
          <wp:inline distT="0" distB="0" distL="0" distR="0" wp14:anchorId="26B430B5" wp14:editId="69BD5BCE">
            <wp:extent cx="4620260" cy="86995"/>
            <wp:effectExtent l="0" t="0" r="0" b="0"/>
            <wp:docPr id="6" name="Image5" descr="Figure 3: Hospital acquired inf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Figure 3: Hospital acquired infections."/>
                    <pic:cNvPicPr>
                      <a:picLocks noChangeAspect="1" noChangeArrowheads="1"/>
                    </pic:cNvPicPr>
                  </pic:nvPicPr>
                  <pic:blipFill>
                    <a:blip r:embed="rId11"/>
                    <a:stretch>
                      <a:fillRect/>
                    </a:stretch>
                  </pic:blipFill>
                  <pic:spPr bwMode="auto">
                    <a:xfrm>
                      <a:off x="0" y="0"/>
                      <a:ext cx="4620260" cy="86995"/>
                    </a:xfrm>
                    <a:prstGeom prst="rect">
                      <a:avLst/>
                    </a:prstGeom>
                  </pic:spPr>
                </pic:pic>
              </a:graphicData>
            </a:graphic>
          </wp:inline>
        </w:drawing>
      </w:r>
    </w:p>
    <w:p w14:paraId="6EF94740" w14:textId="77777777" w:rsidR="00404979" w:rsidRDefault="00404979" w:rsidP="00404979">
      <w:pPr>
        <w:pStyle w:val="ImageCaption"/>
      </w:pPr>
      <w:r>
        <w:t>Figure 3: Hospital acquired infections.</w:t>
      </w:r>
    </w:p>
    <w:p w14:paraId="6C2F6376" w14:textId="77777777" w:rsidR="00404979" w:rsidRDefault="00404979" w:rsidP="00404979">
      <w:pPr>
        <w:pStyle w:val="Heading2"/>
      </w:pPr>
      <w:bookmarkStart w:id="27" w:name="section-1"/>
      <w:bookmarkEnd w:id="27"/>
      <w:r>
        <w:rPr>
          <w:noProof/>
        </w:rPr>
        <w:lastRenderedPageBreak/>
        <w:drawing>
          <wp:inline distT="0" distB="0" distL="0" distR="0" wp14:anchorId="2077D5B0" wp14:editId="304D9156">
            <wp:extent cx="4620260" cy="3696335"/>
            <wp:effectExtent l="0" t="0" r="0" b="0"/>
            <wp:docPr id="7" name="Image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Chart&#10;&#10;Description automatically generated"/>
                    <pic:cNvPicPr>
                      <a:picLocks noChangeAspect="1" noChangeArrowheads="1"/>
                    </pic:cNvPicPr>
                  </pic:nvPicPr>
                  <pic:blipFill>
                    <a:blip r:embed="rId14"/>
                    <a:stretch>
                      <a:fillRect/>
                    </a:stretch>
                  </pic:blipFill>
                  <pic:spPr bwMode="auto">
                    <a:xfrm>
                      <a:off x="0" y="0"/>
                      <a:ext cx="4620260" cy="3696335"/>
                    </a:xfrm>
                    <a:prstGeom prst="rect">
                      <a:avLst/>
                    </a:prstGeom>
                  </pic:spPr>
                </pic:pic>
              </a:graphicData>
            </a:graphic>
          </wp:inline>
        </w:drawing>
      </w:r>
    </w:p>
    <w:tbl>
      <w:tblPr>
        <w:tblStyle w:val="PlainTable2"/>
        <w:tblW w:w="6135" w:type="dxa"/>
        <w:tblLayout w:type="fixed"/>
        <w:tblLook w:val="0620" w:firstRow="1" w:lastRow="0" w:firstColumn="0" w:lastColumn="0" w:noHBand="1" w:noVBand="1"/>
      </w:tblPr>
      <w:tblGrid>
        <w:gridCol w:w="1493"/>
        <w:gridCol w:w="2013"/>
        <w:gridCol w:w="711"/>
        <w:gridCol w:w="730"/>
        <w:gridCol w:w="1188"/>
      </w:tblGrid>
      <w:tr w:rsidR="00404979" w14:paraId="46D493AA" w14:textId="77777777" w:rsidTr="00111DE0">
        <w:trPr>
          <w:cnfStyle w:val="100000000000" w:firstRow="1" w:lastRow="0" w:firstColumn="0" w:lastColumn="0" w:oddVBand="0" w:evenVBand="0" w:oddHBand="0" w:evenHBand="0" w:firstRowFirstColumn="0" w:firstRowLastColumn="0" w:lastRowFirstColumn="0" w:lastRowLastColumn="0"/>
        </w:trPr>
        <w:tc>
          <w:tcPr>
            <w:tcW w:w="1493" w:type="dxa"/>
          </w:tcPr>
          <w:p w14:paraId="71079C2D" w14:textId="77777777" w:rsidR="00404979" w:rsidRDefault="00404979" w:rsidP="00111DE0">
            <w:pPr>
              <w:pStyle w:val="Compact"/>
            </w:pPr>
            <w:r>
              <w:t>Hazard Ratio</w:t>
            </w:r>
          </w:p>
        </w:tc>
        <w:tc>
          <w:tcPr>
            <w:tcW w:w="2013" w:type="dxa"/>
          </w:tcPr>
          <w:p w14:paraId="4BFF635B" w14:textId="77777777" w:rsidR="00404979" w:rsidRDefault="00404979" w:rsidP="00111DE0">
            <w:pPr>
              <w:pStyle w:val="Compact"/>
            </w:pPr>
            <w:r>
              <w:t>β (95% CI)</w:t>
            </w:r>
          </w:p>
        </w:tc>
        <w:tc>
          <w:tcPr>
            <w:tcW w:w="711" w:type="dxa"/>
          </w:tcPr>
          <w:p w14:paraId="1F938163" w14:textId="77777777" w:rsidR="00404979" w:rsidRDefault="00404979" w:rsidP="00111DE0">
            <w:pPr>
              <w:pStyle w:val="Compact"/>
            </w:pPr>
            <w:r>
              <w:t>SE</w:t>
            </w:r>
          </w:p>
        </w:tc>
        <w:tc>
          <w:tcPr>
            <w:tcW w:w="730" w:type="dxa"/>
          </w:tcPr>
          <w:p w14:paraId="78D778F2" w14:textId="77777777" w:rsidR="00404979" w:rsidRDefault="00404979" w:rsidP="00111DE0">
            <w:pPr>
              <w:pStyle w:val="Compact"/>
            </w:pPr>
            <w:r>
              <w:t>Wald</w:t>
            </w:r>
          </w:p>
        </w:tc>
        <w:tc>
          <w:tcPr>
            <w:tcW w:w="1188" w:type="dxa"/>
          </w:tcPr>
          <w:p w14:paraId="7D47CEC7" w14:textId="77777777" w:rsidR="00404979" w:rsidRDefault="00404979" w:rsidP="00111DE0">
            <w:pPr>
              <w:pStyle w:val="Compact"/>
            </w:pPr>
            <w:r>
              <w:t>P</w:t>
            </w:r>
          </w:p>
        </w:tc>
      </w:tr>
      <w:tr w:rsidR="00404979" w14:paraId="3D57449E" w14:textId="77777777" w:rsidTr="00111DE0">
        <w:tc>
          <w:tcPr>
            <w:tcW w:w="1493" w:type="dxa"/>
            <w:tcBorders>
              <w:top w:val="nil"/>
            </w:tcBorders>
          </w:tcPr>
          <w:p w14:paraId="6431C5D6" w14:textId="77777777" w:rsidR="00404979" w:rsidRDefault="00404979" w:rsidP="00111DE0">
            <w:pPr>
              <w:pStyle w:val="Compact"/>
            </w:pPr>
            <w:r>
              <w:t>1.931</w:t>
            </w:r>
          </w:p>
        </w:tc>
        <w:tc>
          <w:tcPr>
            <w:tcW w:w="2013" w:type="dxa"/>
            <w:tcBorders>
              <w:top w:val="nil"/>
            </w:tcBorders>
          </w:tcPr>
          <w:p w14:paraId="647F7DDA" w14:textId="77777777" w:rsidR="00404979" w:rsidRDefault="00404979" w:rsidP="00111DE0">
            <w:pPr>
              <w:pStyle w:val="Compact"/>
            </w:pPr>
            <w:r>
              <w:t>0.658 (0.513, 0.803)</w:t>
            </w:r>
          </w:p>
        </w:tc>
        <w:tc>
          <w:tcPr>
            <w:tcW w:w="711" w:type="dxa"/>
            <w:tcBorders>
              <w:top w:val="nil"/>
            </w:tcBorders>
          </w:tcPr>
          <w:p w14:paraId="0A0C0F9B" w14:textId="77777777" w:rsidR="00404979" w:rsidRDefault="00404979" w:rsidP="00111DE0">
            <w:pPr>
              <w:pStyle w:val="Compact"/>
            </w:pPr>
            <w:r>
              <w:t>0.074</w:t>
            </w:r>
          </w:p>
        </w:tc>
        <w:tc>
          <w:tcPr>
            <w:tcW w:w="730" w:type="dxa"/>
            <w:tcBorders>
              <w:top w:val="nil"/>
            </w:tcBorders>
          </w:tcPr>
          <w:p w14:paraId="0BBF6702" w14:textId="77777777" w:rsidR="00404979" w:rsidRDefault="00404979" w:rsidP="00111DE0">
            <w:pPr>
              <w:pStyle w:val="Compact"/>
            </w:pPr>
            <w:r>
              <w:t>8.884</w:t>
            </w:r>
          </w:p>
        </w:tc>
        <w:tc>
          <w:tcPr>
            <w:tcW w:w="1188" w:type="dxa"/>
            <w:tcBorders>
              <w:top w:val="nil"/>
            </w:tcBorders>
          </w:tcPr>
          <w:p w14:paraId="48DF65F5" w14:textId="77777777" w:rsidR="00404979" w:rsidRDefault="00404979" w:rsidP="00111DE0">
            <w:pPr>
              <w:pStyle w:val="Compact"/>
            </w:pPr>
            <w:r>
              <w:t>1.93× 10</w:t>
            </w:r>
            <w:r>
              <w:rPr>
                <w:vertAlign w:val="superscript"/>
              </w:rPr>
              <w:t>-18</w:t>
            </w:r>
          </w:p>
        </w:tc>
      </w:tr>
    </w:tbl>
    <w:p w14:paraId="57F0285B" w14:textId="77777777" w:rsidR="00404979" w:rsidRDefault="00404979" w:rsidP="00404979"/>
    <w:tbl>
      <w:tblPr>
        <w:tblStyle w:val="PlainTable2"/>
        <w:tblW w:w="4950" w:type="pct"/>
        <w:tblLayout w:type="fixed"/>
        <w:tblLook w:val="06A0" w:firstRow="1" w:lastRow="0" w:firstColumn="1" w:lastColumn="0" w:noHBand="1" w:noVBand="1"/>
      </w:tblPr>
      <w:tblGrid>
        <w:gridCol w:w="1231"/>
        <w:gridCol w:w="1268"/>
        <w:gridCol w:w="1236"/>
        <w:gridCol w:w="1131"/>
        <w:gridCol w:w="1472"/>
        <w:gridCol w:w="797"/>
        <w:gridCol w:w="798"/>
        <w:gridCol w:w="1495"/>
        <w:gridCol w:w="1478"/>
      </w:tblGrid>
      <w:tr w:rsidR="00404979" w14:paraId="2712E076" w14:textId="77777777" w:rsidTr="00111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tcPr>
          <w:p w14:paraId="3349056C" w14:textId="77777777" w:rsidR="00404979" w:rsidRDefault="00404979" w:rsidP="00111DE0">
            <w:pPr>
              <w:pStyle w:val="Compact"/>
            </w:pPr>
            <w:r>
              <w:t>Frail</w:t>
            </w:r>
          </w:p>
        </w:tc>
        <w:tc>
          <w:tcPr>
            <w:tcW w:w="1243" w:type="dxa"/>
          </w:tcPr>
          <w:p w14:paraId="1361DC53"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t (Days)</w:t>
            </w:r>
          </w:p>
        </w:tc>
        <w:tc>
          <w:tcPr>
            <w:tcW w:w="1212" w:type="dxa"/>
          </w:tcPr>
          <w:p w14:paraId="2C4E18B2"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At Risk</w:t>
            </w:r>
          </w:p>
        </w:tc>
        <w:tc>
          <w:tcPr>
            <w:tcW w:w="1109" w:type="dxa"/>
          </w:tcPr>
          <w:p w14:paraId="4B163583"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Events</w:t>
            </w:r>
          </w:p>
        </w:tc>
        <w:tc>
          <w:tcPr>
            <w:tcW w:w="1443" w:type="dxa"/>
          </w:tcPr>
          <w:p w14:paraId="2E0FBC0E"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Censored</w:t>
            </w:r>
          </w:p>
        </w:tc>
        <w:tc>
          <w:tcPr>
            <w:tcW w:w="781" w:type="dxa"/>
          </w:tcPr>
          <w:p w14:paraId="2CAE3A48"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S(t)</w:t>
            </w:r>
          </w:p>
        </w:tc>
        <w:tc>
          <w:tcPr>
            <w:tcW w:w="782" w:type="dxa"/>
          </w:tcPr>
          <w:p w14:paraId="32FEA3CA"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SE</w:t>
            </w:r>
          </w:p>
        </w:tc>
        <w:tc>
          <w:tcPr>
            <w:tcW w:w="1466" w:type="dxa"/>
          </w:tcPr>
          <w:p w14:paraId="6DDE48BB"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Lower CI</w:t>
            </w:r>
          </w:p>
        </w:tc>
        <w:tc>
          <w:tcPr>
            <w:tcW w:w="1449" w:type="dxa"/>
          </w:tcPr>
          <w:p w14:paraId="039931A9"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Upper CI</w:t>
            </w:r>
          </w:p>
        </w:tc>
      </w:tr>
      <w:tr w:rsidR="00404979" w14:paraId="19A8909B"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1A39CDF6" w14:textId="77777777" w:rsidR="00404979" w:rsidRDefault="00404979" w:rsidP="00111DE0">
            <w:pPr>
              <w:pStyle w:val="Compact"/>
            </w:pPr>
            <w:r>
              <w:t>FALSE</w:t>
            </w:r>
          </w:p>
        </w:tc>
        <w:tc>
          <w:tcPr>
            <w:tcW w:w="1243" w:type="dxa"/>
            <w:tcBorders>
              <w:top w:val="nil"/>
              <w:bottom w:val="nil"/>
            </w:tcBorders>
          </w:tcPr>
          <w:p w14:paraId="369F079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0DF3390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1,945</w:t>
            </w:r>
          </w:p>
        </w:tc>
        <w:tc>
          <w:tcPr>
            <w:tcW w:w="1109" w:type="dxa"/>
            <w:tcBorders>
              <w:top w:val="nil"/>
              <w:bottom w:val="nil"/>
            </w:tcBorders>
          </w:tcPr>
          <w:p w14:paraId="46DF56B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010FC6B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554802F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46A6DAC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0A24052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22E72CA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577C58D3"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72C05BE7" w14:textId="77777777" w:rsidR="00404979" w:rsidRDefault="00404979" w:rsidP="00111DE0">
            <w:pPr>
              <w:rPr>
                <w:sz w:val="20"/>
              </w:rPr>
            </w:pPr>
          </w:p>
        </w:tc>
        <w:tc>
          <w:tcPr>
            <w:tcW w:w="1243" w:type="dxa"/>
            <w:tcBorders>
              <w:top w:val="nil"/>
              <w:bottom w:val="nil"/>
            </w:tcBorders>
          </w:tcPr>
          <w:p w14:paraId="5892A5B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0CEBBCB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1,745</w:t>
            </w:r>
          </w:p>
        </w:tc>
        <w:tc>
          <w:tcPr>
            <w:tcW w:w="1109" w:type="dxa"/>
            <w:tcBorders>
              <w:top w:val="nil"/>
              <w:bottom w:val="nil"/>
            </w:tcBorders>
          </w:tcPr>
          <w:p w14:paraId="4AB46A0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11</w:t>
            </w:r>
          </w:p>
        </w:tc>
        <w:tc>
          <w:tcPr>
            <w:tcW w:w="1443" w:type="dxa"/>
            <w:tcBorders>
              <w:top w:val="nil"/>
              <w:bottom w:val="nil"/>
            </w:tcBorders>
          </w:tcPr>
          <w:p w14:paraId="0654D12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833</w:t>
            </w:r>
          </w:p>
        </w:tc>
        <w:tc>
          <w:tcPr>
            <w:tcW w:w="781" w:type="dxa"/>
            <w:tcBorders>
              <w:top w:val="nil"/>
              <w:bottom w:val="nil"/>
            </w:tcBorders>
          </w:tcPr>
          <w:p w14:paraId="7EE7D47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1ECF1EF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0AE3D10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1449" w:type="dxa"/>
            <w:tcBorders>
              <w:top w:val="nil"/>
              <w:bottom w:val="nil"/>
            </w:tcBorders>
          </w:tcPr>
          <w:p w14:paraId="60D7F26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442B7D2C"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86881F3" w14:textId="77777777" w:rsidR="00404979" w:rsidRDefault="00404979" w:rsidP="00111DE0">
            <w:pPr>
              <w:rPr>
                <w:sz w:val="20"/>
              </w:rPr>
            </w:pPr>
          </w:p>
        </w:tc>
        <w:tc>
          <w:tcPr>
            <w:tcW w:w="1243" w:type="dxa"/>
            <w:tcBorders>
              <w:top w:val="nil"/>
              <w:bottom w:val="nil"/>
            </w:tcBorders>
          </w:tcPr>
          <w:p w14:paraId="3C4E255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1CFA465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1,681</w:t>
            </w:r>
          </w:p>
        </w:tc>
        <w:tc>
          <w:tcPr>
            <w:tcW w:w="1109" w:type="dxa"/>
            <w:tcBorders>
              <w:top w:val="nil"/>
              <w:bottom w:val="nil"/>
            </w:tcBorders>
          </w:tcPr>
          <w:p w14:paraId="4868DD4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w:t>
            </w:r>
          </w:p>
        </w:tc>
        <w:tc>
          <w:tcPr>
            <w:tcW w:w="1443" w:type="dxa"/>
            <w:tcBorders>
              <w:top w:val="nil"/>
              <w:bottom w:val="nil"/>
            </w:tcBorders>
          </w:tcPr>
          <w:p w14:paraId="79FEDC8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382</w:t>
            </w:r>
          </w:p>
        </w:tc>
        <w:tc>
          <w:tcPr>
            <w:tcW w:w="781" w:type="dxa"/>
            <w:tcBorders>
              <w:top w:val="nil"/>
              <w:bottom w:val="nil"/>
            </w:tcBorders>
          </w:tcPr>
          <w:p w14:paraId="415F86D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08C5489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137F8CB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1449" w:type="dxa"/>
            <w:tcBorders>
              <w:top w:val="nil"/>
              <w:bottom w:val="nil"/>
            </w:tcBorders>
          </w:tcPr>
          <w:p w14:paraId="1F45647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26DC553F"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36DE251" w14:textId="77777777" w:rsidR="00404979" w:rsidRDefault="00404979" w:rsidP="00111DE0">
            <w:pPr>
              <w:rPr>
                <w:sz w:val="20"/>
              </w:rPr>
            </w:pPr>
          </w:p>
        </w:tc>
        <w:tc>
          <w:tcPr>
            <w:tcW w:w="1243" w:type="dxa"/>
            <w:tcBorders>
              <w:top w:val="nil"/>
              <w:bottom w:val="nil"/>
            </w:tcBorders>
          </w:tcPr>
          <w:p w14:paraId="3990156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6791809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1,539</w:t>
            </w:r>
          </w:p>
        </w:tc>
        <w:tc>
          <w:tcPr>
            <w:tcW w:w="1109" w:type="dxa"/>
            <w:tcBorders>
              <w:top w:val="nil"/>
              <w:bottom w:val="nil"/>
            </w:tcBorders>
          </w:tcPr>
          <w:p w14:paraId="53FFADF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w:t>
            </w:r>
          </w:p>
        </w:tc>
        <w:tc>
          <w:tcPr>
            <w:tcW w:w="1443" w:type="dxa"/>
            <w:tcBorders>
              <w:top w:val="nil"/>
              <w:bottom w:val="nil"/>
            </w:tcBorders>
          </w:tcPr>
          <w:p w14:paraId="12C2FAD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307</w:t>
            </w:r>
          </w:p>
        </w:tc>
        <w:tc>
          <w:tcPr>
            <w:tcW w:w="781" w:type="dxa"/>
            <w:tcBorders>
              <w:top w:val="nil"/>
              <w:bottom w:val="nil"/>
            </w:tcBorders>
          </w:tcPr>
          <w:p w14:paraId="5D1EA0F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7B12E64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1F19CA0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1449" w:type="dxa"/>
            <w:tcBorders>
              <w:top w:val="nil"/>
              <w:bottom w:val="nil"/>
            </w:tcBorders>
          </w:tcPr>
          <w:p w14:paraId="3B682EE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584B2F62"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6DBF18FE" w14:textId="77777777" w:rsidR="00404979" w:rsidRDefault="00404979" w:rsidP="00111DE0">
            <w:pPr>
              <w:rPr>
                <w:sz w:val="20"/>
              </w:rPr>
            </w:pPr>
          </w:p>
        </w:tc>
        <w:tc>
          <w:tcPr>
            <w:tcW w:w="1243" w:type="dxa"/>
            <w:tcBorders>
              <w:top w:val="nil"/>
              <w:bottom w:val="nil"/>
            </w:tcBorders>
          </w:tcPr>
          <w:p w14:paraId="572EB09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3538CB4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1,042</w:t>
            </w:r>
          </w:p>
        </w:tc>
        <w:tc>
          <w:tcPr>
            <w:tcW w:w="1109" w:type="dxa"/>
            <w:tcBorders>
              <w:top w:val="nil"/>
              <w:bottom w:val="nil"/>
            </w:tcBorders>
          </w:tcPr>
          <w:p w14:paraId="5EDA138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w:t>
            </w:r>
          </w:p>
        </w:tc>
        <w:tc>
          <w:tcPr>
            <w:tcW w:w="1443" w:type="dxa"/>
            <w:tcBorders>
              <w:top w:val="nil"/>
              <w:bottom w:val="nil"/>
            </w:tcBorders>
          </w:tcPr>
          <w:p w14:paraId="6F2C854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1,454</w:t>
            </w:r>
          </w:p>
        </w:tc>
        <w:tc>
          <w:tcPr>
            <w:tcW w:w="781" w:type="dxa"/>
            <w:tcBorders>
              <w:top w:val="nil"/>
              <w:bottom w:val="nil"/>
            </w:tcBorders>
          </w:tcPr>
          <w:p w14:paraId="1A02B19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782" w:type="dxa"/>
            <w:tcBorders>
              <w:top w:val="nil"/>
              <w:bottom w:val="nil"/>
            </w:tcBorders>
          </w:tcPr>
          <w:p w14:paraId="7463C6C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32CE4AE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c>
          <w:tcPr>
            <w:tcW w:w="1449" w:type="dxa"/>
            <w:tcBorders>
              <w:top w:val="nil"/>
              <w:bottom w:val="nil"/>
            </w:tcBorders>
          </w:tcPr>
          <w:p w14:paraId="2F1BCB1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6C17495F"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765B05F" w14:textId="77777777" w:rsidR="00404979" w:rsidRDefault="00404979" w:rsidP="00111DE0">
            <w:pPr>
              <w:rPr>
                <w:sz w:val="20"/>
              </w:rPr>
            </w:pPr>
          </w:p>
        </w:tc>
        <w:tc>
          <w:tcPr>
            <w:tcW w:w="1243" w:type="dxa"/>
            <w:tcBorders>
              <w:top w:val="nil"/>
              <w:bottom w:val="nil"/>
            </w:tcBorders>
          </w:tcPr>
          <w:p w14:paraId="732C0A5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bottom w:val="nil"/>
            </w:tcBorders>
          </w:tcPr>
          <w:p w14:paraId="7B94D58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519</w:t>
            </w:r>
          </w:p>
        </w:tc>
        <w:tc>
          <w:tcPr>
            <w:tcW w:w="1109" w:type="dxa"/>
            <w:tcBorders>
              <w:top w:val="nil"/>
              <w:bottom w:val="nil"/>
            </w:tcBorders>
          </w:tcPr>
          <w:p w14:paraId="17CFE7D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13</w:t>
            </w:r>
          </w:p>
        </w:tc>
        <w:tc>
          <w:tcPr>
            <w:tcW w:w="1443" w:type="dxa"/>
            <w:tcBorders>
              <w:top w:val="nil"/>
              <w:bottom w:val="nil"/>
            </w:tcBorders>
          </w:tcPr>
          <w:p w14:paraId="1DFD260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1,764</w:t>
            </w:r>
          </w:p>
        </w:tc>
        <w:tc>
          <w:tcPr>
            <w:tcW w:w="781" w:type="dxa"/>
            <w:tcBorders>
              <w:top w:val="nil"/>
              <w:bottom w:val="nil"/>
            </w:tcBorders>
          </w:tcPr>
          <w:p w14:paraId="13A9947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0.96</w:t>
            </w:r>
          </w:p>
        </w:tc>
        <w:tc>
          <w:tcPr>
            <w:tcW w:w="782" w:type="dxa"/>
            <w:tcBorders>
              <w:top w:val="nil"/>
              <w:bottom w:val="nil"/>
            </w:tcBorders>
          </w:tcPr>
          <w:p w14:paraId="6BB2827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3A43B6C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0.95</w:t>
            </w:r>
          </w:p>
        </w:tc>
        <w:tc>
          <w:tcPr>
            <w:tcW w:w="1449" w:type="dxa"/>
            <w:tcBorders>
              <w:top w:val="nil"/>
              <w:bottom w:val="nil"/>
            </w:tcBorders>
          </w:tcPr>
          <w:p w14:paraId="52C85FF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r>
      <w:tr w:rsidR="00404979" w14:paraId="4D6BCEA3"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466A0E5" w14:textId="77777777" w:rsidR="00404979" w:rsidRDefault="00404979" w:rsidP="00111DE0">
            <w:pPr>
              <w:pStyle w:val="Compact"/>
            </w:pPr>
            <w:r>
              <w:t>TRUE</w:t>
            </w:r>
          </w:p>
        </w:tc>
        <w:tc>
          <w:tcPr>
            <w:tcW w:w="1243" w:type="dxa"/>
            <w:tcBorders>
              <w:top w:val="nil"/>
              <w:bottom w:val="nil"/>
            </w:tcBorders>
          </w:tcPr>
          <w:p w14:paraId="003753E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6599745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269</w:t>
            </w:r>
          </w:p>
        </w:tc>
        <w:tc>
          <w:tcPr>
            <w:tcW w:w="1109" w:type="dxa"/>
            <w:tcBorders>
              <w:top w:val="nil"/>
              <w:bottom w:val="nil"/>
            </w:tcBorders>
          </w:tcPr>
          <w:p w14:paraId="4B102D4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46A4F91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41F3F4F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47088D6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2E24952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4C7C08D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7FEE8F8A"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3BE31556" w14:textId="77777777" w:rsidR="00404979" w:rsidRDefault="00404979" w:rsidP="00111DE0">
            <w:pPr>
              <w:rPr>
                <w:sz w:val="20"/>
              </w:rPr>
            </w:pPr>
          </w:p>
        </w:tc>
        <w:tc>
          <w:tcPr>
            <w:tcW w:w="1243" w:type="dxa"/>
            <w:tcBorders>
              <w:top w:val="nil"/>
              <w:bottom w:val="nil"/>
            </w:tcBorders>
          </w:tcPr>
          <w:p w14:paraId="11B6611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1CB7182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251</w:t>
            </w:r>
          </w:p>
        </w:tc>
        <w:tc>
          <w:tcPr>
            <w:tcW w:w="1109" w:type="dxa"/>
            <w:tcBorders>
              <w:top w:val="nil"/>
              <w:bottom w:val="nil"/>
            </w:tcBorders>
          </w:tcPr>
          <w:p w14:paraId="372577F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w:t>
            </w:r>
          </w:p>
        </w:tc>
        <w:tc>
          <w:tcPr>
            <w:tcW w:w="1443" w:type="dxa"/>
            <w:tcBorders>
              <w:top w:val="nil"/>
              <w:bottom w:val="nil"/>
            </w:tcBorders>
          </w:tcPr>
          <w:p w14:paraId="3379021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340</w:t>
            </w:r>
          </w:p>
        </w:tc>
        <w:tc>
          <w:tcPr>
            <w:tcW w:w="781" w:type="dxa"/>
            <w:tcBorders>
              <w:top w:val="nil"/>
              <w:bottom w:val="nil"/>
            </w:tcBorders>
          </w:tcPr>
          <w:p w14:paraId="4453379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782" w:type="dxa"/>
            <w:tcBorders>
              <w:top w:val="nil"/>
              <w:bottom w:val="nil"/>
            </w:tcBorders>
          </w:tcPr>
          <w:p w14:paraId="4788EEB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6B3A4E7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c>
          <w:tcPr>
            <w:tcW w:w="1449" w:type="dxa"/>
            <w:tcBorders>
              <w:top w:val="nil"/>
              <w:bottom w:val="nil"/>
            </w:tcBorders>
          </w:tcPr>
          <w:p w14:paraId="36E1650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00DDEAB5"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7E05AFF1" w14:textId="77777777" w:rsidR="00404979" w:rsidRDefault="00404979" w:rsidP="00111DE0">
            <w:pPr>
              <w:rPr>
                <w:sz w:val="20"/>
              </w:rPr>
            </w:pPr>
          </w:p>
        </w:tc>
        <w:tc>
          <w:tcPr>
            <w:tcW w:w="1243" w:type="dxa"/>
            <w:tcBorders>
              <w:top w:val="nil"/>
              <w:bottom w:val="nil"/>
            </w:tcBorders>
          </w:tcPr>
          <w:p w14:paraId="3B3BB8D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7D2F1FE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238</w:t>
            </w:r>
          </w:p>
        </w:tc>
        <w:tc>
          <w:tcPr>
            <w:tcW w:w="1109" w:type="dxa"/>
            <w:tcBorders>
              <w:top w:val="nil"/>
              <w:bottom w:val="nil"/>
            </w:tcBorders>
          </w:tcPr>
          <w:p w14:paraId="13E75D7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w:t>
            </w:r>
          </w:p>
        </w:tc>
        <w:tc>
          <w:tcPr>
            <w:tcW w:w="1443" w:type="dxa"/>
            <w:tcBorders>
              <w:top w:val="nil"/>
              <w:bottom w:val="nil"/>
            </w:tcBorders>
          </w:tcPr>
          <w:p w14:paraId="2DF9B74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194</w:t>
            </w:r>
          </w:p>
        </w:tc>
        <w:tc>
          <w:tcPr>
            <w:tcW w:w="781" w:type="dxa"/>
            <w:tcBorders>
              <w:top w:val="nil"/>
              <w:bottom w:val="nil"/>
            </w:tcBorders>
          </w:tcPr>
          <w:p w14:paraId="5FFA2F0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c>
          <w:tcPr>
            <w:tcW w:w="782" w:type="dxa"/>
            <w:tcBorders>
              <w:top w:val="nil"/>
              <w:bottom w:val="nil"/>
            </w:tcBorders>
          </w:tcPr>
          <w:p w14:paraId="1BEC38B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50490F1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0.95</w:t>
            </w:r>
          </w:p>
        </w:tc>
        <w:tc>
          <w:tcPr>
            <w:tcW w:w="1449" w:type="dxa"/>
            <w:tcBorders>
              <w:top w:val="nil"/>
              <w:bottom w:val="nil"/>
            </w:tcBorders>
          </w:tcPr>
          <w:p w14:paraId="1DD49ED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50B52BC0"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C81E45D" w14:textId="77777777" w:rsidR="00404979" w:rsidRDefault="00404979" w:rsidP="00111DE0">
            <w:pPr>
              <w:rPr>
                <w:sz w:val="20"/>
              </w:rPr>
            </w:pPr>
          </w:p>
        </w:tc>
        <w:tc>
          <w:tcPr>
            <w:tcW w:w="1243" w:type="dxa"/>
            <w:tcBorders>
              <w:top w:val="nil"/>
              <w:bottom w:val="nil"/>
            </w:tcBorders>
          </w:tcPr>
          <w:p w14:paraId="7E22AFF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13C6209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238</w:t>
            </w:r>
          </w:p>
        </w:tc>
        <w:tc>
          <w:tcPr>
            <w:tcW w:w="1109" w:type="dxa"/>
            <w:tcBorders>
              <w:top w:val="nil"/>
              <w:bottom w:val="nil"/>
            </w:tcBorders>
          </w:tcPr>
          <w:p w14:paraId="32DC92E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w:t>
            </w:r>
          </w:p>
        </w:tc>
        <w:tc>
          <w:tcPr>
            <w:tcW w:w="1443" w:type="dxa"/>
            <w:tcBorders>
              <w:top w:val="nil"/>
              <w:bottom w:val="nil"/>
            </w:tcBorders>
          </w:tcPr>
          <w:p w14:paraId="52FD5AA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176</w:t>
            </w:r>
          </w:p>
        </w:tc>
        <w:tc>
          <w:tcPr>
            <w:tcW w:w="781" w:type="dxa"/>
            <w:tcBorders>
              <w:top w:val="nil"/>
              <w:bottom w:val="nil"/>
            </w:tcBorders>
          </w:tcPr>
          <w:p w14:paraId="5C8C6AC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0.96</w:t>
            </w:r>
          </w:p>
        </w:tc>
        <w:tc>
          <w:tcPr>
            <w:tcW w:w="782" w:type="dxa"/>
            <w:tcBorders>
              <w:top w:val="nil"/>
              <w:bottom w:val="nil"/>
            </w:tcBorders>
          </w:tcPr>
          <w:p w14:paraId="11E821A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11604F6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0.94</w:t>
            </w:r>
          </w:p>
        </w:tc>
        <w:tc>
          <w:tcPr>
            <w:tcW w:w="1449" w:type="dxa"/>
            <w:tcBorders>
              <w:top w:val="nil"/>
              <w:bottom w:val="nil"/>
            </w:tcBorders>
          </w:tcPr>
          <w:p w14:paraId="36D2D15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3AE3CC18"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15C5358" w14:textId="77777777" w:rsidR="00404979" w:rsidRDefault="00404979" w:rsidP="00111DE0">
            <w:pPr>
              <w:rPr>
                <w:sz w:val="20"/>
              </w:rPr>
            </w:pPr>
          </w:p>
        </w:tc>
        <w:tc>
          <w:tcPr>
            <w:tcW w:w="1243" w:type="dxa"/>
            <w:tcBorders>
              <w:top w:val="nil"/>
              <w:bottom w:val="nil"/>
            </w:tcBorders>
          </w:tcPr>
          <w:p w14:paraId="5DF634B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4950C02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204</w:t>
            </w:r>
          </w:p>
        </w:tc>
        <w:tc>
          <w:tcPr>
            <w:tcW w:w="1109" w:type="dxa"/>
            <w:tcBorders>
              <w:top w:val="nil"/>
              <w:bottom w:val="nil"/>
            </w:tcBorders>
          </w:tcPr>
          <w:p w14:paraId="39E834B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w:t>
            </w:r>
          </w:p>
        </w:tc>
        <w:tc>
          <w:tcPr>
            <w:tcW w:w="1443" w:type="dxa"/>
            <w:tcBorders>
              <w:top w:val="nil"/>
              <w:bottom w:val="nil"/>
            </w:tcBorders>
          </w:tcPr>
          <w:p w14:paraId="1C3B323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872</w:t>
            </w:r>
          </w:p>
        </w:tc>
        <w:tc>
          <w:tcPr>
            <w:tcW w:w="781" w:type="dxa"/>
            <w:tcBorders>
              <w:top w:val="nil"/>
              <w:bottom w:val="nil"/>
            </w:tcBorders>
          </w:tcPr>
          <w:p w14:paraId="26012FE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0.93</w:t>
            </w:r>
          </w:p>
        </w:tc>
        <w:tc>
          <w:tcPr>
            <w:tcW w:w="782" w:type="dxa"/>
            <w:tcBorders>
              <w:top w:val="nil"/>
              <w:bottom w:val="nil"/>
            </w:tcBorders>
          </w:tcPr>
          <w:p w14:paraId="1696BFC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0.02</w:t>
            </w:r>
          </w:p>
        </w:tc>
        <w:tc>
          <w:tcPr>
            <w:tcW w:w="1466" w:type="dxa"/>
            <w:tcBorders>
              <w:top w:val="nil"/>
              <w:bottom w:val="nil"/>
            </w:tcBorders>
          </w:tcPr>
          <w:p w14:paraId="3048047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w:t>
            </w:r>
          </w:p>
        </w:tc>
        <w:tc>
          <w:tcPr>
            <w:tcW w:w="1449" w:type="dxa"/>
            <w:tcBorders>
              <w:top w:val="nil"/>
              <w:bottom w:val="nil"/>
            </w:tcBorders>
          </w:tcPr>
          <w:p w14:paraId="55E12F6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0.96</w:t>
            </w:r>
          </w:p>
        </w:tc>
      </w:tr>
      <w:tr w:rsidR="00404979" w14:paraId="5923DF12"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tcBorders>
          </w:tcPr>
          <w:p w14:paraId="50199A79" w14:textId="77777777" w:rsidR="00404979" w:rsidRDefault="00404979" w:rsidP="00111DE0">
            <w:pPr>
              <w:rPr>
                <w:sz w:val="20"/>
              </w:rPr>
            </w:pPr>
          </w:p>
        </w:tc>
        <w:tc>
          <w:tcPr>
            <w:tcW w:w="1243" w:type="dxa"/>
            <w:tcBorders>
              <w:top w:val="nil"/>
            </w:tcBorders>
          </w:tcPr>
          <w:p w14:paraId="0147E11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tcBorders>
          </w:tcPr>
          <w:p w14:paraId="3D91D2C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40</w:t>
            </w:r>
          </w:p>
        </w:tc>
        <w:tc>
          <w:tcPr>
            <w:tcW w:w="1109" w:type="dxa"/>
            <w:tcBorders>
              <w:top w:val="nil"/>
            </w:tcBorders>
          </w:tcPr>
          <w:p w14:paraId="1E4F8CA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7</w:t>
            </w:r>
          </w:p>
        </w:tc>
        <w:tc>
          <w:tcPr>
            <w:tcW w:w="1443" w:type="dxa"/>
            <w:tcBorders>
              <w:top w:val="nil"/>
            </w:tcBorders>
          </w:tcPr>
          <w:p w14:paraId="6CD3099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1,240</w:t>
            </w:r>
          </w:p>
        </w:tc>
        <w:tc>
          <w:tcPr>
            <w:tcW w:w="781" w:type="dxa"/>
            <w:tcBorders>
              <w:top w:val="nil"/>
            </w:tcBorders>
          </w:tcPr>
          <w:p w14:paraId="77234DB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0.88</w:t>
            </w:r>
          </w:p>
        </w:tc>
        <w:tc>
          <w:tcPr>
            <w:tcW w:w="782" w:type="dxa"/>
            <w:tcBorders>
              <w:top w:val="nil"/>
            </w:tcBorders>
          </w:tcPr>
          <w:p w14:paraId="2069C63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0.03</w:t>
            </w:r>
          </w:p>
        </w:tc>
        <w:tc>
          <w:tcPr>
            <w:tcW w:w="1466" w:type="dxa"/>
            <w:tcBorders>
              <w:top w:val="nil"/>
            </w:tcBorders>
          </w:tcPr>
          <w:p w14:paraId="14E515C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0.83</w:t>
            </w:r>
          </w:p>
        </w:tc>
        <w:tc>
          <w:tcPr>
            <w:tcW w:w="1449" w:type="dxa"/>
            <w:tcBorders>
              <w:top w:val="nil"/>
            </w:tcBorders>
          </w:tcPr>
          <w:p w14:paraId="3380395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0.93</w:t>
            </w:r>
          </w:p>
        </w:tc>
      </w:tr>
    </w:tbl>
    <w:p w14:paraId="50319F0A" w14:textId="77777777" w:rsidR="00404979" w:rsidRDefault="00404979" w:rsidP="00404979">
      <w:r>
        <w:rPr>
          <w:noProof/>
        </w:rPr>
        <w:drawing>
          <wp:inline distT="0" distB="0" distL="0" distR="0" wp14:anchorId="2ACD6643" wp14:editId="24D8DFE6">
            <wp:extent cx="4620260" cy="86995"/>
            <wp:effectExtent l="0" t="0" r="0" b="0"/>
            <wp:docPr id="8" name="Image7" descr="Figure 4: Non-operative tra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Figure 4: Non-operative trauma."/>
                    <pic:cNvPicPr>
                      <a:picLocks noChangeAspect="1" noChangeArrowheads="1"/>
                    </pic:cNvPicPr>
                  </pic:nvPicPr>
                  <pic:blipFill>
                    <a:blip r:embed="rId11"/>
                    <a:stretch>
                      <a:fillRect/>
                    </a:stretch>
                  </pic:blipFill>
                  <pic:spPr bwMode="auto">
                    <a:xfrm>
                      <a:off x="0" y="0"/>
                      <a:ext cx="4620260" cy="86995"/>
                    </a:xfrm>
                    <a:prstGeom prst="rect">
                      <a:avLst/>
                    </a:prstGeom>
                  </pic:spPr>
                </pic:pic>
              </a:graphicData>
            </a:graphic>
          </wp:inline>
        </w:drawing>
      </w:r>
    </w:p>
    <w:p w14:paraId="1AAF12E2" w14:textId="77777777" w:rsidR="00404979" w:rsidRDefault="00404979" w:rsidP="00404979">
      <w:pPr>
        <w:pStyle w:val="ImageCaption"/>
      </w:pPr>
      <w:r>
        <w:t>Figure 4: Non-operative trauma.</w:t>
      </w:r>
    </w:p>
    <w:p w14:paraId="4974302F" w14:textId="77777777" w:rsidR="00404979" w:rsidRDefault="00404979" w:rsidP="00404979">
      <w:pPr>
        <w:pStyle w:val="Heading2"/>
      </w:pPr>
      <w:bookmarkStart w:id="28" w:name="section-2"/>
      <w:bookmarkEnd w:id="28"/>
      <w:r>
        <w:rPr>
          <w:noProof/>
        </w:rPr>
        <w:lastRenderedPageBreak/>
        <w:drawing>
          <wp:inline distT="0" distB="0" distL="0" distR="0" wp14:anchorId="2F123FF1" wp14:editId="6A2BBBAB">
            <wp:extent cx="4620260" cy="3696335"/>
            <wp:effectExtent l="0" t="0" r="0" b="0"/>
            <wp:docPr id="9" name="Image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Chart&#10;&#10;Description automatically generated"/>
                    <pic:cNvPicPr>
                      <a:picLocks noChangeAspect="1" noChangeArrowheads="1"/>
                    </pic:cNvPicPr>
                  </pic:nvPicPr>
                  <pic:blipFill>
                    <a:blip r:embed="rId15"/>
                    <a:stretch>
                      <a:fillRect/>
                    </a:stretch>
                  </pic:blipFill>
                  <pic:spPr bwMode="auto">
                    <a:xfrm>
                      <a:off x="0" y="0"/>
                      <a:ext cx="4620260" cy="3696335"/>
                    </a:xfrm>
                    <a:prstGeom prst="rect">
                      <a:avLst/>
                    </a:prstGeom>
                  </pic:spPr>
                </pic:pic>
              </a:graphicData>
            </a:graphic>
          </wp:inline>
        </w:drawing>
      </w:r>
    </w:p>
    <w:tbl>
      <w:tblPr>
        <w:tblStyle w:val="PlainTable2"/>
        <w:tblW w:w="0" w:type="auto"/>
        <w:tblLook w:val="0620" w:firstRow="1" w:lastRow="0" w:firstColumn="0" w:lastColumn="0" w:noHBand="1" w:noVBand="1"/>
      </w:tblPr>
      <w:tblGrid>
        <w:gridCol w:w="1494"/>
        <w:gridCol w:w="2013"/>
        <w:gridCol w:w="711"/>
        <w:gridCol w:w="821"/>
        <w:gridCol w:w="1297"/>
      </w:tblGrid>
      <w:tr w:rsidR="00404979" w14:paraId="29C0642D" w14:textId="77777777" w:rsidTr="00111DE0">
        <w:trPr>
          <w:cnfStyle w:val="100000000000" w:firstRow="1" w:lastRow="0" w:firstColumn="0" w:lastColumn="0" w:oddVBand="0" w:evenVBand="0" w:oddHBand="0" w:evenHBand="0" w:firstRowFirstColumn="0" w:firstRowLastColumn="0" w:lastRowFirstColumn="0" w:lastRowLastColumn="0"/>
        </w:trPr>
        <w:tc>
          <w:tcPr>
            <w:tcW w:w="0" w:type="auto"/>
          </w:tcPr>
          <w:p w14:paraId="09694AE0" w14:textId="77777777" w:rsidR="00404979" w:rsidRDefault="00404979" w:rsidP="00111DE0">
            <w:pPr>
              <w:pStyle w:val="Compact"/>
            </w:pPr>
            <w:r>
              <w:t>Hazard Ratio</w:t>
            </w:r>
          </w:p>
        </w:tc>
        <w:tc>
          <w:tcPr>
            <w:tcW w:w="0" w:type="auto"/>
          </w:tcPr>
          <w:p w14:paraId="276A3803" w14:textId="77777777" w:rsidR="00404979" w:rsidRDefault="00404979" w:rsidP="00111DE0">
            <w:pPr>
              <w:pStyle w:val="Compact"/>
            </w:pPr>
            <w:r>
              <w:t>β (95% CI)</w:t>
            </w:r>
          </w:p>
        </w:tc>
        <w:tc>
          <w:tcPr>
            <w:tcW w:w="0" w:type="auto"/>
          </w:tcPr>
          <w:p w14:paraId="30F38D41" w14:textId="77777777" w:rsidR="00404979" w:rsidRDefault="00404979" w:rsidP="00111DE0">
            <w:pPr>
              <w:pStyle w:val="Compact"/>
            </w:pPr>
            <w:r>
              <w:t>SE</w:t>
            </w:r>
          </w:p>
        </w:tc>
        <w:tc>
          <w:tcPr>
            <w:tcW w:w="0" w:type="auto"/>
          </w:tcPr>
          <w:p w14:paraId="0A7EB901" w14:textId="77777777" w:rsidR="00404979" w:rsidRDefault="00404979" w:rsidP="00111DE0">
            <w:pPr>
              <w:pStyle w:val="Compact"/>
            </w:pPr>
            <w:r>
              <w:t>Wald</w:t>
            </w:r>
          </w:p>
        </w:tc>
        <w:tc>
          <w:tcPr>
            <w:tcW w:w="0" w:type="auto"/>
          </w:tcPr>
          <w:p w14:paraId="3A8C0C4B" w14:textId="77777777" w:rsidR="00404979" w:rsidRDefault="00404979" w:rsidP="00111DE0">
            <w:pPr>
              <w:pStyle w:val="Compact"/>
            </w:pPr>
            <w:r>
              <w:t>P</w:t>
            </w:r>
          </w:p>
        </w:tc>
      </w:tr>
      <w:tr w:rsidR="00404979" w14:paraId="426CC6BB" w14:textId="77777777" w:rsidTr="00111DE0">
        <w:tc>
          <w:tcPr>
            <w:tcW w:w="0" w:type="auto"/>
            <w:tcBorders>
              <w:top w:val="nil"/>
            </w:tcBorders>
          </w:tcPr>
          <w:p w14:paraId="54CFDE66" w14:textId="77777777" w:rsidR="00404979" w:rsidRDefault="00404979" w:rsidP="00111DE0">
            <w:pPr>
              <w:pStyle w:val="Compact"/>
            </w:pPr>
            <w:r>
              <w:t>2.726</w:t>
            </w:r>
          </w:p>
        </w:tc>
        <w:tc>
          <w:tcPr>
            <w:tcW w:w="0" w:type="auto"/>
            <w:tcBorders>
              <w:top w:val="nil"/>
            </w:tcBorders>
          </w:tcPr>
          <w:p w14:paraId="4593D6E8" w14:textId="77777777" w:rsidR="00404979" w:rsidRDefault="00404979" w:rsidP="00111DE0">
            <w:pPr>
              <w:pStyle w:val="Compact"/>
            </w:pPr>
            <w:r>
              <w:t>1.003 (0.862, 1.144)</w:t>
            </w:r>
          </w:p>
        </w:tc>
        <w:tc>
          <w:tcPr>
            <w:tcW w:w="0" w:type="auto"/>
            <w:tcBorders>
              <w:top w:val="nil"/>
            </w:tcBorders>
          </w:tcPr>
          <w:p w14:paraId="53A852AE" w14:textId="77777777" w:rsidR="00404979" w:rsidRDefault="00404979" w:rsidP="00111DE0">
            <w:pPr>
              <w:pStyle w:val="Compact"/>
            </w:pPr>
            <w:r>
              <w:t>0.072</w:t>
            </w:r>
          </w:p>
        </w:tc>
        <w:tc>
          <w:tcPr>
            <w:tcW w:w="0" w:type="auto"/>
            <w:tcBorders>
              <w:top w:val="nil"/>
            </w:tcBorders>
          </w:tcPr>
          <w:p w14:paraId="7B78B33A" w14:textId="77777777" w:rsidR="00404979" w:rsidRDefault="00404979" w:rsidP="00111DE0">
            <w:pPr>
              <w:pStyle w:val="Compact"/>
            </w:pPr>
            <w:r>
              <w:t>13.912</w:t>
            </w:r>
          </w:p>
        </w:tc>
        <w:tc>
          <w:tcPr>
            <w:tcW w:w="0" w:type="auto"/>
            <w:tcBorders>
              <w:top w:val="nil"/>
            </w:tcBorders>
          </w:tcPr>
          <w:p w14:paraId="6080A5FD" w14:textId="77777777" w:rsidR="00404979" w:rsidRDefault="00404979" w:rsidP="00111DE0">
            <w:pPr>
              <w:pStyle w:val="Compact"/>
            </w:pPr>
            <w:r>
              <w:t>1.614× 10</w:t>
            </w:r>
            <w:r>
              <w:rPr>
                <w:vertAlign w:val="superscript"/>
              </w:rPr>
              <w:t>-43</w:t>
            </w:r>
          </w:p>
        </w:tc>
      </w:tr>
    </w:tbl>
    <w:p w14:paraId="6210DC62" w14:textId="77777777" w:rsidR="00404979" w:rsidRDefault="00404979" w:rsidP="00404979"/>
    <w:tbl>
      <w:tblPr>
        <w:tblStyle w:val="PlainTable2"/>
        <w:tblW w:w="4950" w:type="pct"/>
        <w:tblLayout w:type="fixed"/>
        <w:tblLook w:val="06A0" w:firstRow="1" w:lastRow="0" w:firstColumn="1" w:lastColumn="0" w:noHBand="1" w:noVBand="1"/>
      </w:tblPr>
      <w:tblGrid>
        <w:gridCol w:w="1231"/>
        <w:gridCol w:w="1268"/>
        <w:gridCol w:w="1236"/>
        <w:gridCol w:w="1131"/>
        <w:gridCol w:w="1472"/>
        <w:gridCol w:w="797"/>
        <w:gridCol w:w="798"/>
        <w:gridCol w:w="1495"/>
        <w:gridCol w:w="1478"/>
      </w:tblGrid>
      <w:tr w:rsidR="00404979" w14:paraId="1C876F3F" w14:textId="77777777" w:rsidTr="00111D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6" w:type="dxa"/>
          </w:tcPr>
          <w:p w14:paraId="3BE37D62" w14:textId="77777777" w:rsidR="00404979" w:rsidRDefault="00404979" w:rsidP="00111DE0">
            <w:pPr>
              <w:pStyle w:val="Compact"/>
            </w:pPr>
            <w:r>
              <w:t>Frail</w:t>
            </w:r>
          </w:p>
        </w:tc>
        <w:tc>
          <w:tcPr>
            <w:tcW w:w="1243" w:type="dxa"/>
          </w:tcPr>
          <w:p w14:paraId="214DF404"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t (Days)</w:t>
            </w:r>
          </w:p>
        </w:tc>
        <w:tc>
          <w:tcPr>
            <w:tcW w:w="1212" w:type="dxa"/>
          </w:tcPr>
          <w:p w14:paraId="46970802"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At Risk</w:t>
            </w:r>
          </w:p>
        </w:tc>
        <w:tc>
          <w:tcPr>
            <w:tcW w:w="1109" w:type="dxa"/>
          </w:tcPr>
          <w:p w14:paraId="2B1B044D"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Events</w:t>
            </w:r>
          </w:p>
        </w:tc>
        <w:tc>
          <w:tcPr>
            <w:tcW w:w="1443" w:type="dxa"/>
          </w:tcPr>
          <w:p w14:paraId="4680D411"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Censored</w:t>
            </w:r>
          </w:p>
        </w:tc>
        <w:tc>
          <w:tcPr>
            <w:tcW w:w="781" w:type="dxa"/>
          </w:tcPr>
          <w:p w14:paraId="57545EB3"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S(t)</w:t>
            </w:r>
          </w:p>
        </w:tc>
        <w:tc>
          <w:tcPr>
            <w:tcW w:w="782" w:type="dxa"/>
          </w:tcPr>
          <w:p w14:paraId="5AC1E0A7"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SE</w:t>
            </w:r>
          </w:p>
        </w:tc>
        <w:tc>
          <w:tcPr>
            <w:tcW w:w="1466" w:type="dxa"/>
          </w:tcPr>
          <w:p w14:paraId="5AD44886"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Lower CI</w:t>
            </w:r>
          </w:p>
        </w:tc>
        <w:tc>
          <w:tcPr>
            <w:tcW w:w="1449" w:type="dxa"/>
          </w:tcPr>
          <w:p w14:paraId="1CEF1F10"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Upper CI</w:t>
            </w:r>
          </w:p>
        </w:tc>
      </w:tr>
      <w:tr w:rsidR="00404979" w14:paraId="2E32C6B2"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12C393D7" w14:textId="77777777" w:rsidR="00404979" w:rsidRDefault="00404979" w:rsidP="00111DE0">
            <w:pPr>
              <w:pStyle w:val="Compact"/>
            </w:pPr>
            <w:r>
              <w:t>FALSE</w:t>
            </w:r>
          </w:p>
        </w:tc>
        <w:tc>
          <w:tcPr>
            <w:tcW w:w="1243" w:type="dxa"/>
            <w:tcBorders>
              <w:top w:val="nil"/>
              <w:bottom w:val="nil"/>
            </w:tcBorders>
          </w:tcPr>
          <w:p w14:paraId="740B4B4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70551C5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1,951</w:t>
            </w:r>
          </w:p>
        </w:tc>
        <w:tc>
          <w:tcPr>
            <w:tcW w:w="1109" w:type="dxa"/>
            <w:tcBorders>
              <w:top w:val="nil"/>
              <w:bottom w:val="nil"/>
            </w:tcBorders>
          </w:tcPr>
          <w:p w14:paraId="0C2D458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3FD1BCC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6C445C4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1596351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3E80817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62F3633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55D46E55"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6CFD6298" w14:textId="77777777" w:rsidR="00404979" w:rsidRDefault="00404979" w:rsidP="00111DE0">
            <w:pPr>
              <w:rPr>
                <w:sz w:val="20"/>
              </w:rPr>
            </w:pPr>
          </w:p>
        </w:tc>
        <w:tc>
          <w:tcPr>
            <w:tcW w:w="1243" w:type="dxa"/>
            <w:tcBorders>
              <w:top w:val="nil"/>
              <w:bottom w:val="nil"/>
            </w:tcBorders>
          </w:tcPr>
          <w:p w14:paraId="4FBC497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055A675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1,755</w:t>
            </w:r>
          </w:p>
        </w:tc>
        <w:tc>
          <w:tcPr>
            <w:tcW w:w="1109" w:type="dxa"/>
            <w:tcBorders>
              <w:top w:val="nil"/>
              <w:bottom w:val="nil"/>
            </w:tcBorders>
          </w:tcPr>
          <w:p w14:paraId="783C498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w:t>
            </w:r>
          </w:p>
        </w:tc>
        <w:tc>
          <w:tcPr>
            <w:tcW w:w="1443" w:type="dxa"/>
            <w:tcBorders>
              <w:top w:val="nil"/>
              <w:bottom w:val="nil"/>
            </w:tcBorders>
          </w:tcPr>
          <w:p w14:paraId="3BDDABB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811</w:t>
            </w:r>
          </w:p>
        </w:tc>
        <w:tc>
          <w:tcPr>
            <w:tcW w:w="781" w:type="dxa"/>
            <w:tcBorders>
              <w:top w:val="nil"/>
              <w:bottom w:val="nil"/>
            </w:tcBorders>
          </w:tcPr>
          <w:p w14:paraId="4211661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30858B2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0E38C72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333D683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70309798"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19996FB" w14:textId="77777777" w:rsidR="00404979" w:rsidRDefault="00404979" w:rsidP="00111DE0">
            <w:pPr>
              <w:rPr>
                <w:sz w:val="20"/>
              </w:rPr>
            </w:pPr>
          </w:p>
        </w:tc>
        <w:tc>
          <w:tcPr>
            <w:tcW w:w="1243" w:type="dxa"/>
            <w:tcBorders>
              <w:top w:val="nil"/>
              <w:bottom w:val="nil"/>
            </w:tcBorders>
          </w:tcPr>
          <w:p w14:paraId="0C420EC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5D3E8C5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1,697</w:t>
            </w:r>
          </w:p>
        </w:tc>
        <w:tc>
          <w:tcPr>
            <w:tcW w:w="1109" w:type="dxa"/>
            <w:tcBorders>
              <w:top w:val="nil"/>
              <w:bottom w:val="nil"/>
            </w:tcBorders>
          </w:tcPr>
          <w:p w14:paraId="439BA6F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3" w:type="dxa"/>
            <w:tcBorders>
              <w:top w:val="nil"/>
              <w:bottom w:val="nil"/>
            </w:tcBorders>
          </w:tcPr>
          <w:p w14:paraId="45617A7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404</w:t>
            </w:r>
          </w:p>
        </w:tc>
        <w:tc>
          <w:tcPr>
            <w:tcW w:w="781" w:type="dxa"/>
            <w:tcBorders>
              <w:top w:val="nil"/>
              <w:bottom w:val="nil"/>
            </w:tcBorders>
          </w:tcPr>
          <w:p w14:paraId="47A4298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7FDA1B5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6D590AF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0C067E8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42863FE3"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133495E9" w14:textId="77777777" w:rsidR="00404979" w:rsidRDefault="00404979" w:rsidP="00111DE0">
            <w:pPr>
              <w:rPr>
                <w:sz w:val="20"/>
              </w:rPr>
            </w:pPr>
          </w:p>
        </w:tc>
        <w:tc>
          <w:tcPr>
            <w:tcW w:w="1243" w:type="dxa"/>
            <w:tcBorders>
              <w:top w:val="nil"/>
              <w:bottom w:val="nil"/>
            </w:tcBorders>
          </w:tcPr>
          <w:p w14:paraId="6367D08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20B6BBE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1,551</w:t>
            </w:r>
          </w:p>
        </w:tc>
        <w:tc>
          <w:tcPr>
            <w:tcW w:w="1109" w:type="dxa"/>
            <w:tcBorders>
              <w:top w:val="nil"/>
              <w:bottom w:val="nil"/>
            </w:tcBorders>
          </w:tcPr>
          <w:p w14:paraId="1D5475D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3" w:type="dxa"/>
            <w:tcBorders>
              <w:top w:val="nil"/>
              <w:bottom w:val="nil"/>
            </w:tcBorders>
          </w:tcPr>
          <w:p w14:paraId="4C39DE3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329</w:t>
            </w:r>
          </w:p>
        </w:tc>
        <w:tc>
          <w:tcPr>
            <w:tcW w:w="781" w:type="dxa"/>
            <w:tcBorders>
              <w:top w:val="nil"/>
              <w:bottom w:val="nil"/>
            </w:tcBorders>
          </w:tcPr>
          <w:p w14:paraId="630FFD9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77814AF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3627061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1449" w:type="dxa"/>
            <w:tcBorders>
              <w:top w:val="nil"/>
              <w:bottom w:val="nil"/>
            </w:tcBorders>
          </w:tcPr>
          <w:p w14:paraId="1222223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52CB290C"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334DC700" w14:textId="77777777" w:rsidR="00404979" w:rsidRDefault="00404979" w:rsidP="00111DE0">
            <w:pPr>
              <w:rPr>
                <w:sz w:val="20"/>
              </w:rPr>
            </w:pPr>
          </w:p>
        </w:tc>
        <w:tc>
          <w:tcPr>
            <w:tcW w:w="1243" w:type="dxa"/>
            <w:tcBorders>
              <w:top w:val="nil"/>
              <w:bottom w:val="nil"/>
            </w:tcBorders>
          </w:tcPr>
          <w:p w14:paraId="49D8152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01B158C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1,037</w:t>
            </w:r>
          </w:p>
        </w:tc>
        <w:tc>
          <w:tcPr>
            <w:tcW w:w="1109" w:type="dxa"/>
            <w:tcBorders>
              <w:top w:val="nil"/>
              <w:bottom w:val="nil"/>
            </w:tcBorders>
          </w:tcPr>
          <w:p w14:paraId="0BA8C18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12</w:t>
            </w:r>
          </w:p>
        </w:tc>
        <w:tc>
          <w:tcPr>
            <w:tcW w:w="1443" w:type="dxa"/>
            <w:tcBorders>
              <w:top w:val="nil"/>
              <w:bottom w:val="nil"/>
            </w:tcBorders>
          </w:tcPr>
          <w:p w14:paraId="6415716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1,488</w:t>
            </w:r>
          </w:p>
        </w:tc>
        <w:tc>
          <w:tcPr>
            <w:tcW w:w="781" w:type="dxa"/>
            <w:tcBorders>
              <w:top w:val="nil"/>
              <w:bottom w:val="nil"/>
            </w:tcBorders>
          </w:tcPr>
          <w:p w14:paraId="25AD261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7E9B70E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2C468C3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1449" w:type="dxa"/>
            <w:tcBorders>
              <w:top w:val="nil"/>
              <w:bottom w:val="nil"/>
            </w:tcBorders>
          </w:tcPr>
          <w:p w14:paraId="297D9BB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12BAF999"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6F29756" w14:textId="77777777" w:rsidR="00404979" w:rsidRDefault="00404979" w:rsidP="00111DE0">
            <w:pPr>
              <w:rPr>
                <w:sz w:val="20"/>
              </w:rPr>
            </w:pPr>
          </w:p>
        </w:tc>
        <w:tc>
          <w:tcPr>
            <w:tcW w:w="1243" w:type="dxa"/>
            <w:tcBorders>
              <w:top w:val="nil"/>
              <w:bottom w:val="nil"/>
            </w:tcBorders>
          </w:tcPr>
          <w:p w14:paraId="33A4A04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bottom w:val="nil"/>
            </w:tcBorders>
          </w:tcPr>
          <w:p w14:paraId="4DA4813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530</w:t>
            </w:r>
          </w:p>
        </w:tc>
        <w:tc>
          <w:tcPr>
            <w:tcW w:w="1109" w:type="dxa"/>
            <w:tcBorders>
              <w:top w:val="nil"/>
              <w:bottom w:val="nil"/>
            </w:tcBorders>
          </w:tcPr>
          <w:p w14:paraId="3AFD8C7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12</w:t>
            </w:r>
          </w:p>
        </w:tc>
        <w:tc>
          <w:tcPr>
            <w:tcW w:w="1443" w:type="dxa"/>
            <w:tcBorders>
              <w:top w:val="nil"/>
              <w:bottom w:val="nil"/>
            </w:tcBorders>
          </w:tcPr>
          <w:p w14:paraId="2C01C21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1,862</w:t>
            </w:r>
          </w:p>
        </w:tc>
        <w:tc>
          <w:tcPr>
            <w:tcW w:w="781" w:type="dxa"/>
            <w:tcBorders>
              <w:top w:val="nil"/>
              <w:bottom w:val="nil"/>
            </w:tcBorders>
          </w:tcPr>
          <w:p w14:paraId="5A809E1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w:t>
            </w:r>
          </w:p>
        </w:tc>
        <w:tc>
          <w:tcPr>
            <w:tcW w:w="782" w:type="dxa"/>
            <w:tcBorders>
              <w:top w:val="nil"/>
              <w:bottom w:val="nil"/>
            </w:tcBorders>
          </w:tcPr>
          <w:p w14:paraId="133CA94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1935C32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0.96</w:t>
            </w:r>
          </w:p>
        </w:tc>
        <w:tc>
          <w:tcPr>
            <w:tcW w:w="1449" w:type="dxa"/>
            <w:tcBorders>
              <w:top w:val="nil"/>
              <w:bottom w:val="nil"/>
            </w:tcBorders>
          </w:tcPr>
          <w:p w14:paraId="3E8BC2B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r>
      <w:tr w:rsidR="00404979" w14:paraId="64ADA925"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2A061EC0" w14:textId="77777777" w:rsidR="00404979" w:rsidRDefault="00404979" w:rsidP="00111DE0">
            <w:pPr>
              <w:pStyle w:val="Compact"/>
            </w:pPr>
            <w:r>
              <w:t>TRUE</w:t>
            </w:r>
          </w:p>
        </w:tc>
        <w:tc>
          <w:tcPr>
            <w:tcW w:w="1243" w:type="dxa"/>
            <w:tcBorders>
              <w:top w:val="nil"/>
              <w:bottom w:val="nil"/>
            </w:tcBorders>
          </w:tcPr>
          <w:p w14:paraId="47D6801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212" w:type="dxa"/>
            <w:tcBorders>
              <w:top w:val="nil"/>
              <w:bottom w:val="nil"/>
            </w:tcBorders>
          </w:tcPr>
          <w:p w14:paraId="0AFDECF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256</w:t>
            </w:r>
          </w:p>
        </w:tc>
        <w:tc>
          <w:tcPr>
            <w:tcW w:w="1109" w:type="dxa"/>
            <w:tcBorders>
              <w:top w:val="nil"/>
              <w:bottom w:val="nil"/>
            </w:tcBorders>
          </w:tcPr>
          <w:p w14:paraId="4A78B96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43" w:type="dxa"/>
            <w:tcBorders>
              <w:top w:val="nil"/>
              <w:bottom w:val="nil"/>
            </w:tcBorders>
          </w:tcPr>
          <w:p w14:paraId="146DF0C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781" w:type="dxa"/>
            <w:tcBorders>
              <w:top w:val="nil"/>
              <w:bottom w:val="nil"/>
            </w:tcBorders>
          </w:tcPr>
          <w:p w14:paraId="58B9B60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782" w:type="dxa"/>
            <w:tcBorders>
              <w:top w:val="nil"/>
              <w:bottom w:val="nil"/>
            </w:tcBorders>
          </w:tcPr>
          <w:p w14:paraId="678971A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w:t>
            </w:r>
          </w:p>
        </w:tc>
        <w:tc>
          <w:tcPr>
            <w:tcW w:w="1466" w:type="dxa"/>
            <w:tcBorders>
              <w:top w:val="nil"/>
              <w:bottom w:val="nil"/>
            </w:tcBorders>
          </w:tcPr>
          <w:p w14:paraId="1ED8F8B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c>
          <w:tcPr>
            <w:tcW w:w="1449" w:type="dxa"/>
            <w:tcBorders>
              <w:top w:val="nil"/>
              <w:bottom w:val="nil"/>
            </w:tcBorders>
          </w:tcPr>
          <w:p w14:paraId="04CA6C6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08E0D6EA"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753EE8B3" w14:textId="77777777" w:rsidR="00404979" w:rsidRDefault="00404979" w:rsidP="00111DE0">
            <w:pPr>
              <w:rPr>
                <w:sz w:val="20"/>
              </w:rPr>
            </w:pPr>
          </w:p>
        </w:tc>
        <w:tc>
          <w:tcPr>
            <w:tcW w:w="1243" w:type="dxa"/>
            <w:tcBorders>
              <w:top w:val="nil"/>
              <w:bottom w:val="nil"/>
            </w:tcBorders>
          </w:tcPr>
          <w:p w14:paraId="0972095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30</w:t>
            </w:r>
          </w:p>
        </w:tc>
        <w:tc>
          <w:tcPr>
            <w:tcW w:w="1212" w:type="dxa"/>
            <w:tcBorders>
              <w:top w:val="nil"/>
              <w:bottom w:val="nil"/>
            </w:tcBorders>
          </w:tcPr>
          <w:p w14:paraId="76DC770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238</w:t>
            </w:r>
          </w:p>
        </w:tc>
        <w:tc>
          <w:tcPr>
            <w:tcW w:w="1109" w:type="dxa"/>
            <w:tcBorders>
              <w:top w:val="nil"/>
              <w:bottom w:val="nil"/>
            </w:tcBorders>
          </w:tcPr>
          <w:p w14:paraId="02CEA15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w:t>
            </w:r>
          </w:p>
        </w:tc>
        <w:tc>
          <w:tcPr>
            <w:tcW w:w="1443" w:type="dxa"/>
            <w:tcBorders>
              <w:top w:val="nil"/>
              <w:bottom w:val="nil"/>
            </w:tcBorders>
          </w:tcPr>
          <w:p w14:paraId="4C0FFB7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323</w:t>
            </w:r>
          </w:p>
        </w:tc>
        <w:tc>
          <w:tcPr>
            <w:tcW w:w="781" w:type="dxa"/>
            <w:tcBorders>
              <w:top w:val="nil"/>
              <w:bottom w:val="nil"/>
            </w:tcBorders>
          </w:tcPr>
          <w:p w14:paraId="1C2DF56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c>
          <w:tcPr>
            <w:tcW w:w="782" w:type="dxa"/>
            <w:tcBorders>
              <w:top w:val="nil"/>
              <w:bottom w:val="nil"/>
            </w:tcBorders>
          </w:tcPr>
          <w:p w14:paraId="2A2CF2C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196A54C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c>
          <w:tcPr>
            <w:tcW w:w="1449" w:type="dxa"/>
            <w:tcBorders>
              <w:top w:val="nil"/>
              <w:bottom w:val="nil"/>
            </w:tcBorders>
          </w:tcPr>
          <w:p w14:paraId="1F43D8C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w:t>
            </w:r>
          </w:p>
        </w:tc>
      </w:tr>
      <w:tr w:rsidR="00404979" w14:paraId="61A1F36F"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34A18974" w14:textId="77777777" w:rsidR="00404979" w:rsidRDefault="00404979" w:rsidP="00111DE0">
            <w:pPr>
              <w:rPr>
                <w:sz w:val="20"/>
              </w:rPr>
            </w:pPr>
          </w:p>
        </w:tc>
        <w:tc>
          <w:tcPr>
            <w:tcW w:w="1243" w:type="dxa"/>
            <w:tcBorders>
              <w:top w:val="nil"/>
              <w:bottom w:val="nil"/>
            </w:tcBorders>
          </w:tcPr>
          <w:p w14:paraId="3422F4B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60</w:t>
            </w:r>
          </w:p>
        </w:tc>
        <w:tc>
          <w:tcPr>
            <w:tcW w:w="1212" w:type="dxa"/>
            <w:tcBorders>
              <w:top w:val="nil"/>
              <w:bottom w:val="nil"/>
            </w:tcBorders>
          </w:tcPr>
          <w:p w14:paraId="3C12041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228</w:t>
            </w:r>
          </w:p>
        </w:tc>
        <w:tc>
          <w:tcPr>
            <w:tcW w:w="1109" w:type="dxa"/>
            <w:tcBorders>
              <w:top w:val="nil"/>
              <w:bottom w:val="nil"/>
            </w:tcBorders>
          </w:tcPr>
          <w:p w14:paraId="1A32CAE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6</w:t>
            </w:r>
          </w:p>
        </w:tc>
        <w:tc>
          <w:tcPr>
            <w:tcW w:w="1443" w:type="dxa"/>
            <w:tcBorders>
              <w:top w:val="nil"/>
              <w:bottom w:val="nil"/>
            </w:tcBorders>
          </w:tcPr>
          <w:p w14:paraId="299DF74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186</w:t>
            </w:r>
          </w:p>
        </w:tc>
        <w:tc>
          <w:tcPr>
            <w:tcW w:w="781" w:type="dxa"/>
            <w:tcBorders>
              <w:top w:val="nil"/>
              <w:bottom w:val="nil"/>
            </w:tcBorders>
          </w:tcPr>
          <w:p w14:paraId="2C23201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0.96</w:t>
            </w:r>
          </w:p>
        </w:tc>
        <w:tc>
          <w:tcPr>
            <w:tcW w:w="782" w:type="dxa"/>
            <w:tcBorders>
              <w:top w:val="nil"/>
              <w:bottom w:val="nil"/>
            </w:tcBorders>
          </w:tcPr>
          <w:p w14:paraId="5A9354B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6125F76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0.94</w:t>
            </w:r>
          </w:p>
        </w:tc>
        <w:tc>
          <w:tcPr>
            <w:tcW w:w="1449" w:type="dxa"/>
            <w:tcBorders>
              <w:top w:val="nil"/>
              <w:bottom w:val="nil"/>
            </w:tcBorders>
          </w:tcPr>
          <w:p w14:paraId="0891EF9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0.99</w:t>
            </w:r>
          </w:p>
        </w:tc>
      </w:tr>
      <w:tr w:rsidR="00404979" w14:paraId="1BE9306F"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1D04D945" w14:textId="77777777" w:rsidR="00404979" w:rsidRDefault="00404979" w:rsidP="00111DE0">
            <w:pPr>
              <w:rPr>
                <w:sz w:val="20"/>
              </w:rPr>
            </w:pPr>
          </w:p>
        </w:tc>
        <w:tc>
          <w:tcPr>
            <w:tcW w:w="1243" w:type="dxa"/>
            <w:tcBorders>
              <w:top w:val="nil"/>
              <w:bottom w:val="nil"/>
            </w:tcBorders>
          </w:tcPr>
          <w:p w14:paraId="5E0FEDC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90</w:t>
            </w:r>
          </w:p>
        </w:tc>
        <w:tc>
          <w:tcPr>
            <w:tcW w:w="1212" w:type="dxa"/>
            <w:tcBorders>
              <w:top w:val="nil"/>
              <w:bottom w:val="nil"/>
            </w:tcBorders>
          </w:tcPr>
          <w:p w14:paraId="2421D09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223</w:t>
            </w:r>
          </w:p>
        </w:tc>
        <w:tc>
          <w:tcPr>
            <w:tcW w:w="1109" w:type="dxa"/>
            <w:tcBorders>
              <w:top w:val="nil"/>
              <w:bottom w:val="nil"/>
            </w:tcBorders>
          </w:tcPr>
          <w:p w14:paraId="404C473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w:t>
            </w:r>
          </w:p>
        </w:tc>
        <w:tc>
          <w:tcPr>
            <w:tcW w:w="1443" w:type="dxa"/>
            <w:tcBorders>
              <w:top w:val="nil"/>
              <w:bottom w:val="nil"/>
            </w:tcBorders>
          </w:tcPr>
          <w:p w14:paraId="4955B7D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155</w:t>
            </w:r>
          </w:p>
        </w:tc>
        <w:tc>
          <w:tcPr>
            <w:tcW w:w="781" w:type="dxa"/>
            <w:tcBorders>
              <w:top w:val="nil"/>
              <w:bottom w:val="nil"/>
            </w:tcBorders>
          </w:tcPr>
          <w:p w14:paraId="787A944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0.95</w:t>
            </w:r>
          </w:p>
        </w:tc>
        <w:tc>
          <w:tcPr>
            <w:tcW w:w="782" w:type="dxa"/>
            <w:tcBorders>
              <w:top w:val="nil"/>
              <w:bottom w:val="nil"/>
            </w:tcBorders>
          </w:tcPr>
          <w:p w14:paraId="1197A4E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w:t>
            </w:r>
          </w:p>
        </w:tc>
        <w:tc>
          <w:tcPr>
            <w:tcW w:w="1466" w:type="dxa"/>
            <w:tcBorders>
              <w:top w:val="nil"/>
              <w:bottom w:val="nil"/>
            </w:tcBorders>
          </w:tcPr>
          <w:p w14:paraId="019E6A2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0.92</w:t>
            </w:r>
          </w:p>
        </w:tc>
        <w:tc>
          <w:tcPr>
            <w:tcW w:w="1449" w:type="dxa"/>
            <w:tcBorders>
              <w:top w:val="nil"/>
              <w:bottom w:val="nil"/>
            </w:tcBorders>
          </w:tcPr>
          <w:p w14:paraId="355BC03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0.98</w:t>
            </w:r>
          </w:p>
        </w:tc>
      </w:tr>
      <w:tr w:rsidR="00404979" w14:paraId="03A3E236"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bottom w:val="nil"/>
            </w:tcBorders>
          </w:tcPr>
          <w:p w14:paraId="5BF3D160" w14:textId="77777777" w:rsidR="00404979" w:rsidRDefault="00404979" w:rsidP="00111DE0">
            <w:pPr>
              <w:rPr>
                <w:sz w:val="20"/>
              </w:rPr>
            </w:pPr>
          </w:p>
        </w:tc>
        <w:tc>
          <w:tcPr>
            <w:tcW w:w="1243" w:type="dxa"/>
            <w:tcBorders>
              <w:top w:val="nil"/>
              <w:bottom w:val="nil"/>
            </w:tcBorders>
          </w:tcPr>
          <w:p w14:paraId="33B4372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365</w:t>
            </w:r>
          </w:p>
        </w:tc>
        <w:tc>
          <w:tcPr>
            <w:tcW w:w="1212" w:type="dxa"/>
            <w:tcBorders>
              <w:top w:val="nil"/>
              <w:bottom w:val="nil"/>
            </w:tcBorders>
          </w:tcPr>
          <w:p w14:paraId="23B51BF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197</w:t>
            </w:r>
          </w:p>
        </w:tc>
        <w:tc>
          <w:tcPr>
            <w:tcW w:w="1109" w:type="dxa"/>
            <w:tcBorders>
              <w:top w:val="nil"/>
              <w:bottom w:val="nil"/>
            </w:tcBorders>
          </w:tcPr>
          <w:p w14:paraId="75FF17D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14</w:t>
            </w:r>
          </w:p>
        </w:tc>
        <w:tc>
          <w:tcPr>
            <w:tcW w:w="1443" w:type="dxa"/>
            <w:tcBorders>
              <w:top w:val="nil"/>
              <w:bottom w:val="nil"/>
            </w:tcBorders>
          </w:tcPr>
          <w:p w14:paraId="5643758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889</w:t>
            </w:r>
          </w:p>
        </w:tc>
        <w:tc>
          <w:tcPr>
            <w:tcW w:w="781" w:type="dxa"/>
            <w:tcBorders>
              <w:top w:val="nil"/>
              <w:bottom w:val="nil"/>
            </w:tcBorders>
          </w:tcPr>
          <w:p w14:paraId="7500291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0.88</w:t>
            </w:r>
          </w:p>
        </w:tc>
        <w:tc>
          <w:tcPr>
            <w:tcW w:w="782" w:type="dxa"/>
            <w:tcBorders>
              <w:top w:val="nil"/>
              <w:bottom w:val="nil"/>
            </w:tcBorders>
          </w:tcPr>
          <w:p w14:paraId="22350C8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0.02</w:t>
            </w:r>
          </w:p>
        </w:tc>
        <w:tc>
          <w:tcPr>
            <w:tcW w:w="1466" w:type="dxa"/>
            <w:tcBorders>
              <w:top w:val="nil"/>
              <w:bottom w:val="nil"/>
            </w:tcBorders>
          </w:tcPr>
          <w:p w14:paraId="682F7C3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0.84</w:t>
            </w:r>
          </w:p>
        </w:tc>
        <w:tc>
          <w:tcPr>
            <w:tcW w:w="1449" w:type="dxa"/>
            <w:tcBorders>
              <w:top w:val="nil"/>
              <w:bottom w:val="nil"/>
            </w:tcBorders>
          </w:tcPr>
          <w:p w14:paraId="00BD925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0.93</w:t>
            </w:r>
          </w:p>
        </w:tc>
      </w:tr>
      <w:tr w:rsidR="00404979" w14:paraId="73CBEF84" w14:textId="77777777" w:rsidTr="00111DE0">
        <w:tc>
          <w:tcPr>
            <w:cnfStyle w:val="001000000000" w:firstRow="0" w:lastRow="0" w:firstColumn="1" w:lastColumn="0" w:oddVBand="0" w:evenVBand="0" w:oddHBand="0" w:evenHBand="0" w:firstRowFirstColumn="0" w:firstRowLastColumn="0" w:lastRowFirstColumn="0" w:lastRowLastColumn="0"/>
            <w:tcW w:w="1206" w:type="dxa"/>
            <w:tcBorders>
              <w:top w:val="nil"/>
            </w:tcBorders>
          </w:tcPr>
          <w:p w14:paraId="4129D37C" w14:textId="77777777" w:rsidR="00404979" w:rsidRDefault="00404979" w:rsidP="00111DE0">
            <w:pPr>
              <w:rPr>
                <w:sz w:val="20"/>
              </w:rPr>
            </w:pPr>
          </w:p>
        </w:tc>
        <w:tc>
          <w:tcPr>
            <w:tcW w:w="1243" w:type="dxa"/>
            <w:tcBorders>
              <w:top w:val="nil"/>
            </w:tcBorders>
          </w:tcPr>
          <w:p w14:paraId="7CA3254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1,095</w:t>
            </w:r>
          </w:p>
        </w:tc>
        <w:tc>
          <w:tcPr>
            <w:tcW w:w="1212" w:type="dxa"/>
            <w:tcBorders>
              <w:top w:val="nil"/>
            </w:tcBorders>
          </w:tcPr>
          <w:p w14:paraId="19D9FE9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35</w:t>
            </w:r>
          </w:p>
        </w:tc>
        <w:tc>
          <w:tcPr>
            <w:tcW w:w="1109" w:type="dxa"/>
            <w:tcBorders>
              <w:top w:val="nil"/>
            </w:tcBorders>
          </w:tcPr>
          <w:p w14:paraId="5B08D2F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15</w:t>
            </w:r>
          </w:p>
        </w:tc>
        <w:tc>
          <w:tcPr>
            <w:tcW w:w="1443" w:type="dxa"/>
            <w:tcBorders>
              <w:top w:val="nil"/>
            </w:tcBorders>
          </w:tcPr>
          <w:p w14:paraId="7C929EC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1,146</w:t>
            </w:r>
          </w:p>
        </w:tc>
        <w:tc>
          <w:tcPr>
            <w:tcW w:w="781" w:type="dxa"/>
            <w:tcBorders>
              <w:top w:val="nil"/>
            </w:tcBorders>
          </w:tcPr>
          <w:p w14:paraId="1FE22FF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0.72</w:t>
            </w:r>
          </w:p>
        </w:tc>
        <w:tc>
          <w:tcPr>
            <w:tcW w:w="782" w:type="dxa"/>
            <w:tcBorders>
              <w:top w:val="nil"/>
            </w:tcBorders>
          </w:tcPr>
          <w:p w14:paraId="435680A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0.05</w:t>
            </w:r>
          </w:p>
        </w:tc>
        <w:tc>
          <w:tcPr>
            <w:tcW w:w="1466" w:type="dxa"/>
            <w:tcBorders>
              <w:top w:val="nil"/>
            </w:tcBorders>
          </w:tcPr>
          <w:p w14:paraId="689163EC"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0.63</w:t>
            </w:r>
          </w:p>
        </w:tc>
        <w:tc>
          <w:tcPr>
            <w:tcW w:w="1449" w:type="dxa"/>
            <w:tcBorders>
              <w:top w:val="nil"/>
            </w:tcBorders>
          </w:tcPr>
          <w:p w14:paraId="2CB340D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0.82</w:t>
            </w:r>
          </w:p>
        </w:tc>
      </w:tr>
    </w:tbl>
    <w:p w14:paraId="71B0929C" w14:textId="77777777" w:rsidR="00404979" w:rsidRDefault="00404979" w:rsidP="00404979">
      <w:r>
        <w:rPr>
          <w:noProof/>
        </w:rPr>
        <w:drawing>
          <wp:inline distT="0" distB="0" distL="0" distR="0" wp14:anchorId="2ACB7506" wp14:editId="5A554237">
            <wp:extent cx="4620260" cy="86995"/>
            <wp:effectExtent l="0" t="0" r="0" b="0"/>
            <wp:docPr id="10" name="Image9" descr="Figure 5: Cardiac com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Figure 5: Cardiac complications."/>
                    <pic:cNvPicPr>
                      <a:picLocks noChangeAspect="1" noChangeArrowheads="1"/>
                    </pic:cNvPicPr>
                  </pic:nvPicPr>
                  <pic:blipFill>
                    <a:blip r:embed="rId11"/>
                    <a:stretch>
                      <a:fillRect/>
                    </a:stretch>
                  </pic:blipFill>
                  <pic:spPr bwMode="auto">
                    <a:xfrm>
                      <a:off x="0" y="0"/>
                      <a:ext cx="4620260" cy="86995"/>
                    </a:xfrm>
                    <a:prstGeom prst="rect">
                      <a:avLst/>
                    </a:prstGeom>
                  </pic:spPr>
                </pic:pic>
              </a:graphicData>
            </a:graphic>
          </wp:inline>
        </w:drawing>
      </w:r>
    </w:p>
    <w:p w14:paraId="1DF56E06" w14:textId="77777777" w:rsidR="00404979" w:rsidRDefault="00404979" w:rsidP="00404979">
      <w:pPr>
        <w:pStyle w:val="ImageCaption"/>
      </w:pPr>
      <w:r>
        <w:t>Figure 5: Cardiac complications.</w:t>
      </w:r>
    </w:p>
    <w:p w14:paraId="33E6E90D" w14:textId="77777777" w:rsidR="00404979" w:rsidRDefault="00404979">
      <w:pPr>
        <w:pStyle w:val="Heading2"/>
      </w:pPr>
    </w:p>
    <w:p w14:paraId="1CF25F9E" w14:textId="13DA2C6C" w:rsidR="0072416B" w:rsidRDefault="009075BB">
      <w:pPr>
        <w:pStyle w:val="Heading2"/>
      </w:pPr>
      <w:r>
        <w:t>Model performance</w:t>
      </w:r>
    </w:p>
    <w:p w14:paraId="194AE5FA" w14:textId="77777777" w:rsidR="0072416B" w:rsidRDefault="009075BB">
      <w:pPr>
        <w:pStyle w:val="FirstParagraph"/>
      </w:pPr>
      <w:commentRangeStart w:id="29"/>
      <w:r>
        <w:t>…</w:t>
      </w:r>
      <w:commentRangeEnd w:id="29"/>
      <w:r>
        <w:commentReference w:id="29"/>
      </w:r>
    </w:p>
    <w:p w14:paraId="6965566C" w14:textId="77777777" w:rsidR="0072416B" w:rsidRDefault="009075BB">
      <w:pPr>
        <w:pStyle w:val="BodyText"/>
      </w:pPr>
      <w:commentRangeStart w:id="30"/>
      <w:r>
        <w:t>All models had a C-statistic above 0.7, with cardiac complications exceeding 0.8. The proportional hazard assumption was satisfied for all outcomes except for all patient safety indicators combined (Table 2). Though statistically significant, this time-dep</w:t>
      </w:r>
      <w:r>
        <w:t>endent deviation from proportionality is modest and is in the direction of increasing divergence with time (Figure S1).</w:t>
      </w:r>
      <w:commentRangeEnd w:id="30"/>
      <w:r>
        <w:commentReference w:id="30"/>
      </w:r>
    </w:p>
    <w:p w14:paraId="6FB16CAF" w14:textId="77777777" w:rsidR="0072416B" w:rsidRDefault="009075BB">
      <w:pPr>
        <w:pStyle w:val="TableCaption"/>
      </w:pPr>
      <w:r>
        <w:t>Table 2: Performance of EFI models. Concordance shows Harrell’s c-statistic for each model. The remaining two columns are the χ</w:t>
      </w:r>
      <w:r>
        <w:rPr>
          <w:vertAlign w:val="superscript"/>
        </w:rPr>
        <w:t>2</w:t>
      </w:r>
      <w:r>
        <w:t xml:space="preserve"> stat</w:t>
      </w:r>
      <w:r>
        <w:t>istic and p-value the proportional hazard test. A low p-value indicates a violation of the proportionality assumption.</w:t>
      </w:r>
    </w:p>
    <w:tbl>
      <w:tblPr>
        <w:tblStyle w:val="PlainTable2"/>
        <w:tblW w:w="0" w:type="auto"/>
        <w:tblInd w:w="108" w:type="dxa"/>
        <w:tblLook w:val="06A0" w:firstRow="1" w:lastRow="0" w:firstColumn="1" w:lastColumn="0" w:noHBand="1" w:noVBand="1"/>
      </w:tblPr>
      <w:tblGrid>
        <w:gridCol w:w="1145"/>
        <w:gridCol w:w="2404"/>
        <w:gridCol w:w="1096"/>
        <w:gridCol w:w="785"/>
      </w:tblGrid>
      <w:tr w:rsidR="00404979" w14:paraId="547A09EE" w14:textId="77777777" w:rsidTr="00404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3F14D3" w14:textId="77777777" w:rsidR="00404979" w:rsidRDefault="00404979" w:rsidP="00111DE0">
            <w:pPr>
              <w:pStyle w:val="Compact"/>
            </w:pPr>
            <w:r>
              <w:t>Outcome</w:t>
            </w:r>
          </w:p>
        </w:tc>
        <w:tc>
          <w:tcPr>
            <w:tcW w:w="0" w:type="auto"/>
          </w:tcPr>
          <w:p w14:paraId="080ED419"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Concordance (95% CI)</w:t>
            </w:r>
          </w:p>
        </w:tc>
        <w:tc>
          <w:tcPr>
            <w:tcW w:w="0" w:type="auto"/>
          </w:tcPr>
          <w:p w14:paraId="3BEB76B5"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PH: χ</w:t>
            </w:r>
            <w:r>
              <w:rPr>
                <w:vertAlign w:val="superscript"/>
              </w:rPr>
              <w:t>2</w:t>
            </w:r>
            <w:r>
              <w:rPr>
                <w:vertAlign w:val="subscript"/>
              </w:rPr>
              <w:t>df=1</w:t>
            </w:r>
          </w:p>
        </w:tc>
        <w:tc>
          <w:tcPr>
            <w:tcW w:w="0" w:type="auto"/>
          </w:tcPr>
          <w:p w14:paraId="5335DD5D"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PH: P</w:t>
            </w:r>
          </w:p>
        </w:tc>
      </w:tr>
      <w:tr w:rsidR="00404979" w14:paraId="327661FC"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8DBE4CC" w14:textId="77777777" w:rsidR="00404979" w:rsidRDefault="00404979" w:rsidP="00111DE0">
            <w:pPr>
              <w:pStyle w:val="Compact"/>
            </w:pPr>
            <w:r>
              <w:t>Infections</w:t>
            </w:r>
          </w:p>
        </w:tc>
        <w:tc>
          <w:tcPr>
            <w:tcW w:w="0" w:type="auto"/>
            <w:tcBorders>
              <w:top w:val="nil"/>
              <w:bottom w:val="nil"/>
            </w:tcBorders>
          </w:tcPr>
          <w:p w14:paraId="56E5512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0.73 (0.67, 0.78)</w:t>
            </w:r>
          </w:p>
        </w:tc>
        <w:tc>
          <w:tcPr>
            <w:tcW w:w="0" w:type="auto"/>
            <w:tcBorders>
              <w:top w:val="nil"/>
              <w:bottom w:val="nil"/>
            </w:tcBorders>
          </w:tcPr>
          <w:p w14:paraId="3668413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2.28</w:t>
            </w:r>
          </w:p>
        </w:tc>
        <w:tc>
          <w:tcPr>
            <w:tcW w:w="0" w:type="auto"/>
            <w:tcBorders>
              <w:top w:val="nil"/>
              <w:bottom w:val="nil"/>
            </w:tcBorders>
          </w:tcPr>
          <w:p w14:paraId="589A4C8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0.131</w:t>
            </w:r>
          </w:p>
        </w:tc>
      </w:tr>
      <w:tr w:rsidR="00404979" w14:paraId="1190F20D"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299C7F5" w14:textId="77777777" w:rsidR="00404979" w:rsidRDefault="00404979" w:rsidP="00111DE0">
            <w:pPr>
              <w:pStyle w:val="Compact"/>
            </w:pPr>
            <w:r>
              <w:t>Trauma</w:t>
            </w:r>
          </w:p>
        </w:tc>
        <w:tc>
          <w:tcPr>
            <w:tcW w:w="0" w:type="auto"/>
            <w:tcBorders>
              <w:top w:val="nil"/>
              <w:bottom w:val="nil"/>
            </w:tcBorders>
          </w:tcPr>
          <w:p w14:paraId="6098B97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 (0.64, 0.76)</w:t>
            </w:r>
          </w:p>
        </w:tc>
        <w:tc>
          <w:tcPr>
            <w:tcW w:w="0" w:type="auto"/>
            <w:tcBorders>
              <w:top w:val="nil"/>
              <w:bottom w:val="nil"/>
            </w:tcBorders>
          </w:tcPr>
          <w:p w14:paraId="5E0F5A8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2.87</w:t>
            </w:r>
          </w:p>
        </w:tc>
        <w:tc>
          <w:tcPr>
            <w:tcW w:w="0" w:type="auto"/>
            <w:tcBorders>
              <w:top w:val="nil"/>
              <w:bottom w:val="nil"/>
            </w:tcBorders>
          </w:tcPr>
          <w:p w14:paraId="0E0FDCA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0.09</w:t>
            </w:r>
          </w:p>
        </w:tc>
      </w:tr>
      <w:tr w:rsidR="00404979" w14:paraId="2AD33D70"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0A2881C" w14:textId="77777777" w:rsidR="00404979" w:rsidRDefault="00404979" w:rsidP="00111DE0">
            <w:pPr>
              <w:pStyle w:val="Compact"/>
            </w:pPr>
            <w:r>
              <w:t>Cardiac</w:t>
            </w:r>
          </w:p>
        </w:tc>
        <w:tc>
          <w:tcPr>
            <w:tcW w:w="0" w:type="auto"/>
            <w:tcBorders>
              <w:top w:val="nil"/>
              <w:bottom w:val="nil"/>
            </w:tcBorders>
          </w:tcPr>
          <w:p w14:paraId="764C542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0.81 (0.75, 0.86)</w:t>
            </w:r>
          </w:p>
        </w:tc>
        <w:tc>
          <w:tcPr>
            <w:tcW w:w="0" w:type="auto"/>
            <w:tcBorders>
              <w:top w:val="nil"/>
              <w:bottom w:val="nil"/>
            </w:tcBorders>
          </w:tcPr>
          <w:p w14:paraId="6945BFB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2.63</w:t>
            </w:r>
          </w:p>
        </w:tc>
        <w:tc>
          <w:tcPr>
            <w:tcW w:w="0" w:type="auto"/>
            <w:tcBorders>
              <w:top w:val="nil"/>
              <w:bottom w:val="nil"/>
            </w:tcBorders>
          </w:tcPr>
          <w:p w14:paraId="33D91A5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0.105</w:t>
            </w:r>
          </w:p>
        </w:tc>
      </w:tr>
      <w:tr w:rsidR="00404979" w14:paraId="1B66FA0C"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04E8CB61" w14:textId="77777777" w:rsidR="00404979" w:rsidRDefault="00404979" w:rsidP="00111DE0">
            <w:pPr>
              <w:pStyle w:val="Compact"/>
            </w:pPr>
            <w:r>
              <w:t>Any PSI</w:t>
            </w:r>
          </w:p>
        </w:tc>
        <w:tc>
          <w:tcPr>
            <w:tcW w:w="0" w:type="auto"/>
            <w:tcBorders>
              <w:top w:val="nil"/>
            </w:tcBorders>
          </w:tcPr>
          <w:p w14:paraId="71CF0BF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0.74 (0.71, 0.78)</w:t>
            </w:r>
          </w:p>
        </w:tc>
        <w:tc>
          <w:tcPr>
            <w:tcW w:w="0" w:type="auto"/>
            <w:tcBorders>
              <w:top w:val="nil"/>
            </w:tcBorders>
          </w:tcPr>
          <w:p w14:paraId="2F0B311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9.69</w:t>
            </w:r>
          </w:p>
        </w:tc>
        <w:tc>
          <w:tcPr>
            <w:tcW w:w="0" w:type="auto"/>
            <w:tcBorders>
              <w:top w:val="nil"/>
            </w:tcBorders>
          </w:tcPr>
          <w:p w14:paraId="5B670CE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0.002</w:t>
            </w:r>
          </w:p>
        </w:tc>
      </w:tr>
    </w:tbl>
    <w:p w14:paraId="31B8DA44" w14:textId="77777777" w:rsidR="0072416B" w:rsidRDefault="009075BB">
      <w:pPr>
        <w:pStyle w:val="BodyText"/>
      </w:pPr>
      <w:commentRangeStart w:id="31"/>
      <w:r>
        <w:t xml:space="preserve">In Table 3 we report the calibration of the models by </w:t>
      </w:r>
      <w:r>
        <w:t>using the development models to make out-of-sample predictions on the validation data and using those predictions as offsets in Cox models fitted to the validation data (Royston and Altman, 2013). The “Mismatch (CI)” column represents the amount of remaini</w:t>
      </w:r>
      <w:r>
        <w:t>ng variation explained by the updated (validation) model but not explained by the out-of-sample prediction of the development model. Here a non-significant result means that the model predicted out-of-sample results without there being any benefit to updat</w:t>
      </w:r>
      <w:r>
        <w:t>ing on the new data. The models for all the outcomes passed this test with the exception of the all-PSI model.</w:t>
      </w:r>
      <w:commentRangeEnd w:id="31"/>
      <w:r>
        <w:commentReference w:id="31"/>
      </w:r>
    </w:p>
    <w:p w14:paraId="1B9A2877" w14:textId="77777777" w:rsidR="0072416B" w:rsidRDefault="009075BB">
      <w:pPr>
        <w:pStyle w:val="TableCaption"/>
      </w:pPr>
      <w:r>
        <w:t>Table 3: Goodness of fit and calibration.</w:t>
      </w:r>
    </w:p>
    <w:tbl>
      <w:tblPr>
        <w:tblStyle w:val="PlainTable2"/>
        <w:tblW w:w="0" w:type="auto"/>
        <w:tblInd w:w="108" w:type="dxa"/>
        <w:tblLook w:val="06A0" w:firstRow="1" w:lastRow="0" w:firstColumn="1" w:lastColumn="0" w:noHBand="1" w:noVBand="1"/>
      </w:tblPr>
      <w:tblGrid>
        <w:gridCol w:w="1145"/>
        <w:gridCol w:w="2086"/>
        <w:gridCol w:w="711"/>
        <w:gridCol w:w="711"/>
        <w:gridCol w:w="821"/>
      </w:tblGrid>
      <w:tr w:rsidR="00404979" w14:paraId="09B5314E" w14:textId="77777777" w:rsidTr="004049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ADD2A89" w14:textId="77777777" w:rsidR="00404979" w:rsidRDefault="00404979" w:rsidP="00111DE0">
            <w:pPr>
              <w:pStyle w:val="Compact"/>
            </w:pPr>
          </w:p>
        </w:tc>
        <w:tc>
          <w:tcPr>
            <w:tcW w:w="0" w:type="auto"/>
          </w:tcPr>
          <w:p w14:paraId="01B59C7F"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Mismatch (CI)</w:t>
            </w:r>
          </w:p>
        </w:tc>
        <w:tc>
          <w:tcPr>
            <w:tcW w:w="0" w:type="auto"/>
          </w:tcPr>
          <w:p w14:paraId="2F4155A2"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SE</w:t>
            </w:r>
          </w:p>
        </w:tc>
        <w:tc>
          <w:tcPr>
            <w:tcW w:w="0" w:type="auto"/>
          </w:tcPr>
          <w:p w14:paraId="787EE2BF"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t</w:t>
            </w:r>
          </w:p>
        </w:tc>
        <w:tc>
          <w:tcPr>
            <w:tcW w:w="0" w:type="auto"/>
          </w:tcPr>
          <w:p w14:paraId="36CDA163"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P</w:t>
            </w:r>
          </w:p>
        </w:tc>
      </w:tr>
      <w:tr w:rsidR="00404979" w14:paraId="1AD1B181"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73124C1" w14:textId="77777777" w:rsidR="00404979" w:rsidRDefault="00404979" w:rsidP="00111DE0">
            <w:pPr>
              <w:pStyle w:val="Compact"/>
            </w:pPr>
            <w:r>
              <w:t>Infections</w:t>
            </w:r>
          </w:p>
        </w:tc>
        <w:tc>
          <w:tcPr>
            <w:tcW w:w="0" w:type="auto"/>
            <w:tcBorders>
              <w:top w:val="nil"/>
              <w:bottom w:val="nil"/>
            </w:tcBorders>
          </w:tcPr>
          <w:p w14:paraId="035BA20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0.016 (-0.112, 0.144)</w:t>
            </w:r>
          </w:p>
        </w:tc>
        <w:tc>
          <w:tcPr>
            <w:tcW w:w="0" w:type="auto"/>
            <w:tcBorders>
              <w:top w:val="nil"/>
              <w:bottom w:val="nil"/>
            </w:tcBorders>
          </w:tcPr>
          <w:p w14:paraId="6D64D7C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0.065</w:t>
            </w:r>
          </w:p>
        </w:tc>
        <w:tc>
          <w:tcPr>
            <w:tcW w:w="0" w:type="auto"/>
            <w:tcBorders>
              <w:top w:val="nil"/>
              <w:bottom w:val="nil"/>
            </w:tcBorders>
          </w:tcPr>
          <w:p w14:paraId="50B73F0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0.245</w:t>
            </w:r>
          </w:p>
        </w:tc>
        <w:tc>
          <w:tcPr>
            <w:tcW w:w="0" w:type="auto"/>
            <w:tcBorders>
              <w:top w:val="nil"/>
              <w:bottom w:val="nil"/>
            </w:tcBorders>
          </w:tcPr>
          <w:p w14:paraId="20F9662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0.8068</w:t>
            </w:r>
          </w:p>
        </w:tc>
      </w:tr>
      <w:tr w:rsidR="00404979" w14:paraId="51809A41"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79935D94" w14:textId="77777777" w:rsidR="00404979" w:rsidRDefault="00404979" w:rsidP="00111DE0">
            <w:pPr>
              <w:pStyle w:val="Compact"/>
            </w:pPr>
            <w:r>
              <w:t>Trauma</w:t>
            </w:r>
          </w:p>
        </w:tc>
        <w:tc>
          <w:tcPr>
            <w:tcW w:w="0" w:type="auto"/>
            <w:tcBorders>
              <w:top w:val="nil"/>
              <w:bottom w:val="nil"/>
            </w:tcBorders>
          </w:tcPr>
          <w:p w14:paraId="2579EE0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0.052 (-0.093, 0.197)</w:t>
            </w:r>
          </w:p>
        </w:tc>
        <w:tc>
          <w:tcPr>
            <w:tcW w:w="0" w:type="auto"/>
            <w:tcBorders>
              <w:top w:val="nil"/>
              <w:bottom w:val="nil"/>
            </w:tcBorders>
          </w:tcPr>
          <w:p w14:paraId="51AE492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0.074</w:t>
            </w:r>
          </w:p>
        </w:tc>
        <w:tc>
          <w:tcPr>
            <w:tcW w:w="0" w:type="auto"/>
            <w:tcBorders>
              <w:top w:val="nil"/>
              <w:bottom w:val="nil"/>
            </w:tcBorders>
          </w:tcPr>
          <w:p w14:paraId="2639549B"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0.703</w:t>
            </w:r>
          </w:p>
        </w:tc>
        <w:tc>
          <w:tcPr>
            <w:tcW w:w="0" w:type="auto"/>
            <w:tcBorders>
              <w:top w:val="nil"/>
              <w:bottom w:val="nil"/>
            </w:tcBorders>
          </w:tcPr>
          <w:p w14:paraId="006F865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0.4821</w:t>
            </w:r>
          </w:p>
        </w:tc>
      </w:tr>
      <w:tr w:rsidR="00404979" w14:paraId="29995648"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4DAA9EBC" w14:textId="77777777" w:rsidR="00404979" w:rsidRDefault="00404979" w:rsidP="00111DE0">
            <w:pPr>
              <w:pStyle w:val="Compact"/>
            </w:pPr>
            <w:r>
              <w:t>Cardiac</w:t>
            </w:r>
          </w:p>
        </w:tc>
        <w:tc>
          <w:tcPr>
            <w:tcW w:w="0" w:type="auto"/>
            <w:tcBorders>
              <w:top w:val="nil"/>
              <w:bottom w:val="nil"/>
            </w:tcBorders>
          </w:tcPr>
          <w:p w14:paraId="25985F8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0.088 (-0.054, 0.229)</w:t>
            </w:r>
          </w:p>
        </w:tc>
        <w:tc>
          <w:tcPr>
            <w:tcW w:w="0" w:type="auto"/>
            <w:tcBorders>
              <w:top w:val="nil"/>
              <w:bottom w:val="nil"/>
            </w:tcBorders>
          </w:tcPr>
          <w:p w14:paraId="6196621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0.072</w:t>
            </w:r>
          </w:p>
        </w:tc>
        <w:tc>
          <w:tcPr>
            <w:tcW w:w="0" w:type="auto"/>
            <w:tcBorders>
              <w:top w:val="nil"/>
              <w:bottom w:val="nil"/>
            </w:tcBorders>
          </w:tcPr>
          <w:p w14:paraId="613ECDB9"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1.215</w:t>
            </w:r>
          </w:p>
        </w:tc>
        <w:tc>
          <w:tcPr>
            <w:tcW w:w="0" w:type="auto"/>
            <w:tcBorders>
              <w:top w:val="nil"/>
              <w:bottom w:val="nil"/>
            </w:tcBorders>
          </w:tcPr>
          <w:p w14:paraId="41670E3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0.2245</w:t>
            </w:r>
          </w:p>
        </w:tc>
      </w:tr>
      <w:tr w:rsidR="00404979" w14:paraId="68752F40" w14:textId="77777777" w:rsidTr="00404979">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7A8FDD1F" w14:textId="77777777" w:rsidR="00404979" w:rsidRDefault="00404979" w:rsidP="00111DE0">
            <w:pPr>
              <w:pStyle w:val="Compact"/>
            </w:pPr>
            <w:r>
              <w:t>Any PSI</w:t>
            </w:r>
          </w:p>
        </w:tc>
        <w:tc>
          <w:tcPr>
            <w:tcW w:w="0" w:type="auto"/>
            <w:tcBorders>
              <w:top w:val="nil"/>
            </w:tcBorders>
          </w:tcPr>
          <w:p w14:paraId="7C22EDB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0.122 (0.04, 0.204)</w:t>
            </w:r>
          </w:p>
        </w:tc>
        <w:tc>
          <w:tcPr>
            <w:tcW w:w="0" w:type="auto"/>
            <w:tcBorders>
              <w:top w:val="nil"/>
            </w:tcBorders>
          </w:tcPr>
          <w:p w14:paraId="63065E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0.042</w:t>
            </w:r>
          </w:p>
        </w:tc>
        <w:tc>
          <w:tcPr>
            <w:tcW w:w="0" w:type="auto"/>
            <w:tcBorders>
              <w:top w:val="nil"/>
            </w:tcBorders>
          </w:tcPr>
          <w:p w14:paraId="065B605A"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2.9</w:t>
            </w:r>
          </w:p>
        </w:tc>
        <w:tc>
          <w:tcPr>
            <w:tcW w:w="0" w:type="auto"/>
            <w:tcBorders>
              <w:top w:val="nil"/>
            </w:tcBorders>
          </w:tcPr>
          <w:p w14:paraId="7A8C03A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0.0037</w:t>
            </w:r>
          </w:p>
        </w:tc>
      </w:tr>
    </w:tbl>
    <w:p w14:paraId="185A30D5" w14:textId="5658E2E2" w:rsidR="0072416B" w:rsidRDefault="009075BB">
      <w:pPr>
        <w:pStyle w:val="BodyText"/>
      </w:pPr>
      <w:commentRangeStart w:id="32"/>
      <w:r>
        <w:t>In Table 4, the agreement between development and validation models with each other is evaluated by regressing their l</w:t>
      </w:r>
      <w:r>
        <w:t>inear predictors against each other (Royston and Altman, 2013). Exact agreement would result in an intercept of zero and a slope of one. A slope greater than one indicates that the validation model is actually more sensitive than implied by the development</w:t>
      </w:r>
      <w:r>
        <w:t xml:space="preserve"> results, a slope less than indicates lowered sensitivity and a slope of zero would imply no correlation between the development and validation results. For all outcomes the slopes were significantly lower than 1 with very small standard errors, so relying</w:t>
      </w:r>
      <w:r>
        <w:t xml:space="preserve"> on the development data alone would have over-esimated the sensitivity of eFI as a predictor. However, except for all-PSI, the slopes were above 0.9.</w:t>
      </w:r>
      <w:commentRangeEnd w:id="32"/>
      <w:r>
        <w:commentReference w:id="32"/>
      </w:r>
    </w:p>
    <w:p w14:paraId="2B04EF17" w14:textId="775509E9" w:rsidR="00404979" w:rsidRDefault="00404979">
      <w:pPr>
        <w:pStyle w:val="BodyText"/>
      </w:pPr>
    </w:p>
    <w:p w14:paraId="146A3791" w14:textId="49E27C55" w:rsidR="00404979" w:rsidRDefault="00404979">
      <w:pPr>
        <w:pStyle w:val="BodyText"/>
      </w:pPr>
    </w:p>
    <w:p w14:paraId="10C8ADBC" w14:textId="7DBDCB80" w:rsidR="00404979" w:rsidRDefault="00404979">
      <w:pPr>
        <w:pStyle w:val="BodyText"/>
      </w:pPr>
    </w:p>
    <w:p w14:paraId="7534F544" w14:textId="77777777" w:rsidR="00404979" w:rsidRDefault="00404979">
      <w:pPr>
        <w:pStyle w:val="BodyText"/>
      </w:pPr>
    </w:p>
    <w:p w14:paraId="571011B3" w14:textId="77777777" w:rsidR="0072416B" w:rsidRDefault="009075BB">
      <w:pPr>
        <w:pStyle w:val="TableCaption"/>
      </w:pPr>
      <w:r>
        <w:t>Table 4: Validation against out-of sample predictions from the development model.</w:t>
      </w:r>
    </w:p>
    <w:tbl>
      <w:tblPr>
        <w:tblStyle w:val="PlainTable2"/>
        <w:tblW w:w="0" w:type="auto"/>
        <w:tblInd w:w="108" w:type="dxa"/>
        <w:tblLook w:val="06A0" w:firstRow="1" w:lastRow="0" w:firstColumn="1" w:lastColumn="0" w:noHBand="1" w:noVBand="1"/>
      </w:tblPr>
      <w:tblGrid>
        <w:gridCol w:w="1230"/>
        <w:gridCol w:w="1243"/>
        <w:gridCol w:w="1187"/>
        <w:gridCol w:w="1214"/>
      </w:tblGrid>
      <w:tr w:rsidR="00404979" w14:paraId="15E8EA67" w14:textId="77777777" w:rsidTr="0040497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tcPr>
          <w:p w14:paraId="0BB23701" w14:textId="77777777" w:rsidR="00404979" w:rsidRDefault="00404979" w:rsidP="00111DE0">
            <w:pPr>
              <w:pStyle w:val="Compact"/>
            </w:pPr>
            <w:r>
              <w:t>Outcome</w:t>
            </w:r>
          </w:p>
        </w:tc>
        <w:tc>
          <w:tcPr>
            <w:tcW w:w="0" w:type="auto"/>
          </w:tcPr>
          <w:p w14:paraId="4EF4DA3C"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Coefficient</w:t>
            </w:r>
          </w:p>
        </w:tc>
        <w:tc>
          <w:tcPr>
            <w:tcW w:w="0" w:type="auto"/>
          </w:tcPr>
          <w:p w14:paraId="22650478"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SE</w:t>
            </w:r>
          </w:p>
        </w:tc>
        <w:tc>
          <w:tcPr>
            <w:tcW w:w="0" w:type="auto"/>
          </w:tcPr>
          <w:p w14:paraId="18692CD0" w14:textId="77777777" w:rsidR="00404979" w:rsidRDefault="00404979" w:rsidP="00111DE0">
            <w:pPr>
              <w:pStyle w:val="Compact"/>
              <w:cnfStyle w:val="100000000000" w:firstRow="1" w:lastRow="0" w:firstColumn="0" w:lastColumn="0" w:oddVBand="0" w:evenVBand="0" w:oddHBand="0" w:evenHBand="0" w:firstRowFirstColumn="0" w:firstRowLastColumn="0" w:lastRowFirstColumn="0" w:lastRowLastColumn="0"/>
            </w:pPr>
            <w:r>
              <w:t>t</w:t>
            </w:r>
          </w:p>
        </w:tc>
      </w:tr>
      <w:tr w:rsidR="00404979" w14:paraId="0B79A916"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237525CB" w14:textId="77777777" w:rsidR="00404979" w:rsidRDefault="00404979" w:rsidP="00111DE0">
            <w:pPr>
              <w:pStyle w:val="Compact"/>
            </w:pPr>
            <w:r>
              <w:t>(Intercept)</w:t>
            </w:r>
          </w:p>
        </w:tc>
        <w:tc>
          <w:tcPr>
            <w:tcW w:w="0" w:type="auto"/>
            <w:tcBorders>
              <w:top w:val="nil"/>
              <w:bottom w:val="nil"/>
            </w:tcBorders>
          </w:tcPr>
          <w:p w14:paraId="6037B54F"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0.011</w:t>
            </w:r>
          </w:p>
        </w:tc>
        <w:tc>
          <w:tcPr>
            <w:tcW w:w="0" w:type="auto"/>
            <w:tcBorders>
              <w:top w:val="nil"/>
              <w:bottom w:val="nil"/>
            </w:tcBorders>
          </w:tcPr>
          <w:p w14:paraId="54338C5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2.55× 10</w:t>
            </w:r>
            <w:r>
              <w:rPr>
                <w:vertAlign w:val="superscript"/>
              </w:rPr>
              <w:t>-16</w:t>
            </w:r>
          </w:p>
        </w:tc>
        <w:tc>
          <w:tcPr>
            <w:tcW w:w="0" w:type="auto"/>
            <w:tcBorders>
              <w:top w:val="nil"/>
              <w:bottom w:val="nil"/>
            </w:tcBorders>
          </w:tcPr>
          <w:p w14:paraId="589C9E8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4.40× 10</w:t>
            </w:r>
            <w:r>
              <w:rPr>
                <w:vertAlign w:val="superscript"/>
              </w:rPr>
              <w:t>13</w:t>
            </w:r>
          </w:p>
        </w:tc>
      </w:tr>
      <w:tr w:rsidR="00404979" w14:paraId="791DE632"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55586BE3" w14:textId="77777777" w:rsidR="00404979" w:rsidRDefault="00404979" w:rsidP="00111DE0">
            <w:pPr>
              <w:pStyle w:val="Compact"/>
            </w:pPr>
            <w:r>
              <w:t>Infections</w:t>
            </w:r>
            <w:r>
              <w:br/>
            </w:r>
            <w:r>
              <w:br/>
            </w:r>
          </w:p>
        </w:tc>
        <w:tc>
          <w:tcPr>
            <w:tcW w:w="0" w:type="auto"/>
            <w:tcBorders>
              <w:top w:val="nil"/>
              <w:bottom w:val="nil"/>
            </w:tcBorders>
          </w:tcPr>
          <w:p w14:paraId="3C2FB47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0.978</w:t>
            </w:r>
          </w:p>
        </w:tc>
        <w:tc>
          <w:tcPr>
            <w:tcW w:w="0" w:type="auto"/>
            <w:tcBorders>
              <w:top w:val="nil"/>
              <w:bottom w:val="nil"/>
            </w:tcBorders>
          </w:tcPr>
          <w:p w14:paraId="0D2AFA4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2.77× 10</w:t>
            </w:r>
            <w:r>
              <w:rPr>
                <w:vertAlign w:val="superscript"/>
              </w:rPr>
              <w:t>-16</w:t>
            </w:r>
          </w:p>
        </w:tc>
        <w:tc>
          <w:tcPr>
            <w:tcW w:w="0" w:type="auto"/>
            <w:tcBorders>
              <w:top w:val="nil"/>
              <w:bottom w:val="nil"/>
            </w:tcBorders>
          </w:tcPr>
          <w:p w14:paraId="44CFF60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3.52× 10</w:t>
            </w:r>
            <w:r>
              <w:rPr>
                <w:vertAlign w:val="superscript"/>
              </w:rPr>
              <w:t>15</w:t>
            </w:r>
          </w:p>
        </w:tc>
      </w:tr>
      <w:tr w:rsidR="00404979" w14:paraId="1A63068A"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B14F7D7" w14:textId="77777777" w:rsidR="00404979" w:rsidRDefault="00404979" w:rsidP="00111DE0">
            <w:pPr>
              <w:pStyle w:val="Compact"/>
            </w:pPr>
            <w:r>
              <w:t>(Intercept)</w:t>
            </w:r>
          </w:p>
        </w:tc>
        <w:tc>
          <w:tcPr>
            <w:tcW w:w="0" w:type="auto"/>
            <w:tcBorders>
              <w:top w:val="nil"/>
              <w:bottom w:val="nil"/>
            </w:tcBorders>
          </w:tcPr>
          <w:p w14:paraId="3E74A75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-0.015</w:t>
            </w:r>
          </w:p>
        </w:tc>
        <w:tc>
          <w:tcPr>
            <w:tcW w:w="0" w:type="auto"/>
            <w:tcBorders>
              <w:top w:val="nil"/>
              <w:bottom w:val="nil"/>
            </w:tcBorders>
          </w:tcPr>
          <w:p w14:paraId="1C44328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8.67× 10</w:t>
            </w:r>
            <w:r>
              <w:rPr>
                <w:vertAlign w:val="superscript"/>
              </w:rPr>
              <w:t>-16</w:t>
            </w:r>
          </w:p>
        </w:tc>
        <w:tc>
          <w:tcPr>
            <w:tcW w:w="0" w:type="auto"/>
            <w:tcBorders>
              <w:top w:val="nil"/>
              <w:bottom w:val="nil"/>
            </w:tcBorders>
          </w:tcPr>
          <w:p w14:paraId="7F527BC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-1.72× 10</w:t>
            </w:r>
            <w:r>
              <w:rPr>
                <w:vertAlign w:val="superscript"/>
              </w:rPr>
              <w:t>13</w:t>
            </w:r>
          </w:p>
        </w:tc>
      </w:tr>
      <w:tr w:rsidR="00404979" w14:paraId="17A4E8DA"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63FEAB2E" w14:textId="77777777" w:rsidR="00404979" w:rsidRDefault="00404979" w:rsidP="00111DE0">
            <w:pPr>
              <w:pStyle w:val="Compact"/>
            </w:pPr>
            <w:r>
              <w:t>Trauma</w:t>
            </w:r>
            <w:r>
              <w:br/>
            </w:r>
            <w:r>
              <w:br/>
            </w:r>
          </w:p>
        </w:tc>
        <w:tc>
          <w:tcPr>
            <w:tcW w:w="0" w:type="auto"/>
            <w:tcBorders>
              <w:top w:val="nil"/>
              <w:bottom w:val="nil"/>
            </w:tcBorders>
          </w:tcPr>
          <w:p w14:paraId="3BF9F5C1"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0.921</w:t>
            </w:r>
          </w:p>
        </w:tc>
        <w:tc>
          <w:tcPr>
            <w:tcW w:w="0" w:type="auto"/>
            <w:tcBorders>
              <w:top w:val="nil"/>
              <w:bottom w:val="nil"/>
            </w:tcBorders>
          </w:tcPr>
          <w:p w14:paraId="7F55B21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1.04× 10</w:t>
            </w:r>
            <w:r>
              <w:rPr>
                <w:vertAlign w:val="superscript"/>
              </w:rPr>
              <w:t>-15</w:t>
            </w:r>
          </w:p>
        </w:tc>
        <w:tc>
          <w:tcPr>
            <w:tcW w:w="0" w:type="auto"/>
            <w:tcBorders>
              <w:top w:val="nil"/>
              <w:bottom w:val="nil"/>
            </w:tcBorders>
          </w:tcPr>
          <w:p w14:paraId="159F3445"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8.81× 10</w:t>
            </w:r>
            <w:r>
              <w:rPr>
                <w:vertAlign w:val="superscript"/>
              </w:rPr>
              <w:t>14</w:t>
            </w:r>
          </w:p>
        </w:tc>
      </w:tr>
      <w:tr w:rsidR="00404979" w14:paraId="4F5902CC"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2C85A600" w14:textId="77777777" w:rsidR="00404979" w:rsidRDefault="00404979" w:rsidP="00111DE0">
            <w:pPr>
              <w:pStyle w:val="Compact"/>
            </w:pPr>
            <w:r>
              <w:t>(Intercept)</w:t>
            </w:r>
          </w:p>
        </w:tc>
        <w:tc>
          <w:tcPr>
            <w:tcW w:w="0" w:type="auto"/>
            <w:tcBorders>
              <w:top w:val="nil"/>
              <w:bottom w:val="nil"/>
            </w:tcBorders>
          </w:tcPr>
          <w:p w14:paraId="1E3E075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0.017</w:t>
            </w:r>
          </w:p>
        </w:tc>
        <w:tc>
          <w:tcPr>
            <w:tcW w:w="0" w:type="auto"/>
            <w:tcBorders>
              <w:top w:val="nil"/>
              <w:bottom w:val="nil"/>
            </w:tcBorders>
          </w:tcPr>
          <w:p w14:paraId="4CABACE7"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3.10× 10</w:t>
            </w:r>
            <w:r>
              <w:rPr>
                <w:vertAlign w:val="superscript"/>
              </w:rPr>
              <w:t>-17</w:t>
            </w:r>
          </w:p>
        </w:tc>
        <w:tc>
          <w:tcPr>
            <w:tcW w:w="0" w:type="auto"/>
            <w:tcBorders>
              <w:top w:val="nil"/>
              <w:bottom w:val="nil"/>
            </w:tcBorders>
          </w:tcPr>
          <w:p w14:paraId="71150B22"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5.38× 10</w:t>
            </w:r>
            <w:r>
              <w:rPr>
                <w:vertAlign w:val="superscript"/>
              </w:rPr>
              <w:t>14</w:t>
            </w:r>
          </w:p>
        </w:tc>
      </w:tr>
      <w:tr w:rsidR="00404979" w14:paraId="074534FE"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24CD383C" w14:textId="77777777" w:rsidR="00404979" w:rsidRDefault="00404979" w:rsidP="00111DE0">
            <w:pPr>
              <w:pStyle w:val="Compact"/>
            </w:pPr>
            <w:r>
              <w:t>Cardiac</w:t>
            </w:r>
            <w:r>
              <w:br/>
            </w:r>
            <w:r>
              <w:br/>
            </w:r>
          </w:p>
        </w:tc>
        <w:tc>
          <w:tcPr>
            <w:tcW w:w="0" w:type="auto"/>
            <w:tcBorders>
              <w:top w:val="nil"/>
              <w:bottom w:val="nil"/>
            </w:tcBorders>
          </w:tcPr>
          <w:p w14:paraId="6FF30D6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0.913</w:t>
            </w:r>
          </w:p>
        </w:tc>
        <w:tc>
          <w:tcPr>
            <w:tcW w:w="0" w:type="auto"/>
            <w:tcBorders>
              <w:top w:val="nil"/>
              <w:bottom w:val="nil"/>
            </w:tcBorders>
          </w:tcPr>
          <w:p w14:paraId="5A55ACFD"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2.47× 10</w:t>
            </w:r>
            <w:r>
              <w:rPr>
                <w:vertAlign w:val="superscript"/>
              </w:rPr>
              <w:t>-17</w:t>
            </w:r>
          </w:p>
        </w:tc>
        <w:tc>
          <w:tcPr>
            <w:tcW w:w="0" w:type="auto"/>
            <w:tcBorders>
              <w:top w:val="nil"/>
              <w:bottom w:val="nil"/>
            </w:tcBorders>
          </w:tcPr>
          <w:p w14:paraId="23DA42E6"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3.68× 10</w:t>
            </w:r>
            <w:r>
              <w:rPr>
                <w:vertAlign w:val="superscript"/>
              </w:rPr>
              <w:t>16</w:t>
            </w:r>
          </w:p>
        </w:tc>
      </w:tr>
      <w:tr w:rsidR="00404979" w14:paraId="5016C87B"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bottom w:val="nil"/>
            </w:tcBorders>
          </w:tcPr>
          <w:p w14:paraId="050EBA09" w14:textId="77777777" w:rsidR="00404979" w:rsidRDefault="00404979" w:rsidP="00111DE0">
            <w:pPr>
              <w:pStyle w:val="Compact"/>
            </w:pPr>
            <w:r>
              <w:t>(Intercept)</w:t>
            </w:r>
          </w:p>
        </w:tc>
        <w:tc>
          <w:tcPr>
            <w:tcW w:w="0" w:type="auto"/>
            <w:tcBorders>
              <w:top w:val="nil"/>
              <w:bottom w:val="nil"/>
            </w:tcBorders>
          </w:tcPr>
          <w:p w14:paraId="2103A2DE"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-0.009</w:t>
            </w:r>
          </w:p>
        </w:tc>
        <w:tc>
          <w:tcPr>
            <w:tcW w:w="0" w:type="auto"/>
            <w:tcBorders>
              <w:top w:val="nil"/>
              <w:bottom w:val="nil"/>
            </w:tcBorders>
          </w:tcPr>
          <w:p w14:paraId="238BEFF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4.81× 10</w:t>
            </w:r>
            <w:r>
              <w:rPr>
                <w:vertAlign w:val="superscript"/>
              </w:rPr>
              <w:t>-17</w:t>
            </w:r>
          </w:p>
        </w:tc>
        <w:tc>
          <w:tcPr>
            <w:tcW w:w="0" w:type="auto"/>
            <w:tcBorders>
              <w:top w:val="nil"/>
              <w:bottom w:val="nil"/>
            </w:tcBorders>
          </w:tcPr>
          <w:p w14:paraId="4A80F3D3"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-1.85× 10</w:t>
            </w:r>
            <w:r>
              <w:rPr>
                <w:vertAlign w:val="superscript"/>
              </w:rPr>
              <w:t>14</w:t>
            </w:r>
          </w:p>
        </w:tc>
      </w:tr>
      <w:tr w:rsidR="00404979" w14:paraId="4C9F2180" w14:textId="77777777" w:rsidTr="00404979">
        <w:trPr>
          <w:cantSplit/>
        </w:trPr>
        <w:tc>
          <w:tcPr>
            <w:cnfStyle w:val="001000000000" w:firstRow="0" w:lastRow="0" w:firstColumn="1" w:lastColumn="0" w:oddVBand="0" w:evenVBand="0" w:oddHBand="0" w:evenHBand="0" w:firstRowFirstColumn="0" w:firstRowLastColumn="0" w:lastRowFirstColumn="0" w:lastRowLastColumn="0"/>
            <w:tcW w:w="0" w:type="auto"/>
            <w:tcBorders>
              <w:top w:val="nil"/>
            </w:tcBorders>
          </w:tcPr>
          <w:p w14:paraId="151606EE" w14:textId="77777777" w:rsidR="00404979" w:rsidRDefault="00404979" w:rsidP="00111DE0">
            <w:pPr>
              <w:pStyle w:val="Compact"/>
            </w:pPr>
            <w:r>
              <w:t>Any PSI</w:t>
            </w:r>
            <w:r>
              <w:br/>
            </w:r>
            <w:r>
              <w:br/>
            </w:r>
          </w:p>
        </w:tc>
        <w:tc>
          <w:tcPr>
            <w:tcW w:w="0" w:type="auto"/>
            <w:tcBorders>
              <w:top w:val="nil"/>
            </w:tcBorders>
          </w:tcPr>
          <w:p w14:paraId="09148FB0"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0.857</w:t>
            </w:r>
          </w:p>
        </w:tc>
        <w:tc>
          <w:tcPr>
            <w:tcW w:w="0" w:type="auto"/>
            <w:tcBorders>
              <w:top w:val="nil"/>
            </w:tcBorders>
          </w:tcPr>
          <w:p w14:paraId="74D90164"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4.63× 10</w:t>
            </w:r>
            <w:r>
              <w:rPr>
                <w:vertAlign w:val="superscript"/>
              </w:rPr>
              <w:t>-17</w:t>
            </w:r>
          </w:p>
        </w:tc>
        <w:tc>
          <w:tcPr>
            <w:tcW w:w="0" w:type="auto"/>
            <w:tcBorders>
              <w:top w:val="nil"/>
            </w:tcBorders>
          </w:tcPr>
          <w:p w14:paraId="44174AD8" w14:textId="77777777" w:rsidR="00404979" w:rsidRDefault="00404979" w:rsidP="00111DE0">
            <w:pPr>
              <w:pStyle w:val="Compact"/>
              <w:cnfStyle w:val="000000000000" w:firstRow="0" w:lastRow="0" w:firstColumn="0" w:lastColumn="0" w:oddVBand="0" w:evenVBand="0" w:oddHBand="0" w:evenHBand="0" w:firstRowFirstColumn="0" w:firstRowLastColumn="0" w:lastRowFirstColumn="0" w:lastRowLastColumn="0"/>
            </w:pPr>
            <w:r>
              <w:t>1.85× 10</w:t>
            </w:r>
            <w:r>
              <w:rPr>
                <w:vertAlign w:val="superscript"/>
              </w:rPr>
              <w:t>16</w:t>
            </w:r>
          </w:p>
        </w:tc>
      </w:tr>
    </w:tbl>
    <w:p w14:paraId="57AAE9F2" w14:textId="77777777" w:rsidR="0072416B" w:rsidRDefault="009075BB">
      <w:pPr>
        <w:pStyle w:val="BodyText"/>
      </w:pPr>
      <w:commentRangeStart w:id="33"/>
      <w:r>
        <w:t>For all outcomes, distributions of their linear predictors were similar whether they were generated out-of-sample by the development models or in-sample by the validation models (Figure S2).</w:t>
      </w:r>
      <w:commentRangeEnd w:id="33"/>
      <w:r>
        <w:commentReference w:id="33"/>
      </w:r>
    </w:p>
    <w:p w14:paraId="52DDDB41" w14:textId="77777777" w:rsidR="0072416B" w:rsidRDefault="009075BB">
      <w:pPr>
        <w:pStyle w:val="Heading1"/>
      </w:pPr>
      <w:bookmarkStart w:id="34" w:name="discussion"/>
      <w:bookmarkEnd w:id="25"/>
      <w:bookmarkEnd w:id="19"/>
      <w:r>
        <w:t>Discussion</w:t>
      </w:r>
    </w:p>
    <w:p w14:paraId="24312D7F" w14:textId="77777777" w:rsidR="0072416B" w:rsidRDefault="009075BB">
      <w:pPr>
        <w:pStyle w:val="FirstParagraph"/>
      </w:pPr>
      <w:r>
        <w:t>We implemented an electronic Frailty Index using the Rockwood deficit-accumulation framework and used it to predict PSIs in real-world data from an EHR system. Our results add to the evidence that Rockwood indexes are a rapid, low-effort method of risk ass</w:t>
      </w:r>
      <w:r>
        <w:t>essment that scales to large patient populations.</w:t>
      </w:r>
    </w:p>
    <w:p w14:paraId="0DAB35A9" w14:textId="77777777" w:rsidR="0072416B" w:rsidRDefault="009075BB">
      <w:pPr>
        <w:pStyle w:val="Heading2"/>
      </w:pPr>
      <w:bookmarkStart w:id="35" w:name="limitations"/>
      <w:r>
        <w:t>Limitations</w:t>
      </w:r>
    </w:p>
    <w:p w14:paraId="7C3643AC" w14:textId="77777777" w:rsidR="0072416B" w:rsidRDefault="009075BB">
      <w:pPr>
        <w:pStyle w:val="FirstParagraph"/>
      </w:pPr>
      <w:r>
        <w:rPr>
          <w:i/>
          <w:iCs/>
        </w:rPr>
        <w:t xml:space="preserve">[TRIPOD 18] Discuss any limitations of the study (such as nonrepresentative sample, few events per predictor, missing data). </w:t>
      </w:r>
      <w:r>
        <w:br/>
        <w:t>Our study sample is representative of patients at one health system,</w:t>
      </w:r>
      <w:r>
        <w:t xml:space="preserve"> but not of the general population. Furthermore, since patients with zero eFIs were excluded our findings may not apply to patients who completely lack functional deficits. Our data also shares the fundamental limitation of the EHR system from which it was</w:t>
      </w:r>
      <w:r>
        <w:t xml:space="preserve"> obtained: like all EHR systems, it only has information that providers and coders put into it. Events taking place outside the health system or at un-connected health systems are not visible to our analysis. On the other hand, providers who rely on EHR sy</w:t>
      </w:r>
      <w:r>
        <w:t>stems at point of care are also working under these limitations and the patients whose outcomes they most need to predict are those who do in fact have functional deficits. The data we used is representative of this scenario, and despite the limitations eF</w:t>
      </w:r>
      <w:r>
        <w:t>I provides accurate predictions of poor patient outcomes. Since it is based on real EHR data, eFI is more directly transferable to clinical use than implementations based on curated registries and is more immediate than claims data. eFI is most accurate fo</w:t>
      </w:r>
      <w:r>
        <w:t>r patients who have accumulated a reasonable in-system visit-history and further work is needed to find a more precise relationship between the length of a patient’s visit-history and the accuracy of eFI.</w:t>
      </w:r>
    </w:p>
    <w:p w14:paraId="48CF0EED" w14:textId="77777777" w:rsidR="0072416B" w:rsidRDefault="009075BB">
      <w:pPr>
        <w:pStyle w:val="Heading2"/>
      </w:pPr>
      <w:bookmarkStart w:id="36" w:name="interpretation"/>
      <w:bookmarkEnd w:id="35"/>
      <w:r>
        <w:t>Interpretation</w:t>
      </w:r>
    </w:p>
    <w:p w14:paraId="4A7C743C" w14:textId="77777777" w:rsidR="0072416B" w:rsidRDefault="009075BB">
      <w:pPr>
        <w:pStyle w:val="FirstParagraph"/>
      </w:pPr>
      <w:r>
        <w:rPr>
          <w:i/>
          <w:iCs/>
        </w:rPr>
        <w:t>[TRIPOD 19.b] Give an overall interp</w:t>
      </w:r>
      <w:r>
        <w:rPr>
          <w:i/>
          <w:iCs/>
        </w:rPr>
        <w:t xml:space="preserve">retation of the results, considering objectives, limitations, results from similar studies, and other relevant evidence. </w:t>
      </w:r>
    </w:p>
    <w:p w14:paraId="23840F58" w14:textId="77777777" w:rsidR="0072416B" w:rsidRDefault="009075BB">
      <w:pPr>
        <w:pStyle w:val="BodyText"/>
      </w:pPr>
      <w:r>
        <w:t>This study only used outcome data for each patient after a randomly selected index date between that patient’s first and last availabl</w:t>
      </w:r>
      <w:r>
        <w:t>e visit. This design mimics a scenario where an existing patient is seen for the first time after clinical deployment of eFI and the goal is to determine how well eFI by itself will predict the outcomes without any additional information about prior occurr</w:t>
      </w:r>
      <w:r>
        <w:t xml:space="preserve">ences. eFI predicted infections, trauma, cardiac complications, and overall PSI with high statistical significance. In all cases the effect size was large enough to be clinically significant and the models had high concordances (Table 2). </w:t>
      </w:r>
      <w:commentRangeStart w:id="37"/>
      <w:r>
        <w:t>PSI was the one o</w:t>
      </w:r>
      <w:r>
        <w:t xml:space="preserve">utcome for which the Cox model’s proportionality assumption was not met. This may be due to PSI encompassing a more heterogeneous set of diagnoses than the other outcomes and some of these diagnoses may be more prevalent </w:t>
      </w:r>
      <w:r>
        <w:lastRenderedPageBreak/>
        <w:t>with age thus introducing a time in</w:t>
      </w:r>
      <w:r>
        <w:t>teraction which the univariate model does not include. This may also be why PSI was the only outcome for which there was a significant amount of variation in the validation data which was not explained by out-of-sample predictions (Table 3). For infections</w:t>
      </w:r>
      <w:r>
        <w:t>, trauma, and cardiac complications the out-of-sample prediction was not significantly worse than the in-sample prediction.</w:t>
      </w:r>
      <w:commentRangeEnd w:id="37"/>
      <w:r>
        <w:commentReference w:id="37"/>
      </w:r>
      <w:r>
        <w:t xml:space="preserve"> There was generally a high correlation between the out-of-sample and in-sample predictions ( 0.91 - 0.98 , Table 4) except PSI wh</w:t>
      </w:r>
      <w:r>
        <w:t>ich had a moderate correlation ( 0.86 ).</w:t>
      </w:r>
    </w:p>
    <w:p w14:paraId="1C4D6BE0" w14:textId="77777777" w:rsidR="0072416B" w:rsidRDefault="009075BB">
      <w:pPr>
        <w:pStyle w:val="Heading2"/>
      </w:pPr>
      <w:bookmarkStart w:id="38" w:name="implications"/>
      <w:bookmarkEnd w:id="36"/>
      <w:r>
        <w:t>Implications</w:t>
      </w:r>
    </w:p>
    <w:p w14:paraId="61304019" w14:textId="77777777" w:rsidR="0072416B" w:rsidRDefault="009075BB">
      <w:pPr>
        <w:pStyle w:val="FirstParagraph"/>
      </w:pPr>
      <w:r>
        <w:rPr>
          <w:i/>
          <w:iCs/>
        </w:rPr>
        <w:t xml:space="preserve">[TRIPOD 20] Discuss the potential clinical use of the model and implications for future research. </w:t>
      </w:r>
    </w:p>
    <w:p w14:paraId="1317E31D" w14:textId="77777777" w:rsidR="0072416B" w:rsidRDefault="009075BB">
      <w:pPr>
        <w:pStyle w:val="BodyText"/>
      </w:pPr>
      <w:r>
        <w:t>Assessing frailty helps clinicians identify high risk patients and tailor interventions to prevent heal</w:t>
      </w:r>
      <w:r>
        <w:t xml:space="preserve">th decline and poor outcomes. There is no gold standard method to assess Frailty in clinical practice. Currently available frailty assessment tools used in geriatric practice have good validity (for example Fried </w:t>
      </w:r>
      <w:r>
        <w:rPr>
          <w:i/>
          <w:iCs/>
        </w:rPr>
        <w:t>et al.</w:t>
      </w:r>
      <w:r>
        <w:t xml:space="preserve"> (2001)) but these are time intensive</w:t>
      </w:r>
      <w:r>
        <w:t xml:space="preserve"> and often difficult to implement in a busy general practice. Because of the simplicity of the Rockwood Frailty Index, it is more likely to be adopted by clinicians in a busy practice.</w:t>
      </w:r>
    </w:p>
    <w:p w14:paraId="167095D2" w14:textId="77777777" w:rsidR="0072416B" w:rsidRDefault="009075BB">
      <w:pPr>
        <w:pStyle w:val="BodyText"/>
      </w:pPr>
      <w:r>
        <w:t xml:space="preserve">The statistical analysis we used to </w:t>
      </w:r>
      <w:r>
        <w:rPr>
          <w:i/>
          <w:iCs/>
        </w:rPr>
        <w:t>validate</w:t>
      </w:r>
      <w:r>
        <w:t xml:space="preserve"> eFI as a predictor of infe</w:t>
      </w:r>
      <w:r>
        <w:t xml:space="preserve">ctions, trauma, and cardiac complications and PSI is not a prerequisite for </w:t>
      </w:r>
      <w:r>
        <w:rPr>
          <w:i/>
          <w:iCs/>
        </w:rPr>
        <w:t>deploying</w:t>
      </w:r>
      <w:r>
        <w:t xml:space="preserve"> eFI in the clinic. Though Cox models can be useful initially to find optimal thresholds tuned to specific populations and outcomes instead of relying on the 0.19 cutoff w</w:t>
      </w:r>
      <w:r>
        <w:t>e used here though it was effective at partitioning patients into risk groups for very different types of events. Nor is eFI limited to any specific EHR system. As long as it is possible to extract a table of dates, patient IDs, ICD-10 codes, and LOINC cod</w:t>
      </w:r>
      <w:r>
        <w:t>es for labs with accompanying value-flags, such a result-set can be cross-walked to eFI values at patient-visit granularity.</w:t>
      </w:r>
    </w:p>
    <w:p w14:paraId="78305B4C" w14:textId="77777777" w:rsidR="0072416B" w:rsidRDefault="009075BB">
      <w:pPr>
        <w:pStyle w:val="Heading1"/>
      </w:pPr>
      <w:bookmarkStart w:id="39" w:name="conclusions"/>
      <w:bookmarkEnd w:id="38"/>
      <w:bookmarkEnd w:id="34"/>
      <w:r>
        <w:t>Conclusions</w:t>
      </w:r>
    </w:p>
    <w:p w14:paraId="722B73C8" w14:textId="77777777" w:rsidR="0072416B" w:rsidRDefault="009075BB">
      <w:pPr>
        <w:pStyle w:val="FirstParagraph"/>
      </w:pPr>
      <w:r>
        <w:t>This contributes to a growing body of evidence that risk scores built using the Rockwood framework (Mitnitski, Mogilner</w:t>
      </w:r>
      <w:r>
        <w:t xml:space="preserve"> and Rockwood, 2001) will be a valuable tool for clinical decision support not restricted to any one illness or specialty. The variables used to calculate EFI are ones that are in some form available in every EMR system. If there are EMR systems where a fe</w:t>
      </w:r>
      <w:r>
        <w:t xml:space="preserve">w of these variables are not available, Rockwood deficit accumulation indexes have been shown to continue giving consistent results despite variations in what individual codes are available (Rockwood </w:t>
      </w:r>
      <w:r>
        <w:rPr>
          <w:i/>
          <w:iCs/>
        </w:rPr>
        <w:t>et al.</w:t>
      </w:r>
      <w:r>
        <w:t xml:space="preserve">, 2006) </w:t>
      </w:r>
      <w:r>
        <w:t xml:space="preserve">as long as there is a sufficiently large and representative collection of deficits into which these variables can be binned (Mitnitski </w:t>
      </w:r>
      <w:r>
        <w:rPr>
          <w:i/>
          <w:iCs/>
        </w:rPr>
        <w:t>et al.</w:t>
      </w:r>
      <w:r>
        <w:t xml:space="preserve">, 2005; Searle </w:t>
      </w:r>
      <w:r>
        <w:rPr>
          <w:i/>
          <w:iCs/>
        </w:rPr>
        <w:t>et al.</w:t>
      </w:r>
      <w:r>
        <w:t>, 2008).</w:t>
      </w:r>
    </w:p>
    <w:p w14:paraId="0805C58F" w14:textId="77777777" w:rsidR="0072416B" w:rsidRDefault="009075BB">
      <w:pPr>
        <w:pStyle w:val="BodyText"/>
      </w:pPr>
      <w:commentRangeStart w:id="40"/>
      <w:r>
        <w:t xml:space="preserve"> To facilitate adoption and refinement of EFI, in addition to the crosswalk tables (S</w:t>
      </w:r>
      <w:r>
        <w:t>5 and S6) we released mapping tables and example SQL scripts (Bokov, 2020) as a starting point for researchers or enterprise analytics teams that wish to deploy eFI at their own health systems. With input from colleagues at other learning health systems we</w:t>
      </w:r>
      <w:r>
        <w:t xml:space="preserve"> intend to evolve these scripts into a self-contained app that interfaces with EMR systems (via FHIR) to provide real-time frailty assessment at the clinical point of care and assist clinicians in developing care plans to mitigate the risks of frailty.</w:t>
      </w:r>
      <w:commentRangeEnd w:id="40"/>
      <w:r>
        <w:commentReference w:id="40"/>
      </w:r>
    </w:p>
    <w:p w14:paraId="6078A2D7" w14:textId="77777777" w:rsidR="0072416B" w:rsidRDefault="009075BB">
      <w:pPr>
        <w:pStyle w:val="Heading1"/>
      </w:pPr>
      <w:bookmarkStart w:id="41" w:name="acknowledgments"/>
      <w:bookmarkEnd w:id="39"/>
      <w:r>
        <w:t>Acknowledgments</w:t>
      </w:r>
    </w:p>
    <w:p w14:paraId="0F0BEC2C" w14:textId="77777777" w:rsidR="0072416B" w:rsidRDefault="009075BB">
      <w:pPr>
        <w:pStyle w:val="FirstParagraph"/>
      </w:pPr>
      <w:commentRangeStart w:id="42"/>
      <w:r>
        <w:t>This work was supported by NIH/NCATS UL1TR001120 and UL1TR002645 (AFB, KRS), the Long School of Medicine KL2 Award (AFB), the Claude D. Pepper Older Americans Independence Center P30 AG044271 (SER), and the Berneice Castella Distinguished P</w:t>
      </w:r>
      <w:r>
        <w:t>rofessorship in Aging Research in Nursing (KRS).</w:t>
      </w:r>
      <w:commentRangeEnd w:id="42"/>
      <w:r>
        <w:commentReference w:id="42"/>
      </w:r>
      <w:r>
        <w:t xml:space="preserve"> </w:t>
      </w:r>
      <w:commentRangeStart w:id="43"/>
      <w:r>
        <w:t>The funders of this study had no influence on the design, data collection, analysis, interpretation, or manuscript preparation and submission.</w:t>
      </w:r>
      <w:commentRangeEnd w:id="43"/>
      <w:r>
        <w:commentReference w:id="43"/>
      </w:r>
    </w:p>
    <w:p w14:paraId="57701432" w14:textId="77777777" w:rsidR="0072416B" w:rsidRDefault="009075BB">
      <w:pPr>
        <w:pStyle w:val="BodyText"/>
      </w:pPr>
      <w:r>
        <w:lastRenderedPageBreak/>
        <w:t>We would also like to thank Dr. Meredith Zozus, director o</w:t>
      </w:r>
      <w:r>
        <w:t>f the Informatics core at the Institute for Integration of Medicine and Science and division chief for research informatics for helping us and countless other researchers leverage clinical data in their studies.</w:t>
      </w:r>
    </w:p>
    <w:p w14:paraId="01C3B58F" w14:textId="77777777" w:rsidR="0072416B" w:rsidRDefault="009075BB">
      <w:pPr>
        <w:pStyle w:val="Heading1"/>
      </w:pPr>
      <w:bookmarkStart w:id="44" w:name="references"/>
      <w:bookmarkEnd w:id="41"/>
      <w:r>
        <w:t>References</w:t>
      </w:r>
    </w:p>
    <w:p w14:paraId="4C18D7EF" w14:textId="77777777" w:rsidR="0072416B" w:rsidRDefault="009075BB">
      <w:pPr>
        <w:pStyle w:val="Bibliography"/>
      </w:pPr>
      <w:bookmarkStart w:id="45" w:name="ref-bokov20"/>
      <w:bookmarkStart w:id="46" w:name="refs"/>
      <w:r>
        <w:t>Bokov, A. (2020) ‘Bokov/FreeFI: F</w:t>
      </w:r>
      <w:r>
        <w:t xml:space="preserve">irst Release’. Zenodo. doi: </w:t>
      </w:r>
      <w:hyperlink r:id="rId16">
        <w:r>
          <w:rPr>
            <w:rStyle w:val="Hyperlink"/>
          </w:rPr>
          <w:t>10.5281/ZENODO.4053088</w:t>
        </w:r>
      </w:hyperlink>
      <w:r>
        <w:t>.</w:t>
      </w:r>
    </w:p>
    <w:p w14:paraId="7020D360" w14:textId="77777777" w:rsidR="0072416B" w:rsidRDefault="009075BB">
      <w:pPr>
        <w:pStyle w:val="Bibliography"/>
      </w:pPr>
      <w:bookmarkStart w:id="47" w:name="ref-clegg16a"/>
      <w:bookmarkEnd w:id="45"/>
      <w:r>
        <w:t xml:space="preserve">Clegg, A. </w:t>
      </w:r>
      <w:r>
        <w:rPr>
          <w:i/>
          <w:iCs/>
        </w:rPr>
        <w:t>et al.</w:t>
      </w:r>
      <w:r>
        <w:t xml:space="preserve"> (2016) ‘Development and validation of an electronic frailty index using routine primary care electronic health record data’, </w:t>
      </w:r>
      <w:r>
        <w:rPr>
          <w:i/>
          <w:iCs/>
        </w:rPr>
        <w:t xml:space="preserve">Age </w:t>
      </w:r>
      <w:r>
        <w:rPr>
          <w:i/>
          <w:iCs/>
        </w:rPr>
        <w:t>and Ageing</w:t>
      </w:r>
      <w:r>
        <w:t xml:space="preserve">, 45(3), pp. 353–360. doi: </w:t>
      </w:r>
      <w:hyperlink r:id="rId17">
        <w:r>
          <w:rPr>
            <w:rStyle w:val="Hyperlink"/>
          </w:rPr>
          <w:t>10.1093/ageing/afw039</w:t>
        </w:r>
      </w:hyperlink>
      <w:r>
        <w:t>.</w:t>
      </w:r>
    </w:p>
    <w:p w14:paraId="3659FBC4" w14:textId="77777777" w:rsidR="0072416B" w:rsidRDefault="009075BB">
      <w:pPr>
        <w:pStyle w:val="Bibliography"/>
      </w:pPr>
      <w:bookmarkStart w:id="48" w:name="ref-cox72"/>
      <w:bookmarkEnd w:id="47"/>
      <w:r>
        <w:t xml:space="preserve">Cox, D. (1972) ‘Regression Models and Life-Tables’, </w:t>
      </w:r>
      <w:r>
        <w:rPr>
          <w:i/>
          <w:iCs/>
        </w:rPr>
        <w:t>Journal of the Royal Statistical Society Series B-Statistical Methodology</w:t>
      </w:r>
      <w:r>
        <w:t>, 34(2), pp. 1</w:t>
      </w:r>
      <w:r>
        <w:t>87–220.</w:t>
      </w:r>
    </w:p>
    <w:p w14:paraId="351C6BA4" w14:textId="77777777" w:rsidR="0072416B" w:rsidRDefault="009075BB">
      <w:pPr>
        <w:pStyle w:val="Bibliography"/>
      </w:pPr>
      <w:bookmarkStart w:id="49" w:name="ref-fried01a"/>
      <w:bookmarkEnd w:id="48"/>
      <w:r>
        <w:t xml:space="preserve">Fried, L. P. </w:t>
      </w:r>
      <w:r>
        <w:rPr>
          <w:i/>
          <w:iCs/>
        </w:rPr>
        <w:t>et al.</w:t>
      </w:r>
      <w:r>
        <w:t xml:space="preserve"> (2001) ‘Frailty in older adults: Evidence for a phenotype’, </w:t>
      </w:r>
      <w:r>
        <w:rPr>
          <w:i/>
          <w:iCs/>
        </w:rPr>
        <w:t>The Journals of Gerontology Series A: Biological Sciences and Medical Sciences</w:t>
      </w:r>
      <w:r>
        <w:t xml:space="preserve">, 56(3), pp. M146–M157. doi: </w:t>
      </w:r>
      <w:hyperlink r:id="rId18">
        <w:r>
          <w:rPr>
            <w:rStyle w:val="Hyperlink"/>
          </w:rPr>
          <w:t>1</w:t>
        </w:r>
        <w:r>
          <w:rPr>
            <w:rStyle w:val="Hyperlink"/>
          </w:rPr>
          <w:t>0.1093/gerona/56.3.M146</w:t>
        </w:r>
      </w:hyperlink>
      <w:r>
        <w:t>.</w:t>
      </w:r>
    </w:p>
    <w:p w14:paraId="1E5A3976" w14:textId="77777777" w:rsidR="0072416B" w:rsidRDefault="009075BB">
      <w:pPr>
        <w:pStyle w:val="Bibliography"/>
      </w:pPr>
      <w:bookmarkStart w:id="50" w:name="ref-grambsch94"/>
      <w:bookmarkEnd w:id="49"/>
      <w:r>
        <w:t xml:space="preserve">Grambsch, P. M. and Therneau, T. M. (1994) ‘Proportional hazards tests and diagnostics based on weighted residuals’, </w:t>
      </w:r>
      <w:r>
        <w:rPr>
          <w:i/>
          <w:iCs/>
        </w:rPr>
        <w:t>Biometrika</w:t>
      </w:r>
      <w:r>
        <w:t xml:space="preserve">, 81(3), pp. 515–526. doi: </w:t>
      </w:r>
      <w:hyperlink r:id="rId19">
        <w:r>
          <w:rPr>
            <w:rStyle w:val="Hyperlink"/>
          </w:rPr>
          <w:t>10.1093/biomet/81.</w:t>
        </w:r>
        <w:r>
          <w:rPr>
            <w:rStyle w:val="Hyperlink"/>
          </w:rPr>
          <w:t>3.515</w:t>
        </w:r>
      </w:hyperlink>
      <w:r>
        <w:t>.</w:t>
      </w:r>
    </w:p>
    <w:p w14:paraId="065B3744" w14:textId="77777777" w:rsidR="0072416B" w:rsidRDefault="009075BB">
      <w:pPr>
        <w:pStyle w:val="Bibliography"/>
      </w:pPr>
      <w:bookmarkStart w:id="51" w:name="ref-harrell84"/>
      <w:bookmarkEnd w:id="50"/>
      <w:r>
        <w:t xml:space="preserve">Harrell, F. E. </w:t>
      </w:r>
      <w:r>
        <w:rPr>
          <w:i/>
          <w:iCs/>
        </w:rPr>
        <w:t>et al.</w:t>
      </w:r>
      <w:r>
        <w:t xml:space="preserve"> (1984) ‘Regression modelling strategies for improved prognostic prediction’, </w:t>
      </w:r>
      <w:r>
        <w:rPr>
          <w:i/>
          <w:iCs/>
        </w:rPr>
        <w:t>Statistics in Medicine</w:t>
      </w:r>
      <w:r>
        <w:t xml:space="preserve">, 3(2), pp. 143–152. doi: </w:t>
      </w:r>
      <w:hyperlink r:id="rId20">
        <w:r>
          <w:rPr>
            <w:rStyle w:val="Hyperlink"/>
          </w:rPr>
          <w:t>10.1002/sim.4780030207</w:t>
        </w:r>
      </w:hyperlink>
      <w:r>
        <w:t>.</w:t>
      </w:r>
    </w:p>
    <w:p w14:paraId="7463E58B" w14:textId="77777777" w:rsidR="0072416B" w:rsidRDefault="009075BB">
      <w:pPr>
        <w:pStyle w:val="Bibliography"/>
      </w:pPr>
      <w:bookmarkStart w:id="52" w:name="ref-harrell96"/>
      <w:bookmarkEnd w:id="51"/>
      <w:r>
        <w:t xml:space="preserve">Harrell, F. E., Lee, K. L. and Mark, D. B. (1996) ‘Multivariable prognostic models: Issues in developing models, evaluating assumptions and adequacy, and measuring and reducing errors’, </w:t>
      </w:r>
      <w:r>
        <w:rPr>
          <w:i/>
          <w:iCs/>
        </w:rPr>
        <w:t>Statistics in Medicine</w:t>
      </w:r>
      <w:r>
        <w:t>, 15(4), pp. 361–387.</w:t>
      </w:r>
    </w:p>
    <w:p w14:paraId="376A0E64" w14:textId="77777777" w:rsidR="0072416B" w:rsidRDefault="009075BB">
      <w:pPr>
        <w:pStyle w:val="Bibliography"/>
      </w:pPr>
      <w:bookmarkStart w:id="53" w:name="ref-holm79"/>
      <w:bookmarkEnd w:id="52"/>
      <w:r>
        <w:t xml:space="preserve">Holm, S. (1979) ‘A simple </w:t>
      </w:r>
      <w:r>
        <w:t xml:space="preserve">sequentially rejective multiple test procedure.’, </w:t>
      </w:r>
      <w:r>
        <w:rPr>
          <w:i/>
          <w:iCs/>
        </w:rPr>
        <w:t>Scandinavian Journal of Statistics</w:t>
      </w:r>
      <w:r>
        <w:t>, 6, pp. 65–70.</w:t>
      </w:r>
    </w:p>
    <w:p w14:paraId="7AB6E6C5" w14:textId="77777777" w:rsidR="0072416B" w:rsidRDefault="009075BB">
      <w:pPr>
        <w:pStyle w:val="Bibliography"/>
      </w:pPr>
      <w:bookmarkStart w:id="54" w:name="ref-hoover13"/>
      <w:bookmarkEnd w:id="53"/>
      <w:r>
        <w:t xml:space="preserve">Hoover, M. </w:t>
      </w:r>
      <w:r>
        <w:rPr>
          <w:i/>
          <w:iCs/>
        </w:rPr>
        <w:t>et al.</w:t>
      </w:r>
      <w:r>
        <w:t xml:space="preserve"> (2013) ‘Validation of an index to estimate the prevalence of frailty among community-dwelling seniors’, </w:t>
      </w:r>
      <w:r>
        <w:rPr>
          <w:i/>
          <w:iCs/>
        </w:rPr>
        <w:t>Health Reports</w:t>
      </w:r>
      <w:r>
        <w:t>, 24(9), pp. 10–17.</w:t>
      </w:r>
    </w:p>
    <w:p w14:paraId="55C0089A" w14:textId="77777777" w:rsidR="0072416B" w:rsidRDefault="009075BB">
      <w:pPr>
        <w:pStyle w:val="Bibliography"/>
      </w:pPr>
      <w:bookmarkStart w:id="55" w:name="ref-kulminski08"/>
      <w:bookmarkEnd w:id="54"/>
      <w:r>
        <w:t xml:space="preserve">Kulminski, A. M. </w:t>
      </w:r>
      <w:r>
        <w:rPr>
          <w:i/>
          <w:iCs/>
        </w:rPr>
        <w:t>et al.</w:t>
      </w:r>
      <w:r>
        <w:t xml:space="preserve"> (2008) ‘Cumulative Deficits Better Characterize Susceptibility to Death in Elderly People than Phenotypic Frailty: Lessons from the Cardiovascular Health Study: FRAILTY, CUMULATIVE DEFICITS, AND SURVIVAL’, </w:t>
      </w:r>
      <w:r>
        <w:rPr>
          <w:i/>
          <w:iCs/>
        </w:rPr>
        <w:t>Journal of the American G</w:t>
      </w:r>
      <w:r>
        <w:rPr>
          <w:i/>
          <w:iCs/>
        </w:rPr>
        <w:t>eriatrics Society</w:t>
      </w:r>
      <w:r>
        <w:t xml:space="preserve">, 56(5), pp. 898–903. doi: </w:t>
      </w:r>
      <w:hyperlink r:id="rId21">
        <w:r>
          <w:rPr>
            <w:rStyle w:val="Hyperlink"/>
          </w:rPr>
          <w:t>10.1111/j.1532-5415.2008.01656.x</w:t>
        </w:r>
      </w:hyperlink>
      <w:r>
        <w:t>.</w:t>
      </w:r>
    </w:p>
    <w:p w14:paraId="4316F1A8" w14:textId="77777777" w:rsidR="0072416B" w:rsidRDefault="009075BB">
      <w:pPr>
        <w:pStyle w:val="Bibliography"/>
      </w:pPr>
      <w:bookmarkStart w:id="56" w:name="ref-li15"/>
      <w:bookmarkEnd w:id="55"/>
      <w:r>
        <w:t xml:space="preserve">Li, G. </w:t>
      </w:r>
      <w:r>
        <w:rPr>
          <w:i/>
          <w:iCs/>
        </w:rPr>
        <w:t>et al.</w:t>
      </w:r>
      <w:r>
        <w:t xml:space="preserve"> (2015) ‘Comparison between Frailty Index of Deficit Accumulation and Phenotypic Model to Predict</w:t>
      </w:r>
      <w:r>
        <w:t xml:space="preserve"> Risk of Falls: Data from the Global Longitudinal Study of Osteoporosis in Women (GLOW) Hamilton Cohort’, </w:t>
      </w:r>
      <w:r>
        <w:rPr>
          <w:i/>
          <w:iCs/>
        </w:rPr>
        <w:t>PLOS ONE</w:t>
      </w:r>
      <w:r>
        <w:t xml:space="preserve">. Edited by A. M. Chamberlain, 10(3), p. e0120144. doi: </w:t>
      </w:r>
      <w:hyperlink r:id="rId22">
        <w:r>
          <w:rPr>
            <w:rStyle w:val="Hyperlink"/>
          </w:rPr>
          <w:t>10.1371/journal.pone.0</w:t>
        </w:r>
        <w:r>
          <w:rPr>
            <w:rStyle w:val="Hyperlink"/>
          </w:rPr>
          <w:t>120144</w:t>
        </w:r>
      </w:hyperlink>
      <w:r>
        <w:t>.</w:t>
      </w:r>
    </w:p>
    <w:p w14:paraId="6241A195" w14:textId="77777777" w:rsidR="0072416B" w:rsidRDefault="009075BB">
      <w:pPr>
        <w:pStyle w:val="Bibliography"/>
      </w:pPr>
      <w:bookmarkStart w:id="57" w:name="ref-malmstrom14"/>
      <w:bookmarkEnd w:id="56"/>
      <w:r>
        <w:t xml:space="preserve">Malmstrom, T. K., Miller, D. K. and Morley, J. E. (2014) ‘A Comparison of Four Frailty Models’, </w:t>
      </w:r>
      <w:r>
        <w:rPr>
          <w:i/>
          <w:iCs/>
        </w:rPr>
        <w:t>Journal of the American Geriatrics Society</w:t>
      </w:r>
      <w:r>
        <w:t xml:space="preserve">, 62(4), pp. 721–726. doi: </w:t>
      </w:r>
      <w:hyperlink r:id="rId23">
        <w:r>
          <w:rPr>
            <w:rStyle w:val="Hyperlink"/>
          </w:rPr>
          <w:t>10.1111/jgs.12735</w:t>
        </w:r>
      </w:hyperlink>
      <w:r>
        <w:t>.</w:t>
      </w:r>
    </w:p>
    <w:p w14:paraId="0AE0AC05" w14:textId="77777777" w:rsidR="0072416B" w:rsidRDefault="009075BB">
      <w:pPr>
        <w:pStyle w:val="Bibliography"/>
      </w:pPr>
      <w:bookmarkStart w:id="58" w:name="ref-meissner20a"/>
      <w:bookmarkEnd w:id="57"/>
      <w:r>
        <w:t>Meissner, P</w:t>
      </w:r>
      <w:r>
        <w:t xml:space="preserve">. </w:t>
      </w:r>
      <w:r>
        <w:rPr>
          <w:i/>
          <w:iCs/>
        </w:rPr>
        <w:t>et al.</w:t>
      </w:r>
      <w:r>
        <w:t xml:space="preserve"> (2020) ‘Engagement science: The core of dissemination, implementation, and translational research science’, </w:t>
      </w:r>
      <w:r>
        <w:rPr>
          <w:i/>
          <w:iCs/>
        </w:rPr>
        <w:t>Journal of Clinical and Translational Science</w:t>
      </w:r>
      <w:r>
        <w:t xml:space="preserve">, 4(3), pp. 216–218. doi: </w:t>
      </w:r>
      <w:hyperlink r:id="rId24">
        <w:r>
          <w:rPr>
            <w:rStyle w:val="Hyperlink"/>
          </w:rPr>
          <w:t>10.1017/cts.20</w:t>
        </w:r>
        <w:r>
          <w:rPr>
            <w:rStyle w:val="Hyperlink"/>
          </w:rPr>
          <w:t>20.8</w:t>
        </w:r>
      </w:hyperlink>
      <w:r>
        <w:t>.</w:t>
      </w:r>
    </w:p>
    <w:p w14:paraId="6833FBF4" w14:textId="77777777" w:rsidR="0072416B" w:rsidRDefault="009075BB">
      <w:pPr>
        <w:pStyle w:val="Bibliography"/>
      </w:pPr>
      <w:bookmarkStart w:id="59" w:name="ref-mitnitski05"/>
      <w:bookmarkEnd w:id="58"/>
      <w:r>
        <w:t xml:space="preserve">Mitnitski, A. </w:t>
      </w:r>
      <w:r>
        <w:rPr>
          <w:i/>
          <w:iCs/>
        </w:rPr>
        <w:t>et al.</w:t>
      </w:r>
      <w:r>
        <w:t xml:space="preserve"> (2005) ‘Relative Fitness and Frailty of Elderly Men and Women in Developed Countries and Their Relationship with Mortality: FITNESS AND FRAILTY IN RELATION TO MORTALITY’, </w:t>
      </w:r>
      <w:r>
        <w:rPr>
          <w:i/>
          <w:iCs/>
        </w:rPr>
        <w:t>Journal of the American Geriatrics Society</w:t>
      </w:r>
      <w:r>
        <w:t>, 53(12), pp. 21</w:t>
      </w:r>
      <w:r>
        <w:t xml:space="preserve">84–2189. doi: </w:t>
      </w:r>
      <w:hyperlink r:id="rId25">
        <w:r>
          <w:rPr>
            <w:rStyle w:val="Hyperlink"/>
          </w:rPr>
          <w:t>10.1111/j.1532-5415.2005.00506.x</w:t>
        </w:r>
      </w:hyperlink>
      <w:r>
        <w:t>.</w:t>
      </w:r>
    </w:p>
    <w:p w14:paraId="2D55AC10" w14:textId="77777777" w:rsidR="0072416B" w:rsidRDefault="009075BB">
      <w:pPr>
        <w:pStyle w:val="Bibliography"/>
      </w:pPr>
      <w:bookmarkStart w:id="60" w:name="ref-mitnitski01a"/>
      <w:bookmarkEnd w:id="59"/>
      <w:r>
        <w:t xml:space="preserve">Mitnitski, A. B., Mogilner, A. J. and Rockwood, K. (2001) ‘Accumulation of Deficits as a Proxy Measure of Aging’, </w:t>
      </w:r>
      <w:r>
        <w:rPr>
          <w:i/>
          <w:iCs/>
        </w:rPr>
        <w:t>The Scientific World JOURN</w:t>
      </w:r>
      <w:r>
        <w:rPr>
          <w:i/>
          <w:iCs/>
        </w:rPr>
        <w:t>AL</w:t>
      </w:r>
      <w:r>
        <w:t xml:space="preserve">, 1, pp. 323–336. doi: </w:t>
      </w:r>
      <w:hyperlink r:id="rId26">
        <w:r>
          <w:rPr>
            <w:rStyle w:val="Hyperlink"/>
          </w:rPr>
          <w:t>10.1100/tsw.2001.58</w:t>
        </w:r>
      </w:hyperlink>
      <w:r>
        <w:t>.</w:t>
      </w:r>
    </w:p>
    <w:p w14:paraId="4AB6B548" w14:textId="77777777" w:rsidR="0072416B" w:rsidRDefault="009075BB">
      <w:pPr>
        <w:pStyle w:val="Bibliography"/>
      </w:pPr>
      <w:bookmarkStart w:id="61" w:name="ref-pajewski19"/>
      <w:bookmarkEnd w:id="60"/>
      <w:r>
        <w:lastRenderedPageBreak/>
        <w:t xml:space="preserve">Pajewski, N. M. </w:t>
      </w:r>
      <w:r>
        <w:rPr>
          <w:i/>
          <w:iCs/>
        </w:rPr>
        <w:t>et al.</w:t>
      </w:r>
      <w:r>
        <w:t xml:space="preserve"> (2019) ‘Frailty Screening Using the Electronic Health Record Within a Medicare Accountable Care Organization’, </w:t>
      </w:r>
      <w:r>
        <w:rPr>
          <w:i/>
          <w:iCs/>
        </w:rPr>
        <w:t>The Journals of Geron</w:t>
      </w:r>
      <w:r>
        <w:rPr>
          <w:i/>
          <w:iCs/>
        </w:rPr>
        <w:t>tology: Series A</w:t>
      </w:r>
      <w:r>
        <w:t xml:space="preserve">. Edited by A. Newman, 74(11), pp. 1771–1777. doi: </w:t>
      </w:r>
      <w:hyperlink r:id="rId27">
        <w:r>
          <w:rPr>
            <w:rStyle w:val="Hyperlink"/>
          </w:rPr>
          <w:t>10.1093/gerona/glz017</w:t>
        </w:r>
      </w:hyperlink>
      <w:r>
        <w:t>.</w:t>
      </w:r>
    </w:p>
    <w:p w14:paraId="5E557255" w14:textId="77777777" w:rsidR="0072416B" w:rsidRDefault="009075BB">
      <w:pPr>
        <w:pStyle w:val="Bibliography"/>
      </w:pPr>
      <w:bookmarkStart w:id="62" w:name="ref-rteam21"/>
      <w:bookmarkEnd w:id="61"/>
      <w:r>
        <w:t xml:space="preserve">R Core Team (2021) </w:t>
      </w:r>
      <w:r>
        <w:rPr>
          <w:i/>
          <w:iCs/>
        </w:rPr>
        <w:t>R: A language and environment for statistical computing</w:t>
      </w:r>
      <w:r>
        <w:t>. Vienna, Austria: R Foundation for</w:t>
      </w:r>
      <w:r>
        <w:t xml:space="preserve"> Statistical Computing. Available at: </w:t>
      </w:r>
      <w:hyperlink r:id="rId28">
        <w:r>
          <w:rPr>
            <w:rStyle w:val="Hyperlink"/>
          </w:rPr>
          <w:t>https://www.R-project.org/</w:t>
        </w:r>
      </w:hyperlink>
      <w:r>
        <w:t>.</w:t>
      </w:r>
    </w:p>
    <w:p w14:paraId="0F10054B" w14:textId="77777777" w:rsidR="0072416B" w:rsidRDefault="009075BB">
      <w:pPr>
        <w:pStyle w:val="Bibliography"/>
      </w:pPr>
      <w:bookmarkStart w:id="63" w:name="ref-rockwood05"/>
      <w:bookmarkEnd w:id="62"/>
      <w:r>
        <w:t xml:space="preserve">Rockwood, K. (2005) ‘A global clinical measure of fitness and frailty in elderly people’, </w:t>
      </w:r>
      <w:r>
        <w:rPr>
          <w:i/>
          <w:iCs/>
        </w:rPr>
        <w:t>Canadian Medical Association Journal</w:t>
      </w:r>
      <w:r>
        <w:t>, 173(5), pp. 489–</w:t>
      </w:r>
      <w:r>
        <w:t xml:space="preserve">495. doi: </w:t>
      </w:r>
      <w:hyperlink r:id="rId29">
        <w:r>
          <w:rPr>
            <w:rStyle w:val="Hyperlink"/>
          </w:rPr>
          <w:t>10.1503/cmaj.050051</w:t>
        </w:r>
      </w:hyperlink>
      <w:r>
        <w:t>.</w:t>
      </w:r>
    </w:p>
    <w:p w14:paraId="74A7BCA0" w14:textId="77777777" w:rsidR="0072416B" w:rsidRDefault="009075BB">
      <w:pPr>
        <w:pStyle w:val="Bibliography"/>
      </w:pPr>
      <w:bookmarkStart w:id="64" w:name="ref-rockwood06"/>
      <w:bookmarkEnd w:id="63"/>
      <w:r>
        <w:t xml:space="preserve">Rockwood, K. </w:t>
      </w:r>
      <w:r>
        <w:rPr>
          <w:i/>
          <w:iCs/>
        </w:rPr>
        <w:t>et al.</w:t>
      </w:r>
      <w:r>
        <w:t xml:space="preserve"> (2006) ‘Long-Term Risks of Death and Institutionalization of Elderly People in Relation to Deficit Accumulation at Age 70: LONG-</w:t>
      </w:r>
      <w:r>
        <w:t xml:space="preserve">TERM RISK OF DEATH DEFINED BY AGE 70’, </w:t>
      </w:r>
      <w:r>
        <w:rPr>
          <w:i/>
          <w:iCs/>
        </w:rPr>
        <w:t>Journal of the American Geriatrics Society</w:t>
      </w:r>
      <w:r>
        <w:t xml:space="preserve">, 54(6), pp. 975–979. doi: </w:t>
      </w:r>
      <w:hyperlink r:id="rId30">
        <w:r>
          <w:rPr>
            <w:rStyle w:val="Hyperlink"/>
          </w:rPr>
          <w:t>10.1111/j.1532-5415.2006.00738.x</w:t>
        </w:r>
      </w:hyperlink>
      <w:r>
        <w:t>.</w:t>
      </w:r>
    </w:p>
    <w:p w14:paraId="61FC30AC" w14:textId="77777777" w:rsidR="0072416B" w:rsidRDefault="009075BB">
      <w:pPr>
        <w:pStyle w:val="Bibliography"/>
      </w:pPr>
      <w:bookmarkStart w:id="65" w:name="ref-rockwood07"/>
      <w:bookmarkEnd w:id="64"/>
      <w:r>
        <w:t>Rockwood, K. and Mitnitski, A. (2007) ‘Frailty</w:t>
      </w:r>
      <w:r>
        <w:t xml:space="preserve"> in Relation to the Accumulation of Deficits’, </w:t>
      </w:r>
      <w:r>
        <w:rPr>
          <w:i/>
          <w:iCs/>
        </w:rPr>
        <w:t>The Journals of Gerontology Series A: Biological Sciences and Medical Sciences</w:t>
      </w:r>
      <w:r>
        <w:t xml:space="preserve">, 62(7), pp. 722–727. doi: </w:t>
      </w:r>
      <w:hyperlink r:id="rId31">
        <w:r>
          <w:rPr>
            <w:rStyle w:val="Hyperlink"/>
          </w:rPr>
          <w:t>10.1093/gerona/62.7.722</w:t>
        </w:r>
      </w:hyperlink>
      <w:r>
        <w:t>.</w:t>
      </w:r>
    </w:p>
    <w:p w14:paraId="22E41BB7" w14:textId="77777777" w:rsidR="0072416B" w:rsidRDefault="009075BB">
      <w:pPr>
        <w:pStyle w:val="Bibliography"/>
      </w:pPr>
      <w:bookmarkStart w:id="66" w:name="ref-royston13"/>
      <w:bookmarkEnd w:id="65"/>
      <w:r>
        <w:t>Royston, P. and Altm</w:t>
      </w:r>
      <w:r>
        <w:t xml:space="preserve">an, D. G. (2013) ‘External validation of a Cox prognostic model: Principles and methods’, </w:t>
      </w:r>
      <w:r>
        <w:rPr>
          <w:i/>
          <w:iCs/>
        </w:rPr>
        <w:t>BMC Medical Research Methodology</w:t>
      </w:r>
      <w:r>
        <w:t xml:space="preserve">, 13(1), p. 33. doi: </w:t>
      </w:r>
      <w:hyperlink r:id="rId32">
        <w:r>
          <w:rPr>
            <w:rStyle w:val="Hyperlink"/>
          </w:rPr>
          <w:t>10.1186/1471-2288-13-33</w:t>
        </w:r>
      </w:hyperlink>
      <w:r>
        <w:t>.</w:t>
      </w:r>
    </w:p>
    <w:p w14:paraId="2407FE2B" w14:textId="77777777" w:rsidR="0072416B" w:rsidRDefault="009075BB">
      <w:pPr>
        <w:pStyle w:val="Bibliography"/>
      </w:pPr>
      <w:bookmarkStart w:id="67" w:name="ref-searle08a"/>
      <w:bookmarkEnd w:id="66"/>
      <w:r>
        <w:t xml:space="preserve">Searle, S. D. </w:t>
      </w:r>
      <w:r>
        <w:rPr>
          <w:i/>
          <w:iCs/>
        </w:rPr>
        <w:t>et al.</w:t>
      </w:r>
      <w:r>
        <w:t xml:space="preserve"> (2008) ‘</w:t>
      </w:r>
      <w:r>
        <w:t xml:space="preserve">A standard procedure for creating a frailty index’, </w:t>
      </w:r>
      <w:r>
        <w:rPr>
          <w:i/>
          <w:iCs/>
        </w:rPr>
        <w:t>BMC Geriatrics</w:t>
      </w:r>
      <w:r>
        <w:t xml:space="preserve">, 8(1). doi: </w:t>
      </w:r>
      <w:hyperlink r:id="rId33">
        <w:r>
          <w:rPr>
            <w:rStyle w:val="Hyperlink"/>
          </w:rPr>
          <w:t>10.1186/1471-2318-8-24</w:t>
        </w:r>
      </w:hyperlink>
      <w:r>
        <w:t>.</w:t>
      </w:r>
    </w:p>
    <w:p w14:paraId="61AE846C" w14:textId="77777777" w:rsidR="0072416B" w:rsidRDefault="009075BB">
      <w:pPr>
        <w:pStyle w:val="Bibliography"/>
      </w:pPr>
      <w:bookmarkStart w:id="68" w:name="ref-song10"/>
      <w:bookmarkEnd w:id="67"/>
      <w:r>
        <w:t xml:space="preserve">Song, X., Mitnitski, A. and Rockwood, K. (2010) ‘Prevalence and 10-year outcomes of frailty in </w:t>
      </w:r>
      <w:r>
        <w:t xml:space="preserve">older adults in relation to deficit accumulation’, </w:t>
      </w:r>
      <w:r>
        <w:rPr>
          <w:i/>
          <w:iCs/>
        </w:rPr>
        <w:t>Journal of the American Geriatrics Society</w:t>
      </w:r>
      <w:r>
        <w:t xml:space="preserve">, 58(4), pp. 681–687. doi: </w:t>
      </w:r>
      <w:hyperlink r:id="rId34">
        <w:r>
          <w:rPr>
            <w:rStyle w:val="Hyperlink"/>
          </w:rPr>
          <w:t>10.1111/j.1532-5415.2010.02764.x</w:t>
        </w:r>
      </w:hyperlink>
      <w:r>
        <w:t>.</w:t>
      </w:r>
    </w:p>
    <w:p w14:paraId="7F1B040A" w14:textId="77777777" w:rsidR="0072416B" w:rsidRDefault="009075BB">
      <w:pPr>
        <w:pStyle w:val="Bibliography"/>
      </w:pPr>
      <w:bookmarkStart w:id="69" w:name="ref-southern17"/>
      <w:bookmarkEnd w:id="68"/>
      <w:r>
        <w:t xml:space="preserve">Southern, D. A. </w:t>
      </w:r>
      <w:r>
        <w:rPr>
          <w:i/>
          <w:iCs/>
        </w:rPr>
        <w:t>et al.</w:t>
      </w:r>
      <w:r>
        <w:t xml:space="preserve"> (2017) ‘Der</w:t>
      </w:r>
      <w:r>
        <w:t xml:space="preserve">iving ICD-10 Codes for Patient Safety Indicators for Large-scale Surveillance Using Administrative Hospital Data:’, </w:t>
      </w:r>
      <w:r>
        <w:rPr>
          <w:i/>
          <w:iCs/>
        </w:rPr>
        <w:t>Medical Care</w:t>
      </w:r>
      <w:r>
        <w:t xml:space="preserve">, 55(3), pp. 252–260. doi: </w:t>
      </w:r>
      <w:hyperlink r:id="rId35">
        <w:r>
          <w:rPr>
            <w:rStyle w:val="Hyperlink"/>
          </w:rPr>
          <w:t>10.1097/MLR.0000000000000649</w:t>
        </w:r>
      </w:hyperlink>
      <w:r>
        <w:t>.</w:t>
      </w:r>
    </w:p>
    <w:p w14:paraId="4A76E78C" w14:textId="77777777" w:rsidR="0072416B" w:rsidRDefault="009075BB">
      <w:pPr>
        <w:pStyle w:val="Bibliography"/>
      </w:pPr>
      <w:bookmarkStart w:id="70" w:name="ref-stow18"/>
      <w:bookmarkEnd w:id="69"/>
      <w:r>
        <w:t>Stow, D</w:t>
      </w:r>
      <w:r>
        <w:t xml:space="preserve">. </w:t>
      </w:r>
      <w:r>
        <w:rPr>
          <w:i/>
          <w:iCs/>
        </w:rPr>
        <w:t>et al.</w:t>
      </w:r>
      <w:r>
        <w:t xml:space="preserve"> (2018) ‘Evaluating frailty scores to predict mortality in older adults using data from population based electronic health records: Case control study’, </w:t>
      </w:r>
      <w:r>
        <w:rPr>
          <w:i/>
          <w:iCs/>
        </w:rPr>
        <w:t>Age and Ageing</w:t>
      </w:r>
      <w:r>
        <w:t xml:space="preserve">, 47(4), pp. 564–569. doi: </w:t>
      </w:r>
      <w:hyperlink r:id="rId36">
        <w:r>
          <w:rPr>
            <w:rStyle w:val="Hyperlink"/>
          </w:rPr>
          <w:t>10.1093/ageing/afy022</w:t>
        </w:r>
      </w:hyperlink>
      <w:r>
        <w:t>.</w:t>
      </w:r>
    </w:p>
    <w:p w14:paraId="4E9DBFB3" w14:textId="77777777" w:rsidR="0072416B" w:rsidRDefault="009075BB">
      <w:pPr>
        <w:pStyle w:val="Bibliography"/>
      </w:pPr>
      <w:bookmarkStart w:id="71" w:name="ref-therneau00"/>
      <w:bookmarkEnd w:id="70"/>
      <w:r>
        <w:t xml:space="preserve">Terry M. Therneau and Patricia M. Grambsch (2000) </w:t>
      </w:r>
      <w:r>
        <w:rPr>
          <w:i/>
          <w:iCs/>
        </w:rPr>
        <w:t>Modeling survival data: Extending the Cox model</w:t>
      </w:r>
      <w:r>
        <w:t>. New York: Springer.</w:t>
      </w:r>
    </w:p>
    <w:bookmarkEnd w:id="71"/>
    <w:bookmarkEnd w:id="46"/>
    <w:bookmarkEnd w:id="44"/>
    <w:sectPr w:rsidR="0072416B">
      <w:pgSz w:w="12240" w:h="15840"/>
      <w:pgMar w:top="720" w:right="720" w:bottom="720" w:left="720" w:header="0" w:footer="0" w:gutter="0"/>
      <w:lnNumType w:countBy="1" w:distance="283" w:restart="continuous"/>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TRIPOD" w:date="2021-08-20T00:00:00Z" w:initials="">
    <w:p w14:paraId="2D77A680" w14:textId="77777777" w:rsidR="0072416B" w:rsidRDefault="009075BB">
      <w:r>
        <w:annotationRef/>
      </w:r>
      <w:r>
        <w:rPr>
          <w:i/>
          <w:iCs/>
        </w:rPr>
        <w:t>[TRIPOD 3.a] Explain the medical context (including whether diagnostic or prognostic) and rationale for develo</w:t>
      </w:r>
      <w:r>
        <w:rPr>
          <w:i/>
          <w:iCs/>
        </w:rPr>
        <w:t>ping or validating the multivariable prediction model, including references to existing models.</w:t>
      </w:r>
      <w:r>
        <w:br/>
      </w:r>
      <w:r>
        <w:rPr>
          <w:i/>
          <w:iCs/>
        </w:rPr>
        <w:t>[TRIPOD 3.b] Specify the objectives, including whether the study describes the development or validation of the model or both.</w:t>
      </w:r>
    </w:p>
  </w:comment>
  <w:comment w:id="4" w:author="TRIPOD" w:date="2021-08-20T00:00:00Z" w:initials="">
    <w:p w14:paraId="623B3AD7" w14:textId="77777777" w:rsidR="0072416B" w:rsidRDefault="009075BB">
      <w:r>
        <w:annotationRef/>
      </w:r>
      <w:r>
        <w:rPr>
          <w:i/>
          <w:iCs/>
        </w:rPr>
        <w:t xml:space="preserve">[TRIPOD 4.a] Describe the study </w:t>
      </w:r>
      <w:r>
        <w:rPr>
          <w:i/>
          <w:iCs/>
        </w:rPr>
        <w:t>design or source of data (e.g., randomized trial, cohort, or registry data), separately for the development and validation data sets, if applicable.</w:t>
      </w:r>
      <w:r>
        <w:br/>
      </w:r>
      <w:r>
        <w:rPr>
          <w:i/>
          <w:iCs/>
        </w:rPr>
        <w:t>[TRIPOD 4.b] Specify the key study dates, including start of accrual; end of accrual; and, if applicable, e</w:t>
      </w:r>
      <w:r>
        <w:rPr>
          <w:i/>
          <w:iCs/>
        </w:rPr>
        <w:t xml:space="preserve">nd of follow-up. </w:t>
      </w:r>
    </w:p>
  </w:comment>
  <w:comment w:id="6" w:author="TRIPOD" w:date="2021-08-20T00:00:00Z" w:initials="">
    <w:p w14:paraId="154D28BE" w14:textId="77777777" w:rsidR="0072416B" w:rsidRDefault="009075BB">
      <w:r>
        <w:annotationRef/>
      </w:r>
      <w:r>
        <w:rPr>
          <w:i/>
          <w:iCs/>
        </w:rPr>
        <w:t>[TRIPOD 5.a] OK Specify key elements of the study setting (e.g., primary care, secondary care, general population) including number and location of centres.</w:t>
      </w:r>
      <w:r>
        <w:br/>
      </w:r>
      <w:r>
        <w:rPr>
          <w:i/>
          <w:iCs/>
        </w:rPr>
        <w:t xml:space="preserve">[TRIPOD 5.b] OK Describe eligibility criteria for participants. </w:t>
      </w:r>
      <w:r>
        <w:br/>
      </w:r>
      <w:r>
        <w:rPr>
          <w:i/>
          <w:iCs/>
        </w:rPr>
        <w:t>[TRIPOD 5.c] OK</w:t>
      </w:r>
      <w:r>
        <w:rPr>
          <w:i/>
          <w:iCs/>
        </w:rPr>
        <w:t xml:space="preserve"> Give details of treatments received, if relevant. </w:t>
      </w:r>
      <w:r>
        <w:br/>
      </w:r>
      <w:r>
        <w:rPr>
          <w:i/>
          <w:iCs/>
        </w:rPr>
        <w:t>[TRIPOD 13.a] OK Describe the flow of participants through the study, including the number of participants with and without the outcome and, if applicable, a summary of the follow-up time. A diagram may b</w:t>
      </w:r>
      <w:r>
        <w:rPr>
          <w:i/>
          <w:iCs/>
        </w:rPr>
        <w:t xml:space="preserve">e helpful. </w:t>
      </w:r>
    </w:p>
  </w:comment>
  <w:comment w:id="8" w:author="TRIPOD" w:date="2021-08-20T00:00:00Z" w:initials="">
    <w:p w14:paraId="4C20C44F" w14:textId="77777777" w:rsidR="0072416B" w:rsidRDefault="009075BB">
      <w:r>
        <w:annotationRef/>
      </w:r>
      <w:r>
        <w:rPr>
          <w:i/>
          <w:iCs/>
        </w:rPr>
        <w:t xml:space="preserve">[TRIPOD 6.b] Report any actions to blind assessment of the outcome to be predicted. </w:t>
      </w:r>
      <w:r>
        <w:br/>
      </w:r>
      <w:r>
        <w:rPr>
          <w:i/>
          <w:iCs/>
        </w:rPr>
        <w:t xml:space="preserve">[TRIPOD 7.b] Report any actions to blind assessment of predictors for the outcome and other predictors. </w:t>
      </w:r>
      <w:r>
        <w:br/>
      </w:r>
    </w:p>
  </w:comment>
  <w:comment w:id="10" w:author="TRIPOD" w:date="2021-08-20T00:00:00Z" w:initials="">
    <w:p w14:paraId="2017E8E3" w14:textId="77777777" w:rsidR="0072416B" w:rsidRDefault="009075BB">
      <w:r>
        <w:annotationRef/>
      </w:r>
      <w:r>
        <w:rPr>
          <w:i/>
          <w:iCs/>
        </w:rPr>
        <w:t>[TRIPOD 7.a] Clearly define all predictors used in developing or validating the multivariable prediction model, including how and when they were meas</w:t>
      </w:r>
      <w:r>
        <w:rPr>
          <w:i/>
          <w:iCs/>
        </w:rPr>
        <w:t>ured.</w:t>
      </w:r>
    </w:p>
  </w:comment>
  <w:comment w:id="11" w:author="TRIPOD" w:date="2021-08-20T00:00:00Z" w:initials="">
    <w:p w14:paraId="504E0C4E" w14:textId="77777777" w:rsidR="0072416B" w:rsidRDefault="009075BB">
      <w:r>
        <w:annotationRef/>
      </w:r>
      <w:r>
        <w:rPr>
          <w:i/>
          <w:iCs/>
        </w:rPr>
        <w:t xml:space="preserve">[TRIPOD 11] Provide details on how risk groups were created, if done. </w:t>
      </w:r>
    </w:p>
  </w:comment>
  <w:comment w:id="13" w:author="TRIPOD" w:date="2021-08-20T00:00:00Z" w:initials="">
    <w:p w14:paraId="5D3ADCE2" w14:textId="77777777" w:rsidR="0072416B" w:rsidRDefault="009075BB">
      <w:r>
        <w:annotationRef/>
      </w:r>
      <w:r>
        <w:rPr>
          <w:i/>
          <w:iCs/>
        </w:rPr>
        <w:t>[TRIPOD 10.a, development only] Describe how predictors were handled in the analyses.</w:t>
      </w:r>
      <w:r>
        <w:br/>
      </w:r>
      <w:r>
        <w:rPr>
          <w:i/>
          <w:iCs/>
        </w:rPr>
        <w:t>[TRIPOD 10.b, development only] Specify type of model, all model-building procedures (inclu</w:t>
      </w:r>
      <w:r>
        <w:rPr>
          <w:i/>
          <w:iCs/>
        </w:rPr>
        <w:t>ding any predictor selection), and method for internal validation.</w:t>
      </w:r>
      <w:r>
        <w:br/>
      </w:r>
      <w:r>
        <w:rPr>
          <w:i/>
          <w:iCs/>
        </w:rPr>
        <w:t>[TRIPOD 10.d] Specify all measures used to assess model performance and, if relevant, to compare multiple models.</w:t>
      </w:r>
    </w:p>
  </w:comment>
  <w:comment w:id="14" w:author="TRIPOD" w:date="2021-08-20T00:00:00Z" w:initials="">
    <w:p w14:paraId="3638AE0F" w14:textId="77777777" w:rsidR="0072416B" w:rsidRDefault="009075BB">
      <w:r>
        <w:annotationRef/>
      </w:r>
      <w:r>
        <w:rPr>
          <w:i/>
          <w:iCs/>
        </w:rPr>
        <w:t>[TRIPOD 15.a, development only] Present the full prediction model to allow</w:t>
      </w:r>
      <w:r>
        <w:rPr>
          <w:i/>
          <w:iCs/>
        </w:rPr>
        <w:t xml:space="preserve"> predictions for individuals (i.e., all regression coefficients, and model intercept or baseline survival at a given time point).</w:t>
      </w:r>
    </w:p>
  </w:comment>
  <w:comment w:id="15" w:author="TRIPOD" w:date="2021-08-20T00:00:00Z" w:initials="">
    <w:p w14:paraId="377A34C4" w14:textId="77777777" w:rsidR="0072416B" w:rsidRDefault="009075BB">
      <w:r>
        <w:annotationRef/>
      </w:r>
      <w:r>
        <w:rPr>
          <w:i/>
          <w:iCs/>
        </w:rPr>
        <w:t>[TRIPOD 9] Describe how missing data were handled (e.g., complete-case analysis, single imputation, multiple imputation) with</w:t>
      </w:r>
      <w:r>
        <w:rPr>
          <w:i/>
          <w:iCs/>
        </w:rPr>
        <w:t xml:space="preserve"> details of any imputation method. </w:t>
      </w:r>
    </w:p>
  </w:comment>
  <w:comment w:id="16" w:author="TRIPOD" w:date="2021-08-20T00:00:00Z" w:initials="">
    <w:p w14:paraId="66470956" w14:textId="77777777" w:rsidR="0072416B" w:rsidRDefault="009075BB">
      <w:r>
        <w:annotationRef/>
      </w:r>
      <w:r>
        <w:rPr>
          <w:i/>
          <w:iCs/>
        </w:rPr>
        <w:t>[TRIPOD 8] Explain how the study size was arrived at.</w:t>
      </w:r>
    </w:p>
  </w:comment>
  <w:comment w:id="18" w:author="TRIPOD" w:date="2021-08-20T00:00:00Z" w:initials="">
    <w:p w14:paraId="4E3E02AE" w14:textId="77777777" w:rsidR="0072416B" w:rsidRDefault="009075BB">
      <w:r>
        <w:annotationRef/>
      </w:r>
      <w:r>
        <w:rPr>
          <w:i/>
          <w:iCs/>
        </w:rPr>
        <w:t>[TRIPOD 10.c, validation only] For validation, describe how the predictions were calculated.</w:t>
      </w:r>
      <w:r>
        <w:br/>
      </w:r>
      <w:r>
        <w:rPr>
          <w:i/>
          <w:iCs/>
        </w:rPr>
        <w:t>[TRIPOD 10.e, validation only] Describe any model updating (e.g., recalibration) arising from the validation, if done.</w:t>
      </w:r>
      <w:r>
        <w:br/>
      </w:r>
      <w:r>
        <w:rPr>
          <w:i/>
          <w:iCs/>
        </w:rPr>
        <w:t>[TRIPOD 12, validation only] For validation,</w:t>
      </w:r>
      <w:r>
        <w:rPr>
          <w:i/>
          <w:iCs/>
        </w:rPr>
        <w:t xml:space="preserve"> identify any differences from the development data in setting, eligibility criteria, outcome, and predictors. </w:t>
      </w:r>
    </w:p>
  </w:comment>
  <w:comment w:id="21" w:author="TRIPOD" w:date="2021-08-20T00:00:00Z" w:initials="">
    <w:p w14:paraId="3BF9B044" w14:textId="77777777" w:rsidR="0072416B" w:rsidRDefault="009075BB">
      <w:r>
        <w:annotationRef/>
      </w:r>
      <w:r>
        <w:rPr>
          <w:i/>
          <w:iCs/>
        </w:rPr>
        <w:t>[TRIPOD 13.b] Describe the characteristics of the participants (basic demographics, clinical features, available predictors), including the num</w:t>
      </w:r>
      <w:r>
        <w:rPr>
          <w:i/>
          <w:iCs/>
        </w:rPr>
        <w:t xml:space="preserve">ber of participants with missing data for predictors and outcome. </w:t>
      </w:r>
      <w:r>
        <w:br/>
      </w:r>
      <w:r>
        <w:rPr>
          <w:i/>
          <w:iCs/>
        </w:rPr>
        <w:t xml:space="preserve">[TRIPOD 13.c, validation only] For validation, show a comparison with the development data of the distribution of important variables (demographics, predictors and outcome). </w:t>
      </w:r>
      <w:r>
        <w:br/>
      </w:r>
      <w:r>
        <w:rPr>
          <w:i/>
          <w:iCs/>
        </w:rPr>
        <w:t xml:space="preserve">[TRIPOD 14.a, </w:t>
      </w:r>
      <w:r>
        <w:rPr>
          <w:i/>
          <w:iCs/>
        </w:rPr>
        <w:t xml:space="preserve">development only] Specify the number of participants and outcome events in each analysis. </w:t>
      </w:r>
      <w:r>
        <w:br/>
      </w:r>
      <w:r>
        <w:rPr>
          <w:i/>
          <w:iCs/>
          <w:strike/>
        </w:rPr>
        <w:t>[TRIPOD 14.b, development only] If done, report the unadjusted association between each candidate predictor and outcome.</w:t>
      </w:r>
    </w:p>
  </w:comment>
  <w:comment w:id="23" w:author="VALIDATION" w:date="2021-08-20T00:00:00Z" w:initials="">
    <w:p w14:paraId="74EBFF7C" w14:textId="77777777" w:rsidR="0072416B" w:rsidRDefault="009075BB">
      <w:r>
        <w:annotationRef/>
      </w:r>
      <w:r>
        <w:t>Review after running validation data</w:t>
      </w:r>
    </w:p>
  </w:comment>
  <w:comment w:id="24" w:author="VALIDATION" w:date="2021-08-20T00:00:00Z" w:initials="">
    <w:p w14:paraId="1CB52FA3" w14:textId="77777777" w:rsidR="0072416B" w:rsidRDefault="009075BB">
      <w:r>
        <w:annotationRef/>
      </w:r>
      <w:r>
        <w:t>Revie</w:t>
      </w:r>
      <w:r>
        <w:t>w after running validation data</w:t>
      </w:r>
    </w:p>
  </w:comment>
  <w:comment w:id="29" w:author="TRIPOD" w:date="2021-08-20T00:00:00Z" w:initials="">
    <w:p w14:paraId="6DF12FCB" w14:textId="77777777" w:rsidR="0072416B" w:rsidRDefault="009075BB">
      <w:r>
        <w:annotationRef/>
      </w:r>
      <w:r>
        <w:rPr>
          <w:i/>
          <w:iCs/>
        </w:rPr>
        <w:t>[TRIPOD 16] Report performance measures (with CIs) for the prediction model.</w:t>
      </w:r>
      <w:r>
        <w:br/>
      </w:r>
      <w:r>
        <w:rPr>
          <w:i/>
          <w:iCs/>
          <w:strike/>
        </w:rPr>
        <w:t>[TRIPOD 17, validation only] If done, report the results from any model updating (i.e., model specification, model performance).</w:t>
      </w:r>
    </w:p>
  </w:comment>
  <w:comment w:id="30" w:author="VALIDATION" w:date="2021-08-20T00:00:00Z" w:initials="">
    <w:p w14:paraId="58C365B2" w14:textId="77777777" w:rsidR="0072416B" w:rsidRDefault="009075BB">
      <w:r>
        <w:annotationRef/>
      </w:r>
      <w:r>
        <w:t>Review after run</w:t>
      </w:r>
      <w:r>
        <w:t>ning validation data</w:t>
      </w:r>
    </w:p>
  </w:comment>
  <w:comment w:id="31" w:author="VALIDATION" w:date="2021-08-20T00:00:00Z" w:initials="">
    <w:p w14:paraId="5B214DAE" w14:textId="77777777" w:rsidR="0072416B" w:rsidRDefault="009075BB">
      <w:r>
        <w:annotationRef/>
      </w:r>
      <w:r>
        <w:t>Review after running validation data</w:t>
      </w:r>
    </w:p>
  </w:comment>
  <w:comment w:id="32" w:author="VALIDATION" w:date="2021-08-20T00:00:00Z" w:initials="">
    <w:p w14:paraId="27ADFB42" w14:textId="77777777" w:rsidR="0072416B" w:rsidRDefault="009075BB">
      <w:r>
        <w:annotationRef/>
      </w:r>
      <w:r>
        <w:t>Review after running validation data</w:t>
      </w:r>
    </w:p>
  </w:comment>
  <w:comment w:id="33" w:author="VALIDATION" w:date="2021-08-20T00:00:00Z" w:initials="">
    <w:p w14:paraId="588CCDCB" w14:textId="77777777" w:rsidR="0072416B" w:rsidRDefault="009075BB">
      <w:r>
        <w:annotationRef/>
      </w:r>
      <w:r>
        <w:t>Review after running validation data</w:t>
      </w:r>
    </w:p>
  </w:comment>
  <w:comment w:id="37" w:author="TRIPOD" w:date="2021-08-20T00:00:00Z" w:initials="">
    <w:p w14:paraId="2CBFD524" w14:textId="77777777" w:rsidR="0072416B" w:rsidRDefault="009075BB">
      <w:r>
        <w:annotationRef/>
      </w:r>
      <w:r>
        <w:rPr>
          <w:i/>
          <w:iCs/>
        </w:rPr>
        <w:t>[TRIPOD 19.a, validation only] For validation, discuss the results with reference to performance in the development data</w:t>
      </w:r>
      <w:r>
        <w:rPr>
          <w:i/>
          <w:iCs/>
        </w:rPr>
        <w:t xml:space="preserve">, and any other validation data. </w:t>
      </w:r>
    </w:p>
  </w:comment>
  <w:comment w:id="40" w:author="TRIPOD" w:date="2021-08-20T00:00:00Z" w:initials="">
    <w:p w14:paraId="56608B3C" w14:textId="77777777" w:rsidR="0072416B" w:rsidRDefault="009075BB">
      <w:r>
        <w:annotationRef/>
      </w:r>
      <w:r>
        <w:rPr>
          <w:i/>
          <w:iCs/>
        </w:rPr>
        <w:t xml:space="preserve">[TRIPOD 21] Provide information about the availability of supplementary resources, such as study protocol, Web calculator, and data sets. </w:t>
      </w:r>
      <w:r>
        <w:br/>
      </w:r>
      <w:r>
        <w:rPr>
          <w:i/>
          <w:iCs/>
        </w:rPr>
        <w:t>[TRIPOD 15.b, development only] Explain how to the use the prediction model.</w:t>
      </w:r>
    </w:p>
  </w:comment>
  <w:comment w:id="42" w:author="Bokov, Alex F" w:date="2020-12-04T14:20:00Z" w:initials="">
    <w:p w14:paraId="50CA6FBC" w14:textId="77777777" w:rsidR="0072416B" w:rsidRDefault="009075BB">
      <w:r>
        <w:annotationRef/>
      </w:r>
      <w:r>
        <w:t xml:space="preserve">Did </w:t>
      </w:r>
      <w:r>
        <w:t>I get everybody’s correctly?</w:t>
      </w:r>
    </w:p>
  </w:comment>
  <w:comment w:id="43" w:author="TRIPOD" w:date="2021-08-20T00:00:00Z" w:initials="">
    <w:p w14:paraId="012D7191" w14:textId="77777777" w:rsidR="0072416B" w:rsidRDefault="009075BB">
      <w:r>
        <w:annotationRef/>
      </w:r>
      <w:r>
        <w:rPr>
          <w:i/>
          <w:iCs/>
        </w:rPr>
        <w:t xml:space="preserve">[TRIPOD 22] Give the source of funding and the role of the funders for the present study.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77A680" w15:done="0"/>
  <w15:commentEx w15:paraId="623B3AD7" w15:done="0"/>
  <w15:commentEx w15:paraId="154D28BE" w15:done="0"/>
  <w15:commentEx w15:paraId="4C20C44F" w15:done="0"/>
  <w15:commentEx w15:paraId="2017E8E3" w15:done="0"/>
  <w15:commentEx w15:paraId="504E0C4E" w15:done="0"/>
  <w15:commentEx w15:paraId="5D3ADCE2" w15:done="0"/>
  <w15:commentEx w15:paraId="3638AE0F" w15:done="0"/>
  <w15:commentEx w15:paraId="377A34C4" w15:done="0"/>
  <w15:commentEx w15:paraId="66470956" w15:done="0"/>
  <w15:commentEx w15:paraId="4E3E02AE" w15:done="0"/>
  <w15:commentEx w15:paraId="3BF9B044" w15:done="0"/>
  <w15:commentEx w15:paraId="74EBFF7C" w15:done="0"/>
  <w15:commentEx w15:paraId="1CB52FA3" w15:done="0"/>
  <w15:commentEx w15:paraId="6DF12FCB" w15:done="0"/>
  <w15:commentEx w15:paraId="58C365B2" w15:done="0"/>
  <w15:commentEx w15:paraId="5B214DAE" w15:done="0"/>
  <w15:commentEx w15:paraId="27ADFB42" w15:done="0"/>
  <w15:commentEx w15:paraId="588CCDCB" w15:done="0"/>
  <w15:commentEx w15:paraId="2CBFD524" w15:done="0"/>
  <w15:commentEx w15:paraId="56608B3C" w15:done="0"/>
  <w15:commentEx w15:paraId="50CA6FBC" w15:done="0"/>
  <w15:commentEx w15:paraId="012D719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77A680" w16cid:durableId="24CA8B71"/>
  <w16cid:commentId w16cid:paraId="623B3AD7" w16cid:durableId="24CA8B72"/>
  <w16cid:commentId w16cid:paraId="154D28BE" w16cid:durableId="24CA8B73"/>
  <w16cid:commentId w16cid:paraId="4C20C44F" w16cid:durableId="24CA8B74"/>
  <w16cid:commentId w16cid:paraId="2017E8E3" w16cid:durableId="24CA8B75"/>
  <w16cid:commentId w16cid:paraId="504E0C4E" w16cid:durableId="24CA8B76"/>
  <w16cid:commentId w16cid:paraId="5D3ADCE2" w16cid:durableId="24CA8B77"/>
  <w16cid:commentId w16cid:paraId="3638AE0F" w16cid:durableId="24CA8B78"/>
  <w16cid:commentId w16cid:paraId="377A34C4" w16cid:durableId="24CA8B79"/>
  <w16cid:commentId w16cid:paraId="66470956" w16cid:durableId="24CA8B7A"/>
  <w16cid:commentId w16cid:paraId="4E3E02AE" w16cid:durableId="24CA8B7B"/>
  <w16cid:commentId w16cid:paraId="3BF9B044" w16cid:durableId="24CA8B7C"/>
  <w16cid:commentId w16cid:paraId="74EBFF7C" w16cid:durableId="24CA8B7D"/>
  <w16cid:commentId w16cid:paraId="1CB52FA3" w16cid:durableId="24CA8B7E"/>
  <w16cid:commentId w16cid:paraId="6DF12FCB" w16cid:durableId="24CA8B7F"/>
  <w16cid:commentId w16cid:paraId="58C365B2" w16cid:durableId="24CA8B80"/>
  <w16cid:commentId w16cid:paraId="5B214DAE" w16cid:durableId="24CA8B81"/>
  <w16cid:commentId w16cid:paraId="27ADFB42" w16cid:durableId="24CA8B82"/>
  <w16cid:commentId w16cid:paraId="588CCDCB" w16cid:durableId="24CA8B83"/>
  <w16cid:commentId w16cid:paraId="2CBFD524" w16cid:durableId="24CA8B84"/>
  <w16cid:commentId w16cid:paraId="56608B3C" w16cid:durableId="24CA8B85"/>
  <w16cid:commentId w16cid:paraId="50CA6FBC" w16cid:durableId="24CA8B86"/>
  <w16cid:commentId w16cid:paraId="012D7191" w16cid:durableId="24CA8B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4CE0B" w14:textId="77777777" w:rsidR="00000000" w:rsidRDefault="009075BB">
      <w:pPr>
        <w:spacing w:after="0"/>
      </w:pPr>
      <w:r>
        <w:separator/>
      </w:r>
    </w:p>
  </w:endnote>
  <w:endnote w:type="continuationSeparator" w:id="0">
    <w:p w14:paraId="745AFA36" w14:textId="77777777" w:rsidR="00000000" w:rsidRDefault="009075B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DejaVu Sans">
    <w:altName w:val="Verdan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1"/>
    <w:family w:val="roman"/>
    <w:pitch w:val="variable"/>
  </w:font>
  <w:font w:name="Consolas">
    <w:panose1 w:val="020B0609020204030204"/>
    <w:charset w:val="00"/>
    <w:family w:val="modern"/>
    <w:pitch w:val="fixed"/>
    <w:sig w:usb0="E00006FF" w:usb1="0000FCFF" w:usb2="00000001" w:usb3="00000000" w:csb0="0000019F" w:csb1="00000000"/>
  </w:font>
  <w:font w:name="OpenSymbol">
    <w:altName w:val="Arial Unicode MS"/>
    <w:charset w:val="01"/>
    <w:family w:val="roman"/>
    <w:pitch w:val="variable"/>
  </w:font>
  <w:font w:name="FreeSans">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638B6" w14:textId="77777777" w:rsidR="0072416B" w:rsidRDefault="009075BB">
      <w:r>
        <w:separator/>
      </w:r>
    </w:p>
  </w:footnote>
  <w:footnote w:type="continuationSeparator" w:id="0">
    <w:p w14:paraId="45A137C7" w14:textId="77777777" w:rsidR="0072416B" w:rsidRDefault="009075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A20065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okov, Alex F">
    <w15:presenceInfo w15:providerId="AD" w15:userId="S::bokov@uthscsa.edu::181c53e2-9923-4ac3-ad75-298ffb1375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autoHyphenation/>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229C3"/>
    <w:rsid w:val="00404979"/>
    <w:rsid w:val="004E29B3"/>
    <w:rsid w:val="00572EDE"/>
    <w:rsid w:val="00590D07"/>
    <w:rsid w:val="0072416B"/>
    <w:rsid w:val="00784D58"/>
    <w:rsid w:val="007C0FA7"/>
    <w:rsid w:val="008D6863"/>
    <w:rsid w:val="009075B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5EF44EE"/>
  <w15:docId w15:val="{00154BFD-4F66-4671-B93F-63F104B74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DejaVu Sans"/>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LineNumbers/>
      <w:spacing w:after="200"/>
      <w:jc w:val="both"/>
    </w:pPr>
    <w:rPr>
      <w:rFonts w:ascii="Times New Roman" w:hAnsi="Times New Roman"/>
      <w:color w:val="00000A"/>
      <w:sz w:val="24"/>
      <w:szCs w:val="24"/>
      <w:lang w:eastAsia="en-US" w:bidi="ar-SA"/>
    </w:rPr>
  </w:style>
  <w:style w:type="paragraph" w:styleId="Heading1">
    <w:name w:val="heading 1"/>
    <w:basedOn w:val="Normal"/>
    <w:uiPriority w:val="9"/>
    <w:qFormat/>
    <w:pPr>
      <w:keepNext/>
      <w:keepLines/>
      <w:spacing w:before="480" w:after="0"/>
      <w:outlineLvl w:val="0"/>
    </w:pPr>
    <w:rPr>
      <w:b/>
      <w:bCs/>
      <w:sz w:val="32"/>
      <w:szCs w:val="32"/>
    </w:rPr>
  </w:style>
  <w:style w:type="paragraph" w:styleId="Heading2">
    <w:name w:val="heading 2"/>
    <w:basedOn w:val="Normal"/>
    <w:link w:val="Heading2Char"/>
    <w:uiPriority w:val="9"/>
    <w:unhideWhenUsed/>
    <w:qFormat/>
    <w:pPr>
      <w:keepNext/>
      <w:keepLines/>
      <w:spacing w:before="200" w:after="0"/>
      <w:outlineLvl w:val="1"/>
    </w:pPr>
    <w:rPr>
      <w:b/>
      <w:bCs/>
      <w:sz w:val="28"/>
      <w:szCs w:val="32"/>
    </w:rPr>
  </w:style>
  <w:style w:type="paragraph" w:styleId="Heading3">
    <w:name w:val="heading 3"/>
    <w:basedOn w:val="Normal"/>
    <w:uiPriority w:val="9"/>
    <w:semiHidden/>
    <w:unhideWhenUsed/>
    <w:qFormat/>
    <w:pPr>
      <w:keepNext/>
      <w:keepLines/>
      <w:spacing w:before="200" w:after="0"/>
      <w:outlineLvl w:val="2"/>
    </w:pPr>
    <w:rPr>
      <w:b/>
      <w:bCs/>
      <w:color w:val="auto"/>
      <w:sz w:val="28"/>
      <w:szCs w:val="28"/>
    </w:rPr>
  </w:style>
  <w:style w:type="paragraph" w:styleId="Heading4">
    <w:name w:val="heading 4"/>
    <w:basedOn w:val="Normal"/>
    <w:uiPriority w:val="9"/>
    <w:semiHidden/>
    <w:unhideWhenUsed/>
    <w:qFormat/>
    <w:pPr>
      <w:keepNext/>
      <w:keepLines/>
      <w:spacing w:before="200" w:after="0"/>
      <w:outlineLvl w:val="3"/>
    </w:pPr>
    <w:rPr>
      <w:b/>
      <w:bCs/>
      <w:color w:val="auto"/>
    </w:rPr>
  </w:style>
  <w:style w:type="paragraph" w:styleId="Heading5">
    <w:name w:val="heading 5"/>
    <w:basedOn w:val="Normal"/>
    <w:uiPriority w:val="9"/>
    <w:semiHidden/>
    <w:unhideWhenUsed/>
    <w:qFormat/>
    <w:pPr>
      <w:keepNext/>
      <w:keepLines/>
      <w:spacing w:before="200" w:after="0"/>
      <w:outlineLvl w:val="4"/>
    </w:pPr>
    <w:rPr>
      <w:i/>
      <w:iCs/>
      <w:color w:val="auto"/>
    </w:rPr>
  </w:style>
  <w:style w:type="paragraph" w:styleId="Heading6">
    <w:name w:val="heading 6"/>
    <w:basedOn w:val="Normal"/>
    <w:uiPriority w:val="9"/>
    <w:semiHidden/>
    <w:unhideWhenUsed/>
    <w:qFormat/>
    <w:pPr>
      <w:keepNext/>
      <w:keepLines/>
      <w:spacing w:before="200" w:after="0"/>
      <w:outlineLvl w:val="5"/>
    </w:pPr>
    <w:rPr>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Characters">
    <w:name w:val="Footnote Characters"/>
    <w:qFormat/>
    <w:rPr>
      <w:vertAlign w:val="superscript"/>
    </w:rPr>
  </w:style>
  <w:style w:type="character" w:customStyle="1" w:styleId="FootnoteAnchor">
    <w:name w:val="Footnote Anchor"/>
    <w:rPr>
      <w:vertAlign w:val="superscript"/>
    </w:rPr>
  </w:style>
  <w:style w:type="character" w:customStyle="1" w:styleId="CaptionChar">
    <w:name w:val="Caption Char"/>
    <w:basedOn w:val="DefaultParagraphFont"/>
    <w:qFormat/>
  </w:style>
  <w:style w:type="character" w:styleId="Hyperlink">
    <w:name w:val="Hyperlink"/>
    <w:basedOn w:val="CaptionChar"/>
    <w:rPr>
      <w:rFonts w:ascii="Times New Roman" w:eastAsia="Cambria" w:hAnsi="Times New Roman"/>
      <w:color w:val="1F497D"/>
    </w:rPr>
  </w:style>
  <w:style w:type="character" w:styleId="LineNumber">
    <w:name w:val="line number"/>
    <w:basedOn w:val="DefaultParagraphFont"/>
    <w:qFormat/>
  </w:style>
  <w:style w:type="character" w:customStyle="1" w:styleId="VerbatimChar">
    <w:name w:val="Verbatim Char"/>
    <w:basedOn w:val="CaptionChar"/>
    <w:qFormat/>
    <w:rPr>
      <w:rFonts w:ascii="Courier" w:eastAsia="Cambria" w:hAnsi="Courier"/>
      <w:sz w:val="22"/>
    </w:rPr>
  </w:style>
  <w:style w:type="character" w:customStyle="1" w:styleId="KeywordTok">
    <w:name w:val="KeywordTok"/>
    <w:basedOn w:val="VerbatimChar"/>
    <w:qFormat/>
    <w:rPr>
      <w:rFonts w:ascii="Consolas" w:eastAsia="Cambria" w:hAnsi="Consolas"/>
      <w:b/>
      <w:color w:val="007020"/>
      <w:sz w:val="22"/>
    </w:rPr>
  </w:style>
  <w:style w:type="character" w:customStyle="1" w:styleId="DataTypeTok">
    <w:name w:val="DataTypeTok"/>
    <w:basedOn w:val="VerbatimChar"/>
    <w:qFormat/>
    <w:rPr>
      <w:rFonts w:ascii="Consolas" w:eastAsia="Cambria" w:hAnsi="Consolas"/>
      <w:color w:val="902000"/>
      <w:sz w:val="22"/>
    </w:rPr>
  </w:style>
  <w:style w:type="character" w:customStyle="1" w:styleId="DecValTok">
    <w:name w:val="DecValTok"/>
    <w:basedOn w:val="VerbatimChar"/>
    <w:qFormat/>
    <w:rPr>
      <w:rFonts w:ascii="Consolas" w:eastAsia="Cambria" w:hAnsi="Consolas"/>
      <w:color w:val="40A070"/>
      <w:sz w:val="22"/>
    </w:rPr>
  </w:style>
  <w:style w:type="character" w:customStyle="1" w:styleId="BaseNTok">
    <w:name w:val="BaseNTok"/>
    <w:basedOn w:val="VerbatimChar"/>
    <w:qFormat/>
    <w:rPr>
      <w:rFonts w:ascii="Consolas" w:eastAsia="Cambria" w:hAnsi="Consolas"/>
      <w:color w:val="40A070"/>
      <w:sz w:val="22"/>
    </w:rPr>
  </w:style>
  <w:style w:type="character" w:customStyle="1" w:styleId="FloatTok">
    <w:name w:val="FloatTok"/>
    <w:basedOn w:val="VerbatimChar"/>
    <w:qFormat/>
    <w:rPr>
      <w:rFonts w:ascii="Consolas" w:eastAsia="Cambria" w:hAnsi="Consolas"/>
      <w:color w:val="40A070"/>
      <w:sz w:val="22"/>
    </w:rPr>
  </w:style>
  <w:style w:type="character" w:customStyle="1" w:styleId="ConstantTok">
    <w:name w:val="ConstantTok"/>
    <w:basedOn w:val="VerbatimChar"/>
    <w:qFormat/>
    <w:rPr>
      <w:rFonts w:ascii="Consolas" w:eastAsia="Cambria" w:hAnsi="Consolas"/>
      <w:color w:val="880000"/>
      <w:sz w:val="22"/>
    </w:rPr>
  </w:style>
  <w:style w:type="character" w:customStyle="1" w:styleId="CharTok">
    <w:name w:val="CharTok"/>
    <w:basedOn w:val="VerbatimChar"/>
    <w:qFormat/>
    <w:rPr>
      <w:rFonts w:ascii="Consolas" w:eastAsia="Cambria" w:hAnsi="Consolas"/>
      <w:color w:val="4070A0"/>
      <w:sz w:val="22"/>
    </w:rPr>
  </w:style>
  <w:style w:type="character" w:customStyle="1" w:styleId="SpecialCharTok">
    <w:name w:val="SpecialCharTok"/>
    <w:basedOn w:val="VerbatimChar"/>
    <w:qFormat/>
    <w:rPr>
      <w:rFonts w:ascii="Consolas" w:eastAsia="Cambria" w:hAnsi="Consolas"/>
      <w:color w:val="4070A0"/>
      <w:sz w:val="22"/>
    </w:rPr>
  </w:style>
  <w:style w:type="character" w:customStyle="1" w:styleId="StringTok">
    <w:name w:val="StringTok"/>
    <w:basedOn w:val="VerbatimChar"/>
    <w:qFormat/>
    <w:rPr>
      <w:rFonts w:ascii="Consolas" w:eastAsia="Cambria" w:hAnsi="Consolas"/>
      <w:color w:val="4070A0"/>
      <w:sz w:val="22"/>
    </w:rPr>
  </w:style>
  <w:style w:type="character" w:customStyle="1" w:styleId="VerbatimStringTok">
    <w:name w:val="VerbatimStringTok"/>
    <w:basedOn w:val="VerbatimChar"/>
    <w:qFormat/>
    <w:rPr>
      <w:rFonts w:ascii="Consolas" w:eastAsia="Cambria" w:hAnsi="Consolas"/>
      <w:color w:val="4070A0"/>
      <w:sz w:val="22"/>
    </w:rPr>
  </w:style>
  <w:style w:type="character" w:customStyle="1" w:styleId="SpecialStringTok">
    <w:name w:val="SpecialStringTok"/>
    <w:basedOn w:val="VerbatimChar"/>
    <w:qFormat/>
    <w:rPr>
      <w:rFonts w:ascii="Consolas" w:eastAsia="Cambria" w:hAnsi="Consolas"/>
      <w:color w:val="BB6688"/>
      <w:sz w:val="22"/>
    </w:rPr>
  </w:style>
  <w:style w:type="character" w:customStyle="1" w:styleId="ImportTok">
    <w:name w:val="ImportTok"/>
    <w:basedOn w:val="VerbatimChar"/>
    <w:qFormat/>
    <w:rPr>
      <w:rFonts w:ascii="Consolas" w:eastAsia="Cambria" w:hAnsi="Consolas"/>
      <w:sz w:val="22"/>
    </w:rPr>
  </w:style>
  <w:style w:type="character" w:customStyle="1" w:styleId="CommentTok">
    <w:name w:val="CommentTok"/>
    <w:basedOn w:val="VerbatimChar"/>
    <w:qFormat/>
    <w:rPr>
      <w:rFonts w:ascii="Consolas" w:eastAsia="Cambria" w:hAnsi="Consolas"/>
      <w:i/>
      <w:color w:val="60A0B0"/>
      <w:sz w:val="22"/>
    </w:rPr>
  </w:style>
  <w:style w:type="character" w:customStyle="1" w:styleId="DocumentationTok">
    <w:name w:val="DocumentationTok"/>
    <w:basedOn w:val="VerbatimChar"/>
    <w:qFormat/>
    <w:rPr>
      <w:rFonts w:ascii="Consolas" w:eastAsia="Cambria" w:hAnsi="Consolas"/>
      <w:i/>
      <w:color w:val="BA2121"/>
      <w:sz w:val="22"/>
    </w:rPr>
  </w:style>
  <w:style w:type="character" w:customStyle="1" w:styleId="AnnotationTok">
    <w:name w:val="AnnotationTok"/>
    <w:basedOn w:val="VerbatimChar"/>
    <w:qFormat/>
    <w:rPr>
      <w:rFonts w:ascii="Consolas" w:eastAsia="Cambria" w:hAnsi="Consolas"/>
      <w:b/>
      <w:i/>
      <w:color w:val="60A0B0"/>
      <w:sz w:val="22"/>
    </w:rPr>
  </w:style>
  <w:style w:type="character" w:customStyle="1" w:styleId="CommentVarTok">
    <w:name w:val="CommentVarTok"/>
    <w:basedOn w:val="VerbatimChar"/>
    <w:qFormat/>
    <w:rPr>
      <w:rFonts w:ascii="Consolas" w:eastAsia="Cambria" w:hAnsi="Consolas"/>
      <w:b/>
      <w:i/>
      <w:color w:val="60A0B0"/>
      <w:sz w:val="22"/>
    </w:rPr>
  </w:style>
  <w:style w:type="character" w:customStyle="1" w:styleId="OtherTok">
    <w:name w:val="OtherTok"/>
    <w:basedOn w:val="VerbatimChar"/>
    <w:qFormat/>
    <w:rPr>
      <w:rFonts w:ascii="Consolas" w:eastAsia="Cambria" w:hAnsi="Consolas"/>
      <w:color w:val="007020"/>
      <w:sz w:val="22"/>
    </w:rPr>
  </w:style>
  <w:style w:type="character" w:customStyle="1" w:styleId="FunctionTok">
    <w:name w:val="FunctionTok"/>
    <w:basedOn w:val="VerbatimChar"/>
    <w:qFormat/>
    <w:rPr>
      <w:rFonts w:ascii="Consolas" w:eastAsia="Cambria" w:hAnsi="Consolas"/>
      <w:color w:val="06287E"/>
      <w:sz w:val="22"/>
    </w:rPr>
  </w:style>
  <w:style w:type="character" w:customStyle="1" w:styleId="VariableTok">
    <w:name w:val="VariableTok"/>
    <w:basedOn w:val="VerbatimChar"/>
    <w:qFormat/>
    <w:rPr>
      <w:rFonts w:ascii="Consolas" w:eastAsia="Cambria" w:hAnsi="Consolas"/>
      <w:color w:val="19177C"/>
      <w:sz w:val="22"/>
    </w:rPr>
  </w:style>
  <w:style w:type="character" w:customStyle="1" w:styleId="ControlFlowTok">
    <w:name w:val="ControlFlowTok"/>
    <w:basedOn w:val="VerbatimChar"/>
    <w:qFormat/>
    <w:rPr>
      <w:rFonts w:ascii="Consolas" w:eastAsia="Cambria" w:hAnsi="Consolas"/>
      <w:b/>
      <w:color w:val="007020"/>
      <w:sz w:val="22"/>
    </w:rPr>
  </w:style>
  <w:style w:type="character" w:customStyle="1" w:styleId="OperatorTok">
    <w:name w:val="OperatorTok"/>
    <w:basedOn w:val="VerbatimChar"/>
    <w:qFormat/>
    <w:rPr>
      <w:rFonts w:ascii="Consolas" w:eastAsia="Cambria" w:hAnsi="Consolas"/>
      <w:color w:val="666666"/>
      <w:sz w:val="22"/>
    </w:rPr>
  </w:style>
  <w:style w:type="character" w:customStyle="1" w:styleId="BuiltInTok">
    <w:name w:val="BuiltInTok"/>
    <w:basedOn w:val="VerbatimChar"/>
    <w:qFormat/>
    <w:rPr>
      <w:rFonts w:ascii="Consolas" w:eastAsia="Cambria" w:hAnsi="Consolas"/>
      <w:sz w:val="22"/>
    </w:rPr>
  </w:style>
  <w:style w:type="character" w:customStyle="1" w:styleId="ExtensionTok">
    <w:name w:val="ExtensionTok"/>
    <w:basedOn w:val="VerbatimChar"/>
    <w:qFormat/>
    <w:rPr>
      <w:rFonts w:ascii="Consolas" w:eastAsia="Cambria" w:hAnsi="Consolas"/>
      <w:sz w:val="22"/>
    </w:rPr>
  </w:style>
  <w:style w:type="character" w:customStyle="1" w:styleId="PreprocessorTok">
    <w:name w:val="PreprocessorTok"/>
    <w:basedOn w:val="VerbatimChar"/>
    <w:qFormat/>
    <w:rPr>
      <w:rFonts w:ascii="Consolas" w:eastAsia="Cambria" w:hAnsi="Consolas"/>
      <w:color w:val="BC7A00"/>
      <w:sz w:val="22"/>
    </w:rPr>
  </w:style>
  <w:style w:type="character" w:customStyle="1" w:styleId="AttributeTok">
    <w:name w:val="AttributeTok"/>
    <w:basedOn w:val="VerbatimChar"/>
    <w:qFormat/>
    <w:rPr>
      <w:rFonts w:ascii="Consolas" w:eastAsia="Cambria" w:hAnsi="Consolas"/>
      <w:color w:val="7D9029"/>
      <w:sz w:val="22"/>
    </w:rPr>
  </w:style>
  <w:style w:type="character" w:customStyle="1" w:styleId="RegionMarkerTok">
    <w:name w:val="RegionMarkerTok"/>
    <w:basedOn w:val="VerbatimChar"/>
    <w:qFormat/>
    <w:rPr>
      <w:rFonts w:ascii="Consolas" w:eastAsia="Cambria" w:hAnsi="Consolas"/>
      <w:sz w:val="22"/>
    </w:rPr>
  </w:style>
  <w:style w:type="character" w:customStyle="1" w:styleId="InformationTok">
    <w:name w:val="InformationTok"/>
    <w:basedOn w:val="VerbatimChar"/>
    <w:qFormat/>
    <w:rPr>
      <w:rFonts w:ascii="Consolas" w:eastAsia="Cambria" w:hAnsi="Consolas"/>
      <w:b/>
      <w:i/>
      <w:color w:val="60A0B0"/>
      <w:sz w:val="22"/>
    </w:rPr>
  </w:style>
  <w:style w:type="character" w:customStyle="1" w:styleId="WarningTok">
    <w:name w:val="WarningTok"/>
    <w:basedOn w:val="VerbatimChar"/>
    <w:qFormat/>
    <w:rPr>
      <w:rFonts w:ascii="Consolas" w:eastAsia="Cambria" w:hAnsi="Consolas"/>
      <w:b/>
      <w:i/>
      <w:color w:val="60A0B0"/>
      <w:sz w:val="22"/>
    </w:rPr>
  </w:style>
  <w:style w:type="character" w:customStyle="1" w:styleId="AlertTok">
    <w:name w:val="AlertTok"/>
    <w:basedOn w:val="VerbatimChar"/>
    <w:qFormat/>
    <w:rPr>
      <w:rFonts w:ascii="Consolas" w:eastAsia="Cambria" w:hAnsi="Consolas"/>
      <w:b/>
      <w:color w:val="FF0000"/>
      <w:sz w:val="22"/>
    </w:rPr>
  </w:style>
  <w:style w:type="character" w:customStyle="1" w:styleId="ErrorTok">
    <w:name w:val="ErrorTok"/>
    <w:basedOn w:val="VerbatimChar"/>
    <w:qFormat/>
    <w:rPr>
      <w:rFonts w:ascii="Consolas" w:eastAsia="Cambria" w:hAnsi="Consolas"/>
      <w:b/>
      <w:color w:val="FF0000"/>
      <w:sz w:val="22"/>
    </w:rPr>
  </w:style>
  <w:style w:type="character" w:customStyle="1" w:styleId="NormalTok">
    <w:name w:val="NormalTok"/>
    <w:basedOn w:val="VerbatimChar"/>
    <w:qFormat/>
    <w:rPr>
      <w:rFonts w:ascii="Consolas" w:eastAsia="Cambria" w:hAnsi="Consolas"/>
      <w:sz w:val="22"/>
    </w:rPr>
  </w:style>
  <w:style w:type="character" w:customStyle="1" w:styleId="LineNumbering">
    <w:name w:val="Line Numbering"/>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ote2self">
    <w:name w:val="note2self"/>
    <w:qFormat/>
    <w:rPr>
      <w:szCs w:val="20"/>
      <w:highlight w:val="yellow"/>
    </w:rPr>
  </w:style>
  <w:style w:type="character" w:customStyle="1" w:styleId="note2team">
    <w:name w:val="note2team"/>
    <w:basedOn w:val="note2self"/>
    <w:qFormat/>
    <w:rPr>
      <w:szCs w:val="20"/>
      <w:highlight w:val="magenta"/>
    </w:rPr>
  </w:style>
  <w:style w:type="character" w:customStyle="1" w:styleId="CommentTextChar">
    <w:name w:val="Comment Text Char"/>
    <w:basedOn w:val="DefaultParagraphFont"/>
    <w:link w:val="CommentText"/>
    <w:uiPriority w:val="99"/>
    <w:semiHidden/>
    <w:qFormat/>
    <w:rPr>
      <w:rFonts w:ascii="Times New Roman" w:hAnsi="Times New Roman"/>
      <w:color w:val="00000A"/>
      <w:lang w:eastAsia="en-US" w:bidi="ar-SA"/>
    </w:rPr>
  </w:style>
  <w:style w:type="character" w:styleId="CommentReference">
    <w:name w:val="annotation reference"/>
    <w:basedOn w:val="DefaultParagraphFont"/>
    <w:uiPriority w:val="99"/>
    <w:semiHidden/>
    <w:unhideWhenUsed/>
    <w:qFormat/>
    <w:rPr>
      <w:sz w:val="16"/>
      <w:szCs w:val="16"/>
    </w:rPr>
  </w:style>
  <w:style w:type="character" w:customStyle="1" w:styleId="BodyTextChar">
    <w:name w:val="Body Text Char"/>
    <w:basedOn w:val="DefaultParagraphFont"/>
    <w:link w:val="BodyText"/>
    <w:qFormat/>
    <w:rsid w:val="00B1409C"/>
    <w:rPr>
      <w:rFonts w:ascii="Times New Roman" w:hAnsi="Times New Roman"/>
      <w:color w:val="00000A"/>
      <w:sz w:val="24"/>
      <w:szCs w:val="24"/>
      <w:lang w:eastAsia="en-US" w:bidi="ar-SA"/>
    </w:rPr>
  </w:style>
  <w:style w:type="paragraph" w:customStyle="1" w:styleId="Heading">
    <w:name w:val="Heading"/>
    <w:basedOn w:val="Normal"/>
    <w:next w:val="BodyText"/>
    <w:qFormat/>
    <w:pPr>
      <w:keepNext/>
      <w:spacing w:before="240" w:after="120"/>
    </w:pPr>
    <w:rPr>
      <w:rFonts w:eastAsia="DejaVu Sans" w:cs="FreeSans"/>
      <w:sz w:val="28"/>
      <w:szCs w:val="28"/>
    </w:rPr>
  </w:style>
  <w:style w:type="paragraph" w:styleId="BodyText">
    <w:name w:val="Body Text"/>
    <w:basedOn w:val="Normal"/>
    <w:link w:val="BodyTextChar"/>
    <w:pPr>
      <w:spacing w:before="180" w:after="180"/>
    </w:pPr>
  </w:style>
  <w:style w:type="paragraph" w:styleId="List">
    <w:name w:val="List"/>
    <w:basedOn w:val="BodyText"/>
    <w:rPr>
      <w:rFonts w:cs="FreeSans"/>
    </w:rPr>
  </w:style>
  <w:style w:type="paragraph" w:styleId="Caption">
    <w:name w:val="caption"/>
    <w:basedOn w:val="Normal"/>
    <w:qFormat/>
    <w:pPr>
      <w:spacing w:after="120"/>
    </w:pPr>
    <w:rPr>
      <w:i/>
    </w:rPr>
  </w:style>
  <w:style w:type="paragraph" w:customStyle="1" w:styleId="Index">
    <w:name w:val="Index"/>
    <w:basedOn w:val="Normal"/>
    <w:qFormat/>
    <w:rPr>
      <w:rFonts w:cs="FreeSans"/>
    </w:rPr>
  </w:style>
  <w:style w:type="paragraph" w:styleId="BlockText">
    <w:name w:val="Block Text"/>
    <w:basedOn w:val="BodyText"/>
    <w:qFormat/>
    <w:pPr>
      <w:spacing w:before="100" w:after="100"/>
    </w:pPr>
    <w:rPr>
      <w:rFonts w:ascii="Calibri" w:hAnsi="Calibri"/>
      <w:bCs/>
      <w:sz w:val="20"/>
      <w:szCs w:val="20"/>
    </w:rPr>
  </w:style>
  <w:style w:type="paragraph" w:styleId="Date">
    <w:name w:val="Date"/>
    <w:qFormat/>
    <w:pPr>
      <w:keepNext/>
      <w:keepLines/>
      <w:suppressLineNumbers/>
      <w:spacing w:after="200"/>
      <w:jc w:val="center"/>
    </w:pPr>
    <w:rPr>
      <w:rFonts w:ascii="Times New Roman" w:hAnsi="Times New Roman"/>
      <w:color w:val="00000A"/>
      <w:sz w:val="24"/>
      <w:szCs w:val="24"/>
      <w:lang w:eastAsia="en-US" w:bidi="ar-SA"/>
    </w:rPr>
  </w:style>
  <w:style w:type="paragraph" w:styleId="FootnoteText">
    <w:name w:val="footnote text"/>
    <w:basedOn w:val="Normal"/>
  </w:style>
  <w:style w:type="paragraph" w:styleId="Subtitle">
    <w:name w:val="Subtitle"/>
    <w:basedOn w:val="Title"/>
    <w:uiPriority w:val="11"/>
    <w:qFormat/>
    <w:pPr>
      <w:spacing w:before="240" w:after="120"/>
    </w:pPr>
    <w:rPr>
      <w:sz w:val="30"/>
      <w:szCs w:val="30"/>
    </w:rPr>
  </w:style>
  <w:style w:type="paragraph" w:styleId="Title">
    <w:name w:val="Title"/>
    <w:basedOn w:val="Normal"/>
    <w:uiPriority w:val="10"/>
    <w:qFormat/>
    <w:pPr>
      <w:keepNext/>
      <w:keepLines/>
      <w:spacing w:before="480" w:after="240"/>
      <w:jc w:val="center"/>
    </w:pPr>
    <w:rPr>
      <w:b/>
      <w:bCs/>
      <w:sz w:val="36"/>
      <w:szCs w:val="36"/>
    </w:rPr>
  </w:style>
  <w:style w:type="paragraph" w:customStyle="1" w:styleId="FirstParagraph">
    <w:name w:val="First Paragraph"/>
    <w:basedOn w:val="BodyText"/>
    <w:qFormat/>
  </w:style>
  <w:style w:type="paragraph" w:customStyle="1" w:styleId="Compact">
    <w:name w:val="Compact"/>
    <w:basedOn w:val="BodyText"/>
    <w:qFormat/>
    <w:pPr>
      <w:spacing w:before="36" w:after="36"/>
      <w:jc w:val="right"/>
    </w:pPr>
    <w:rPr>
      <w:sz w:val="22"/>
      <w:szCs w:val="22"/>
    </w:rPr>
  </w:style>
  <w:style w:type="paragraph" w:customStyle="1" w:styleId="Author">
    <w:name w:val="Author"/>
    <w:qFormat/>
    <w:pPr>
      <w:keepNext/>
      <w:keepLines/>
      <w:suppressLineNumbers/>
      <w:spacing w:after="200"/>
      <w:jc w:val="center"/>
    </w:pPr>
    <w:rPr>
      <w:color w:val="00000A"/>
      <w:sz w:val="24"/>
      <w:szCs w:val="24"/>
      <w:lang w:eastAsia="en-US" w:bidi="ar-SA"/>
    </w:rPr>
  </w:style>
  <w:style w:type="paragraph" w:customStyle="1" w:styleId="Abstract">
    <w:name w:val="Abstract"/>
    <w:basedOn w:val="Normal"/>
    <w:qFormat/>
    <w:pPr>
      <w:keepNext/>
      <w:keepLines/>
      <w:spacing w:before="300" w:after="300"/>
    </w:pPr>
    <w:rPr>
      <w:szCs w:val="20"/>
    </w:rPr>
  </w:style>
  <w:style w:type="paragraph" w:styleId="Bibliography">
    <w:name w:val="Bibliography"/>
    <w:basedOn w:val="Normal"/>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FigurewithCaption">
    <w:name w:val="Figure with Caption"/>
    <w:basedOn w:val="Figure"/>
    <w:qFormat/>
    <w:pPr>
      <w:keepNext/>
    </w:pPr>
  </w:style>
  <w:style w:type="paragraph" w:customStyle="1" w:styleId="SourceCode">
    <w:name w:val="Source Code"/>
    <w:basedOn w:val="Normal"/>
    <w:qFormat/>
    <w:pPr>
      <w:spacing w:line="480" w:lineRule="auto"/>
      <w:jc w:val="left"/>
    </w:pPr>
    <w:rPr>
      <w:rFonts w:ascii="Courier" w:hAnsi="Courier"/>
    </w:rPr>
  </w:style>
  <w:style w:type="paragraph" w:styleId="TOCHeading">
    <w:name w:val="TOC Heading"/>
    <w:basedOn w:val="Heading1"/>
    <w:qFormat/>
    <w:pPr>
      <w:spacing w:before="240" w:line="259" w:lineRule="auto"/>
    </w:pPr>
    <w:rPr>
      <w:b w:val="0"/>
      <w:bCs w:val="0"/>
      <w:color w:val="auto"/>
    </w:rPr>
  </w:style>
  <w:style w:type="paragraph" w:customStyle="1" w:styleId="HeaderandFooter">
    <w:name w:val="Header and Footer"/>
    <w:basedOn w:val="Normal"/>
    <w:qFormat/>
  </w:style>
  <w:style w:type="paragraph" w:styleId="Footer">
    <w:name w:val="footer"/>
    <w:basedOn w:val="Normal"/>
  </w:style>
  <w:style w:type="paragraph" w:styleId="Header">
    <w:name w:val="header"/>
    <w:basedOn w:val="Normal"/>
  </w:style>
  <w:style w:type="paragraph" w:customStyle="1" w:styleId="TableContents">
    <w:name w:val="Table Contents"/>
    <w:basedOn w:val="Normal"/>
    <w:qFormat/>
    <w:pPr>
      <w:spacing w:after="0"/>
      <w:jc w:val="center"/>
    </w:pPr>
    <w:rPr>
      <w:sz w:val="22"/>
      <w:szCs w:val="22"/>
    </w:rPr>
  </w:style>
  <w:style w:type="paragraph" w:customStyle="1" w:styleId="TableHeading">
    <w:name w:val="Table Heading"/>
    <w:basedOn w:val="TableContents"/>
    <w:qFormat/>
    <w:rPr>
      <w:b/>
      <w:bCs/>
    </w:rPr>
  </w:style>
  <w:style w:type="paragraph" w:customStyle="1" w:styleId="bnote2self">
    <w:name w:val="bnote2self"/>
    <w:basedOn w:val="BodyText"/>
    <w:autoRedefine/>
    <w:qFormat/>
    <w:rPr>
      <w:highlight w:val="yellow"/>
    </w:rPr>
  </w:style>
  <w:style w:type="paragraph" w:customStyle="1" w:styleId="Untitled1">
    <w:name w:val="Untitled1"/>
    <w:basedOn w:val="bnote2self"/>
    <w:qFormat/>
  </w:style>
  <w:style w:type="paragraph" w:customStyle="1" w:styleId="bnote2team">
    <w:name w:val="bnote2team"/>
    <w:basedOn w:val="BodyText"/>
    <w:qFormat/>
    <w:rPr>
      <w:highlight w:val="magenta"/>
    </w:rPr>
  </w:style>
  <w:style w:type="paragraph" w:customStyle="1" w:styleId="MultiFigure">
    <w:name w:val="MultiFigure"/>
    <w:basedOn w:val="BodyText"/>
    <w:qFormat/>
    <w:pPr>
      <w:spacing w:before="66" w:after="66"/>
    </w:pPr>
  </w:style>
  <w:style w:type="paragraph" w:styleId="CommentText">
    <w:name w:val="annotation text"/>
    <w:basedOn w:val="Normal"/>
    <w:link w:val="CommentTextChar"/>
    <w:uiPriority w:val="99"/>
    <w:semiHidden/>
    <w:unhideWhenUsed/>
    <w:qFormat/>
    <w:rPr>
      <w:sz w:val="20"/>
      <w:szCs w:val="20"/>
    </w:rPr>
  </w:style>
  <w:style w:type="table" w:styleId="PlainTable5">
    <w:name w:val="Plain Table 5"/>
    <w:basedOn w:val="TableNormal"/>
    <w:uiPriority w:val="45"/>
    <w:rsid w:val="0040432B"/>
    <w:tblPr>
      <w:tblStyleRowBandSize w:val="1"/>
      <w:tblStyleColBandSize w:val="1"/>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1C6751"/>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4">
    <w:name w:val="Plain Table 4"/>
    <w:basedOn w:val="TableNormal"/>
    <w:uiPriority w:val="44"/>
    <w:rsid w:val="0040432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C67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04979"/>
    <w:rPr>
      <w:rFonts w:ascii="Times New Roman" w:hAnsi="Times New Roman"/>
      <w:b/>
      <w:bCs/>
      <w:color w:val="00000A"/>
      <w:sz w:val="28"/>
      <w:szCs w:val="32"/>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93/gerona/56.3.M146" TargetMode="External"/><Relationship Id="rId26" Type="http://schemas.openxmlformats.org/officeDocument/2006/relationships/hyperlink" Target="https://doi.org/10.1100/tsw.2001.58" TargetMode="External"/><Relationship Id="rId39" Type="http://schemas.openxmlformats.org/officeDocument/2006/relationships/theme" Target="theme/theme1.xml"/><Relationship Id="rId21" Type="http://schemas.openxmlformats.org/officeDocument/2006/relationships/hyperlink" Target="https://doi.org/10.1111/j.1532-5415.2008.01656.x" TargetMode="External"/><Relationship Id="rId34" Type="http://schemas.openxmlformats.org/officeDocument/2006/relationships/hyperlink" Target="https://doi.org/10.1111/j.1532-5415.2010.02764.x"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yperlink" Target="https://doi.org/10.1093/ageing/afw039" TargetMode="External"/><Relationship Id="rId25" Type="http://schemas.openxmlformats.org/officeDocument/2006/relationships/hyperlink" Target="https://doi.org/10.1111/j.1532-5415.2005.00506.x" TargetMode="External"/><Relationship Id="rId33" Type="http://schemas.openxmlformats.org/officeDocument/2006/relationships/hyperlink" Target="https://doi.org/10.1186/1471-2318-8-24" TargetMode="External"/><Relationship Id="rId38"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5281/ZENODO.4053088" TargetMode="External"/><Relationship Id="rId20" Type="http://schemas.openxmlformats.org/officeDocument/2006/relationships/hyperlink" Target="https://doi.org/10.1002/sim.4780030207" TargetMode="External"/><Relationship Id="rId29" Type="http://schemas.openxmlformats.org/officeDocument/2006/relationships/hyperlink" Target="https://doi.org/10.1503/cmaj.05005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doi.org/10.1017/cts.2020.8" TargetMode="External"/><Relationship Id="rId32" Type="http://schemas.openxmlformats.org/officeDocument/2006/relationships/hyperlink" Target="https://doi.org/10.1186/1471-2288-13-33"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https://doi.org/10.1111/jgs.12735" TargetMode="External"/><Relationship Id="rId28" Type="http://schemas.openxmlformats.org/officeDocument/2006/relationships/hyperlink" Target="https://www.R-project.org/" TargetMode="External"/><Relationship Id="rId36" Type="http://schemas.openxmlformats.org/officeDocument/2006/relationships/hyperlink" Target="https://doi.org/10.1093/ageing/afy022" TargetMode="External"/><Relationship Id="rId10" Type="http://schemas.openxmlformats.org/officeDocument/2006/relationships/image" Target="media/image1.png"/><Relationship Id="rId19" Type="http://schemas.openxmlformats.org/officeDocument/2006/relationships/hyperlink" Target="https://doi.org/10.1093/biomet/81.3.515" TargetMode="External"/><Relationship Id="rId31" Type="http://schemas.openxmlformats.org/officeDocument/2006/relationships/hyperlink" Target="https://doi.org/10.1093/gerona/62.7.722"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doi.org/10.1371/journal.pone.0120144" TargetMode="External"/><Relationship Id="rId27" Type="http://schemas.openxmlformats.org/officeDocument/2006/relationships/hyperlink" Target="https://doi.org/10.1093/gerona/glz017" TargetMode="External"/><Relationship Id="rId30" Type="http://schemas.openxmlformats.org/officeDocument/2006/relationships/hyperlink" Target="https://doi.org/10.1111/j.1532-5415.2006.00738.x" TargetMode="External"/><Relationship Id="rId35" Type="http://schemas.openxmlformats.org/officeDocument/2006/relationships/hyperlink" Target="https://doi.org/10.1097/MLR.0000000000000649" TargetMode="External"/><Relationship Id="rId8" Type="http://schemas.microsoft.com/office/2011/relationships/commentsExtended" Target="commentsExtended.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14</Pages>
  <Words>5210</Words>
  <Characters>29701</Characters>
  <Application>Microsoft Office Word</Application>
  <DocSecurity>0</DocSecurity>
  <Lines>247</Lines>
  <Paragraphs>69</Paragraphs>
  <ScaleCrop>false</ScaleCrop>
  <Company/>
  <LinksUpToDate>false</LinksUpToDate>
  <CharactersWithSpaces>34842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and validation of an EHR-based frailty index for predicting infections, non-operative trauma, cardiac complications, and patient safety indicators</dc:title>
  <dc:creator>Alex Bokov 1,✉, Sara Espinoza 1, Chandana Tripathy 1, and Kathleen R. Stevens 1</dc:creator>
  <cp:keywords/>
  <dc:description>Manuscript</dc:description>
  <cp:lastModifiedBy>Bokov, Alex F</cp:lastModifiedBy>
  <cp:revision>6</cp:revision>
  <dcterms:created xsi:type="dcterms:W3CDTF">2021-08-21T00:25:00Z</dcterms:created>
  <dcterms:modified xsi:type="dcterms:W3CDTF">2021-08-21T02:13:00Z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conducted a retrospective cohort study on structured data of 14,843 randomly sampled from all adult patients in the Epic EHR system of a large South Texas academic health center and its teaching hospital partner to determine whether our implementation of the Rockwood frailty index (eFI) can predict patient safety indicators (PSIs) using only codes and numeric values routinely collected in EHR systems. According to both the c-statistic and the AIC of the Cox proportional hazard models we used to analyze the data, eFI performs well as a predictor of infections, non-operative trauma, cardiac complications, and to a lesser extent the ocurrence of any PSI.</vt:lpwstr>
  </property>
  <property fmtid="{D5CDD505-2E9C-101B-9397-08002B2CF9AE}" pid="3" name="always_allow_html">
    <vt:lpwstr>True</vt:lpwstr>
  </property>
  <property fmtid="{D5CDD505-2E9C-101B-9397-08002B2CF9AE}" pid="4" name="bibliography">
    <vt:lpwstr>efi_paper.bib</vt:lpwstr>
  </property>
  <property fmtid="{D5CDD505-2E9C-101B-9397-08002B2CF9AE}" pid="5" name="clean">
    <vt:lpwstr>False</vt:lpwstr>
  </property>
  <property fmtid="{D5CDD505-2E9C-101B-9397-08002B2CF9AE}" pid="6" name="csl">
    <vt:lpwstr>harvard-cite-them-right.csl</vt:lpwstr>
  </property>
  <property fmtid="{D5CDD505-2E9C-101B-9397-08002B2CF9AE}" pid="7" name="css">
    <vt:lpwstr>production.css</vt:lpwstr>
  </property>
  <property fmtid="{D5CDD505-2E9C-101B-9397-08002B2CF9AE}" pid="8" name="date">
    <vt:lpwstr>2021-08-08</vt:lpwstr>
  </property>
  <property fmtid="{D5CDD505-2E9C-101B-9397-08002B2CF9AE}" pid="9" name="documentclass">
    <vt:lpwstr>article</vt:lpwstr>
  </property>
  <property fmtid="{D5CDD505-2E9C-101B-9397-08002B2CF9AE}" pid="10" name="output">
    <vt:lpwstr/>
  </property>
</Properties>
</file>