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contextualSpacing/>
        <w:rPr/>
      </w:pPr>
      <w:r>
        <w:rPr/>
        <w:t>Kidney Cancer Data Exploration (KL2 Aim 2)</w:t>
      </w:r>
    </w:p>
    <w:p>
      <w:pPr>
        <w:pStyle w:val="Author"/>
        <w:rPr/>
      </w:pPr>
      <w:r>
        <w:rPr/>
        <w:t>Alex F. Bokov</w:t>
      </w:r>
    </w:p>
    <w:p>
      <w:pPr>
        <w:pStyle w:val="Date"/>
        <w:rPr/>
      </w:pPr>
      <w:r>
        <w:rPr/>
        <w:t>08/09/2018</w:t>
      </w:r>
    </w:p>
    <w:p>
      <w:pPr>
        <w:pStyle w:val="Heading2"/>
        <w:rPr/>
      </w:pPr>
      <w:bookmarkStart w:id="0" w:name="overview"/>
      <w:bookmarkEnd w:id="0"/>
      <w:r>
        <w:rPr/>
        <w:t>Overview</w:t>
      </w:r>
    </w:p>
    <w:p>
      <w:pPr>
        <w:pStyle w:val="FirstParagraph"/>
        <w:rPr/>
      </w:pPr>
      <w:r>
        <w:rPr/>
        <w:t>This is not (yet) a manuscript. We are still at the data cleaning/alignment stage and it is far too early to draw conclusions. Rather, this is a regularly updated progress report that I am sharing with you to keep you in the loop on my work and/or because you are also working on NAACCR, i2b2, Epic, or Sunrise and this might be useful to you or you might wish to offer advice.</w:t>
      </w:r>
    </w:p>
    <w:p>
      <w:pPr>
        <w:pStyle w:val="TextBody"/>
        <w:rPr/>
      </w:pPr>
      <w:r>
        <w:rPr/>
        <w:t>Currently only de-identified data is being used, under Dr. Michalek’s exempt project IRB number HSC20170563N. Dr. Michalek has given me a set of guidelines under which we can share the de-identified data with UTHSCSA collaborators. If you would like a copy of the data, please email me and indicate which of the following versions you would like, confirm that you are up to date on your HIPAA training and will comply with it, and that if somebody else wants a copy of the data you will forward them to this team (my mentors and myself) rather than directly giving them a copy:</w:t>
      </w:r>
    </w:p>
    <w:p>
      <w:pPr>
        <w:pStyle w:val="Normal"/>
        <w:numPr>
          <w:ilvl w:val="0"/>
          <w:numId w:val="1"/>
        </w:numPr>
        <w:rPr/>
      </w:pPr>
      <w:r>
        <w:rPr/>
        <w:t>Raw: the data as it literally exists when I input it into my scripts.</w:t>
      </w:r>
    </w:p>
    <w:p>
      <w:pPr>
        <w:pStyle w:val="Normal"/>
        <w:numPr>
          <w:ilvl w:val="0"/>
          <w:numId w:val="1"/>
        </w:numPr>
        <w:rPr/>
      </w:pPr>
      <w:r>
        <w:rPr/>
        <w:t>Lightly curated: the main dataset as it is after my scripts are done processing it</w:t>
      </w:r>
    </w:p>
    <w:p>
      <w:pPr>
        <w:pStyle w:val="Normal"/>
        <w:numPr>
          <w:ilvl w:val="0"/>
          <w:numId w:val="1"/>
        </w:numPr>
        <w:rPr/>
      </w:pPr>
      <w:r>
        <w:rPr/>
        <w:t>Moderately curated: the dataset pared down to just the columns and rows currently being used for analysis</w:t>
      </w:r>
    </w:p>
    <w:p>
      <w:pPr>
        <w:pStyle w:val="FirstParagraph"/>
        <w:rPr/>
      </w:pPr>
      <w:r>
        <w:rPr/>
        <w:t>Dr. Murphy, if you are interested in a copy of the data, I’ll talk to IRB about the best way to do that. It’s probably time we start talking about what approvals in general will be necessary for the full project. In case you are wondering, I am doing Aim 2 ahead of Aim 1 because it will help me identify the need for any additional recurring data-transformation rules that I can then incorporate into DataFinisher all at once. I will switch to Aim 1, the i2b2 plugin, once I hit a natural pausing-point on Aim 2.</w:t>
      </w:r>
    </w:p>
    <w:p>
      <w:pPr>
        <w:pStyle w:val="Heading3"/>
        <w:pageBreakBefore w:val="false"/>
        <w:rPr/>
      </w:pPr>
      <w:bookmarkStart w:id="1" w:name="questions-for-mentors-and-other-domain-experts"/>
      <w:bookmarkEnd w:id="1"/>
      <w:r>
        <w:rPr/>
        <w:t>Questions for mentors and other domain experts:</w:t>
      </w:r>
    </w:p>
    <w:p>
      <w:pPr>
        <w:pStyle w:val="Normal"/>
        <w:numPr>
          <w:ilvl w:val="0"/>
          <w:numId w:val="2"/>
        </w:numPr>
        <w:rPr/>
      </w:pPr>
      <w:r>
        <w:rPr/>
        <w:t>What are the main problems with the NAACCR stage and grade information that I will need to clean up?</w:t>
      </w:r>
    </w:p>
    <w:p>
      <w:pPr>
        <w:pStyle w:val="Normal"/>
        <w:numPr>
          <w:ilvl w:val="0"/>
          <w:numId w:val="2"/>
        </w:numPr>
        <w:rPr/>
      </w:pPr>
      <w:r>
        <w:rPr/>
        <w:t>What is the typical time that elapses between diagnosis and surgery?</w:t>
      </w:r>
    </w:p>
    <w:p>
      <w:pPr>
        <w:pStyle w:val="Normal"/>
        <w:numPr>
          <w:ilvl w:val="0"/>
          <w:numId w:val="2"/>
        </w:numPr>
        <w:rPr/>
      </w:pPr>
      <w:r>
        <w:rPr/>
        <w:t>Is it possible for surgery to happen on the same day as the diagnosis? How common is that?</w:t>
      </w:r>
    </w:p>
    <w:p>
      <w:pPr>
        <w:pStyle w:val="Normal"/>
        <w:numPr>
          <w:ilvl w:val="0"/>
          <w:numId w:val="2"/>
        </w:numPr>
        <w:rPr/>
      </w:pPr>
      <w:r>
        <w:rPr/>
        <w:t>What would be the threshold on the lag to surgery until we must conclude that there is an error in that record? E.g. is four years too long?</w:t>
      </w:r>
    </w:p>
    <w:p>
      <w:pPr>
        <w:pStyle w:val="Normal"/>
        <w:numPr>
          <w:ilvl w:val="0"/>
          <w:numId w:val="2"/>
        </w:numPr>
        <w:rPr/>
      </w:pPr>
      <w:r>
        <w:rPr/>
        <w:t>What fraction of KC patients undergo surgery?</w:t>
      </w:r>
    </w:p>
    <w:p>
      <w:pPr>
        <w:pStyle w:val="Normal"/>
        <w:numPr>
          <w:ilvl w:val="0"/>
          <w:numId w:val="2"/>
        </w:numPr>
        <w:rPr/>
      </w:pPr>
      <w:r>
        <w:rPr/>
        <w:t>How would one distinguish the chart of a patient who is was diagnosed for the first time with a kidney tumor from that of a patient experiencing a relapse…</w:t>
      </w:r>
    </w:p>
    <w:p>
      <w:pPr>
        <w:pStyle w:val="Normal"/>
        <w:numPr>
          <w:ilvl w:val="1"/>
          <w:numId w:val="3"/>
        </w:numPr>
        <w:rPr/>
      </w:pPr>
      <w:r>
        <w:rPr/>
        <w:t>…</w:t>
      </w:r>
      <w:r>
        <w:rPr/>
        <w:t>in Epic?</w:t>
      </w:r>
    </w:p>
    <w:p>
      <w:pPr>
        <w:pStyle w:val="Normal"/>
        <w:numPr>
          <w:ilvl w:val="1"/>
          <w:numId w:val="3"/>
        </w:numPr>
        <w:rPr/>
      </w:pPr>
      <w:r>
        <w:rPr/>
        <w:t>…</w:t>
      </w:r>
      <w:r>
        <w:rPr/>
        <w:t>in Sunrise?</w:t>
      </w:r>
    </w:p>
    <w:p>
      <w:pPr>
        <w:pStyle w:val="Normal"/>
        <w:numPr>
          <w:ilvl w:val="0"/>
          <w:numId w:val="2"/>
        </w:numPr>
        <w:rPr/>
      </w:pPr>
      <w:r>
        <w:rPr/>
        <w:t>Where in the chart would one positively establish the date of the patient’s first nephrectomy…</w:t>
      </w:r>
    </w:p>
    <w:p>
      <w:pPr>
        <w:pStyle w:val="Normal"/>
        <w:numPr>
          <w:ilvl w:val="1"/>
          <w:numId w:val="4"/>
        </w:numPr>
        <w:rPr/>
      </w:pPr>
      <w:r>
        <w:rPr/>
        <w:t>…</w:t>
      </w:r>
      <w:r>
        <w:rPr/>
        <w:t>in Epic?</w:t>
      </w:r>
    </w:p>
    <w:p>
      <w:pPr>
        <w:pStyle w:val="Normal"/>
        <w:numPr>
          <w:ilvl w:val="1"/>
          <w:numId w:val="4"/>
        </w:numPr>
        <w:rPr/>
      </w:pPr>
      <w:r>
        <w:rPr/>
        <w:t>…</w:t>
      </w:r>
      <w:r>
        <w:rPr/>
        <w:t>in Sunrise?</w:t>
      </w:r>
    </w:p>
    <w:p>
      <w:pPr>
        <w:pStyle w:val="Normal"/>
        <w:numPr>
          <w:ilvl w:val="0"/>
          <w:numId w:val="2"/>
        </w:numPr>
        <w:rPr/>
      </w:pPr>
      <w:r>
        <w:rPr/>
        <w:t>Is there some additional data source that the UTHealth NAACCR registrar consults?</w:t>
      </w:r>
    </w:p>
    <w:p>
      <w:pPr>
        <w:pStyle w:val="Heading3"/>
        <w:pageBreakBefore w:val="false"/>
        <w:rPr/>
      </w:pPr>
      <w:bookmarkStart w:id="2" w:name="questions-to-answer-empirically"/>
      <w:bookmarkEnd w:id="2"/>
      <w:r>
        <w:rPr/>
        <w:t>Questions to answer empirically:</w:t>
      </w:r>
    </w:p>
    <w:p>
      <w:pPr>
        <w:pStyle w:val="Normal"/>
        <w:numPr>
          <w:ilvl w:val="0"/>
          <w:numId w:val="5"/>
        </w:numPr>
        <w:rPr/>
      </w:pPr>
      <w:r>
        <w:rPr/>
        <w:t>Question: Are NAACCR-EMR linkages now correct?</w:t>
      </w:r>
    </w:p>
    <w:p>
      <w:pPr>
        <w:pStyle w:val="Normal"/>
        <w:numPr>
          <w:ilvl w:val="1"/>
          <w:numId w:val="6"/>
        </w:numPr>
        <w:rPr/>
      </w:pPr>
      <w:r>
        <w:rPr/>
        <w:t>Motivation: For Sub-Aim 2a, I will be looking for possible mediators of disparity, many of which will come from data outside NAACCR, linked via i2b2. For this reason I need to establish that NAACCR patients are linked to the correct records in the rest of i2b2.</w:t>
      </w:r>
    </w:p>
    <w:p>
      <w:pPr>
        <w:pStyle w:val="Normal"/>
        <w:numPr>
          <w:ilvl w:val="1"/>
          <w:numId w:val="6"/>
        </w:numPr>
        <w:rPr/>
      </w:pPr>
      <w:r>
        <w:rPr/>
        <w:t xml:space="preserve">Answer: </w:t>
      </w:r>
      <w:hyperlink w:anchor="consistency-checks">
        <w:r>
          <w:rPr>
            <w:rStyle w:val="InternetLink"/>
          </w:rPr>
          <w:t>Yes</w:t>
        </w:r>
      </w:hyperlink>
    </w:p>
    <w:p>
      <w:pPr>
        <w:pStyle w:val="Normal"/>
        <w:numPr>
          <w:ilvl w:val="0"/>
          <w:numId w:val="5"/>
        </w:numPr>
        <w:rPr/>
      </w:pPr>
      <w:r>
        <w:rPr/>
        <w:t>Question: Which elements in the raw data to use as our highest priority analytic variables (dates of diagnosis, surgery, recurrence, and death as well as ethnicity)</w:t>
      </w:r>
    </w:p>
    <w:p>
      <w:pPr>
        <w:pStyle w:val="Normal"/>
        <w:numPr>
          <w:ilvl w:val="1"/>
          <w:numId w:val="7"/>
        </w:numPr>
        <w:rPr/>
      </w:pPr>
      <w:r>
        <w:rPr/>
        <w:t xml:space="preserve">Motivation: For the main Aim 2, I am trying to determine whether there is an outcomes disparity associated with Hispanic ethnicity. There needs to be a way to quickly validate it against data independent of UTHealth. With the local data we cannot conclude anything at all about prevalence or incidence in the general population because we lack a comparator group for that and this is not part of my project. Instead, I am testing the existence in outcome disparities among patients already diagnosed with kidney cancer and those who have undergone surgery for kidney cancer. Here local results </w:t>
      </w:r>
      <w:r>
        <w:rPr>
          <w:i/>
        </w:rPr>
        <w:t>can</w:t>
      </w:r>
      <w:r>
        <w:rPr/>
        <w:t xml:space="preserve"> be compared to de-identified NAACCR regional and national data. Therefore I need to establish the minimum set of NAACCR-only variables needed to replicate this analysis. If possible it would also be good to find corresponding EMR data elements so that incomplete NAACCR records can be back-filled with EMR data from i2b2.</w:t>
      </w:r>
    </w:p>
    <w:p>
      <w:pPr>
        <w:pStyle w:val="Normal"/>
        <w:numPr>
          <w:ilvl w:val="1"/>
          <w:numId w:val="7"/>
        </w:numPr>
        <w:rPr/>
      </w:pPr>
      <w:r>
        <w:rPr/>
        <w:t>Answer: So far looking like:</w:t>
      </w:r>
    </w:p>
    <w:p>
      <w:pPr>
        <w:pStyle w:val="Normal"/>
        <w:numPr>
          <w:ilvl w:val="2"/>
          <w:numId w:val="8"/>
        </w:numPr>
        <w:rPr/>
      </w:pPr>
      <w:hyperlink w:anchor="initial-diagnosis">
        <w:r>
          <w:rPr>
            <w:rStyle w:val="InternetLink"/>
          </w:rPr>
          <w:t>Diagnosis</w:t>
        </w:r>
      </w:hyperlink>
      <w:r>
        <w:rPr/>
        <w:t xml:space="preserve"> = </w:t>
      </w:r>
      <w:r>
        <w:rPr>
          <w:rStyle w:val="VerbatimChar"/>
        </w:rPr>
        <w:t>n_ddiag</w:t>
      </w:r>
      <w:r>
        <w:rPr/>
        <w:t xml:space="preserve"> (NAACCR date of diagnosis, no others)</w:t>
      </w:r>
    </w:p>
    <w:p>
      <w:pPr>
        <w:pStyle w:val="Normal"/>
        <w:numPr>
          <w:ilvl w:val="2"/>
          <w:numId w:val="8"/>
        </w:numPr>
        <w:rPr/>
      </w:pPr>
      <w:hyperlink w:anchor="surgery-conclusion">
        <w:r>
          <w:rPr>
            <w:rStyle w:val="InternetLink"/>
          </w:rPr>
          <w:t>Surgery</w:t>
        </w:r>
      </w:hyperlink>
      <w:r>
        <w:rPr/>
        <w:t xml:space="preserve"> = </w:t>
      </w:r>
      <w:r>
        <w:rPr>
          <w:rStyle w:val="VerbatimChar"/>
        </w:rPr>
        <w:t>n_dsurg</w:t>
      </w:r>
      <w:r>
        <w:rPr/>
        <w:t xml:space="preserve"> (NAACCR date of surgery, no others)</w:t>
      </w:r>
    </w:p>
    <w:p>
      <w:pPr>
        <w:pStyle w:val="Normal"/>
        <w:numPr>
          <w:ilvl w:val="2"/>
          <w:numId w:val="8"/>
        </w:numPr>
        <w:rPr/>
      </w:pPr>
      <w:r>
        <w:rPr/>
        <w:t xml:space="preserve">Recurrence and prior occurrence: </w:t>
      </w:r>
      <w:r>
        <w:rPr>
          <w:i/>
        </w:rPr>
        <w:t>in progress</w:t>
      </w:r>
    </w:p>
    <w:p>
      <w:pPr>
        <w:pStyle w:val="Normal"/>
        <w:numPr>
          <w:ilvl w:val="0"/>
          <w:numId w:val="5"/>
        </w:numPr>
        <w:rPr/>
      </w:pPr>
      <w:r>
        <w:rPr/>
        <w:t>Q: Which records to exclude due to likely errors in the source data? I.e. surgery precedes diagnosis, recurrence precedes surgery (for some analysis) death precedes diagnosis or surgery</w:t>
      </w:r>
    </w:p>
    <w:p>
      <w:pPr>
        <w:pStyle w:val="Heading3"/>
        <w:rPr/>
      </w:pPr>
      <w:bookmarkStart w:id="3" w:name="outline"/>
      <w:bookmarkEnd w:id="3"/>
      <w:r>
        <w:rPr/>
        <w:t>Outline</w:t>
      </w:r>
    </w:p>
    <w:p>
      <w:pPr>
        <w:pStyle w:val="Normal"/>
        <w:numPr>
          <w:ilvl w:val="0"/>
          <w:numId w:val="9"/>
        </w:numPr>
        <w:rPr/>
      </w:pPr>
      <w:hyperlink w:anchor="consistency-checks">
        <w:r>
          <w:rPr>
            <w:rStyle w:val="InternetLink"/>
          </w:rPr>
          <w:t>Consistency-Checks</w:t>
        </w:r>
      </w:hyperlink>
    </w:p>
    <w:p>
      <w:pPr>
        <w:pStyle w:val="Normal"/>
        <w:numPr>
          <w:ilvl w:val="0"/>
          <w:numId w:val="9"/>
        </w:numPr>
        <w:rPr/>
      </w:pPr>
      <w:hyperlink w:anchor="cohort-characterization">
        <w:r>
          <w:rPr>
            <w:rStyle w:val="InternetLink"/>
          </w:rPr>
          <w:t>Cohort Characterization</w:t>
        </w:r>
      </w:hyperlink>
    </w:p>
    <w:p>
      <w:pPr>
        <w:pStyle w:val="Normal"/>
        <w:numPr>
          <w:ilvl w:val="0"/>
          <w:numId w:val="9"/>
        </w:numPr>
        <w:rPr/>
      </w:pPr>
      <w:hyperlink w:anchor="which-emr-and-naaccr-variables-are-reliable-event-indicators">
        <w:r>
          <w:rPr>
            <w:rStyle w:val="InternetLink"/>
          </w:rPr>
          <w:t>Which EMR and NAACCR variables are reliable event indicators?</w:t>
        </w:r>
      </w:hyperlink>
    </w:p>
    <w:p>
      <w:pPr>
        <w:pStyle w:val="Normal"/>
        <w:numPr>
          <w:ilvl w:val="0"/>
          <w:numId w:val="9"/>
        </w:numPr>
        <w:rPr/>
      </w:pPr>
      <w:hyperlink w:anchor="descriptive-plots-preliminary">
        <w:r>
          <w:rPr>
            <w:rStyle w:val="InternetLink"/>
          </w:rPr>
          <w:t>Descriptive Plots (Preliminary)</w:t>
        </w:r>
      </w:hyperlink>
    </w:p>
    <w:p>
      <w:pPr>
        <w:pStyle w:val="Normal"/>
        <w:numPr>
          <w:ilvl w:val="0"/>
          <w:numId w:val="9"/>
        </w:numPr>
        <w:rPr/>
      </w:pPr>
      <w:r>
        <w:rPr/>
        <w:t>Appendices</w:t>
      </w:r>
    </w:p>
    <w:p>
      <w:pPr>
        <w:pStyle w:val="Normal"/>
        <w:numPr>
          <w:ilvl w:val="1"/>
          <w:numId w:val="10"/>
        </w:numPr>
        <w:rPr/>
      </w:pPr>
      <w:hyperlink w:anchor="appendix-i-example-of-stagegrade-data">
        <w:r>
          <w:rPr>
            <w:rStyle w:val="InternetLink"/>
          </w:rPr>
          <w:t>Example of stage/grade data</w:t>
        </w:r>
      </w:hyperlink>
    </w:p>
    <w:p>
      <w:pPr>
        <w:pStyle w:val="Normal"/>
        <w:numPr>
          <w:ilvl w:val="1"/>
          <w:numId w:val="10"/>
        </w:numPr>
        <w:rPr/>
      </w:pPr>
      <w:hyperlink w:anchor="appendix-ii-next-steps">
        <w:r>
          <w:rPr>
            <w:rStyle w:val="InternetLink"/>
          </w:rPr>
          <w:t>Next steps</w:t>
        </w:r>
      </w:hyperlink>
    </w:p>
    <w:p>
      <w:pPr>
        <w:pStyle w:val="Normal"/>
        <w:numPr>
          <w:ilvl w:val="1"/>
          <w:numId w:val="10"/>
        </w:numPr>
        <w:rPr/>
      </w:pPr>
      <w:hyperlink w:anchor="appendix-iii-supplementary-tables">
        <w:r>
          <w:rPr>
            <w:rStyle w:val="InternetLink"/>
          </w:rPr>
          <w:t>Supplementary tables</w:t>
        </w:r>
      </w:hyperlink>
    </w:p>
    <w:p>
      <w:pPr>
        <w:pStyle w:val="Normal"/>
        <w:numPr>
          <w:ilvl w:val="1"/>
          <w:numId w:val="10"/>
        </w:numPr>
        <w:rPr/>
      </w:pPr>
      <w:hyperlink w:anchor="appendix-iv-audit-trail">
        <w:r>
          <w:rPr>
            <w:rStyle w:val="InternetLink"/>
          </w:rPr>
          <w:t>Audit trail</w:t>
        </w:r>
      </w:hyperlink>
    </w:p>
    <w:p>
      <w:pPr>
        <w:pStyle w:val="Heading2"/>
        <w:rPr/>
      </w:pPr>
      <w:bookmarkStart w:id="4" w:name="consistency-checks"/>
      <w:bookmarkEnd w:id="4"/>
      <w:r>
        <w:rPr/>
        <w:t>Consistency-Checks</w:t>
      </w:r>
    </w:p>
    <w:p>
      <w:pPr>
        <w:pStyle w:val="Heading2"/>
        <w:pageBreakBefore w:val="false"/>
        <w:rPr/>
      </w:pPr>
      <w:r>
        <w:rPr/>
      </w:r>
    </w:p>
    <w:p>
      <w:pPr>
        <w:pStyle w:val="Heading2"/>
        <w:rPr/>
      </w:pPr>
      <w:bookmarkStart w:id="5" w:name="cohort-characterization"/>
      <w:bookmarkEnd w:id="5"/>
      <w:r>
        <w:rPr/>
        <w:t>Cohort Characterization</w:t>
      </w:r>
    </w:p>
    <w:p>
      <w:pPr>
        <w:pStyle w:val="FirstParagraph"/>
        <w:rPr/>
      </w:pPr>
      <w:r>
        <w:rPr/>
        <w:t xml:space="preserve">Summary of all the variables in the combined i2b2/NAACCR set. </w:t>
      </w:r>
      <w:r>
        <w:rPr>
          <w:rStyle w:val="VerbatimChar"/>
        </w:rPr>
        <w:t>Tumor_Free</w:t>
      </w:r>
      <w:r>
        <w:rPr/>
        <w:t xml:space="preserve"> means no recurrence, </w:t>
      </w:r>
      <w:r>
        <w:rPr>
          <w:rStyle w:val="VerbatimChar"/>
        </w:rPr>
        <w:t>Tumor</w:t>
      </w:r>
      <w:r>
        <w:rPr/>
        <w:t xml:space="preserve"> means recurrence, and </w:t>
      </w:r>
      <w:r>
        <w:rPr>
          <w:rStyle w:val="VerbatimChar"/>
        </w:rPr>
        <w:t>Unknown</w:t>
      </w:r>
      <w:r>
        <w:rPr/>
        <w:t xml:space="preserve"> means unknown. </w:t>
      </w:r>
      <w:r>
        <w:rPr>
          <w:rStyle w:val="VerbatimChar"/>
        </w:rPr>
        <w:t>Not in NAACCR</w:t>
      </w:r>
      <w:r>
        <w:rPr/>
        <w:t xml:space="preserve"> means there is an EMR diagnosis of kidney cancer but no record for that patient in NAACCR.</w:t>
      </w:r>
    </w:p>
    <w:p>
      <w:pPr>
        <w:pStyle w:val="TextBody"/>
        <w:rPr/>
      </w:pPr>
      <w:r>
        <w:rPr/>
        <w:t>Note: the below variables have not yet all been updated with the conclusions about what will be used as the final date of diagnosis and date of surgery nor have the criteria for dropping invalid records been finalized, so these numbers are subject to change.</w:t>
      </w:r>
    </w:p>
    <w:p>
      <w:pPr>
        <w:pStyle w:val="Heading2"/>
        <w:rPr/>
      </w:pPr>
      <w:bookmarkStart w:id="6" w:name="which-emr-and-naaccr-variables-are-reliable-event-indicators"/>
      <w:bookmarkEnd w:id="6"/>
      <w:r>
        <w:rPr/>
        <w:t>Which EMR and NAACCR variables are reliable event indicators?</w:t>
      </w:r>
    </w:p>
    <w:p>
      <w:pPr>
        <w:pStyle w:val="FirstParagraph"/>
        <w:rPr/>
      </w:pPr>
      <w:r>
        <w:rPr/>
        <w:t>We need the following variables for starters. For most or all of these events, both data sources have multiple variables some or all of which could be indicators. We will likely need to merge groups of synonymous variables into one analytic variable each for NAACCR and for the EMR. This is to mitigate for missing data. We can then do the same analysis on the same patients using NAACCR-only variables and EMR-only variables confirm that they agree. If we can either show agreement or find and resolve the causes of discrepancy this will permit other sites, which have not necessarily merged NAACCR and EMR data, to replicate our analysis. It will also allow us to compare our results to national or Texas NAACCR data-sets which of course are not linked to EMR data.</w:t>
      </w:r>
    </w:p>
    <w:p>
      <w:pPr>
        <w:pStyle w:val="TextBody"/>
        <w:rPr/>
      </w:pPr>
      <w:r>
        <w:rPr/>
        <w:t>However, there will be even fewer missing observations and a richer choice of predictor variables if we work on a combined NAACCR and EMR dataset. Therefore for each of the below we will also need a third analytic variable combining NAACCR and EMR information.</w:t>
      </w:r>
    </w:p>
    <w:p>
      <w:pPr>
        <w:pStyle w:val="TextBody"/>
        <w:rPr/>
      </w:pPr>
      <w:r>
        <w:rPr/>
        <w:t xml:space="preserve">Our standard way of indexing time in this study is </w:t>
      </w:r>
      <w:r>
        <w:rPr>
          <w:rStyle w:val="VerbatimChar"/>
        </w:rPr>
        <w:t>age_at_visit_days</w:t>
      </w:r>
      <w:r>
        <w:rPr/>
        <w:t xml:space="preserve">. The main table </w:t>
      </w:r>
      <w:r>
        <w:rPr>
          <w:rStyle w:val="VerbatimChar"/>
        </w:rPr>
        <w:t>dat1</w:t>
      </w:r>
      <w:r>
        <w:rPr/>
        <w:t xml:space="preserve"> will be collapsed into one row per patient, and the value for each of the above columns will be replaced with the age in days when that event was recorded (if any, otherwise </w:t>
      </w:r>
      <w:r>
        <w:rPr>
          <w:rStyle w:val="VerbatimChar"/>
        </w:rPr>
        <w:t>NA</w:t>
      </w:r>
      <w:r>
        <w:rPr/>
        <w:t xml:space="preserve">). This table will be called </w:t>
      </w:r>
      <w:r>
        <w:rPr>
          <w:rStyle w:val="VerbatimChar"/>
        </w:rPr>
        <w:t>xdat1</w:t>
      </w:r>
      <w:r>
        <w:rPr/>
        <w:t>.</w:t>
      </w:r>
    </w:p>
    <w:p>
      <w:pPr>
        <w:pStyle w:val="Heading4"/>
        <w:rPr/>
      </w:pPr>
      <w:bookmarkStart w:id="7" w:name="initial-diagnosis"/>
      <w:bookmarkEnd w:id="7"/>
      <w:r>
        <w:rPr/>
        <w:t>Initial diagnosis</w:t>
      </w:r>
    </w:p>
    <w:p>
      <w:pPr>
        <w:pStyle w:val="FirstParagraph"/>
        <w:rPr/>
      </w:pPr>
      <w:r>
        <w:rPr/>
        <w:t xml:space="preserve">The </w:t>
      </w:r>
      <w:r>
        <w:rPr>
          <w:rStyle w:val="VerbatimChar"/>
        </w:rPr>
        <w:t>c_kcdiag</w:t>
      </w:r>
      <w:r>
        <w:rPr/>
        <w:t xml:space="preserve"> group of columns in </w:t>
      </w:r>
      <w:r>
        <w:rPr>
          <w:rStyle w:val="VerbatimChar"/>
        </w:rPr>
        <w:t>dct0</w:t>
      </w:r>
      <w:r>
        <w:rPr/>
        <w:t>.</w:t>
      </w:r>
    </w:p>
    <w:p>
      <w:pPr>
        <w:pStyle w:val="Normal"/>
        <w:numPr>
          <w:ilvl w:val="0"/>
          <w:numId w:val="11"/>
        </w:numPr>
        <w:rPr/>
      </w:pPr>
      <w:r>
        <w:rPr/>
        <w:t xml:space="preserve">NAACCR: </w:t>
      </w:r>
      <w:r>
        <w:rPr>
          <w:rStyle w:val="VerbatimChar"/>
        </w:rPr>
        <w:t>n_ddiag</w:t>
      </w:r>
      <w:r>
        <w:rPr/>
        <w:t xml:space="preserve">. The other two– the date accompanying the SEER site and the date accompanying the NAACCR primary site– are not date fields in NAACCR, so whatever </w:t>
      </w:r>
      <w:r>
        <w:rPr>
          <w:rStyle w:val="VerbatimChar"/>
        </w:rPr>
        <w:t>start_date</w:t>
      </w:r>
      <w:r>
        <w:rPr/>
        <w:t xml:space="preserve"> they are getting assigned must be from our ETL process, not NAACCR and that is the code I will need to review. There is data element 443, </w:t>
      </w:r>
      <w:r>
        <w:fldChar w:fldCharType="begin"/>
      </w:r>
      <w:r>
        <w:instrText> HYPERLINK "http://datadictionary.naaccr.org/default.aspx?c=10" \l "443"</w:instrText>
      </w:r>
      <w:r>
        <w:fldChar w:fldCharType="separate"/>
      </w:r>
      <w:r>
        <w:rPr>
          <w:rStyle w:val="InternetLink"/>
        </w:rPr>
        <w:t>Date Conclusive DX</w:t>
      </w:r>
      <w:r>
        <w:fldChar w:fldCharType="end"/>
      </w:r>
      <w:r>
        <w:rPr/>
        <w:t xml:space="preserve"> but that is never recorded in our NAACCR. All other NAACCR data elements containing the word ‘date’ seem to be retired or related to later events, not initial diagnosis. Whatever the case, there are only 19 patients with a missing date of diagnosis but non-missing dates for the SEER site variable, so within the range of reasonable error at the NAACCR end. </w:t>
      </w:r>
      <w:r>
        <w:rPr>
          <w:b/>
        </w:rPr>
        <w:t>Therefore</w:t>
      </w:r>
      <w:r>
        <w:rPr/>
        <w:t xml:space="preserve"> </w:t>
      </w:r>
      <w:r>
        <w:rPr>
          <w:rStyle w:val="VerbatimChar"/>
        </w:rPr>
        <w:t>n_ddiag</w:t>
      </w:r>
      <w:r>
        <w:rPr/>
        <w:t xml:space="preserve"> </w:t>
      </w:r>
      <w:r>
        <w:rPr>
          <w:b/>
        </w:rPr>
        <w:t>(date of initial diagnosis) is the only NAACCR variable on which we can rely for onset.</w:t>
      </w:r>
    </w:p>
    <w:p>
      <w:pPr>
        <w:pStyle w:val="Normal"/>
        <w:numPr>
          <w:ilvl w:val="0"/>
          <w:numId w:val="11"/>
        </w:numPr>
        <w:rPr/>
      </w:pPr>
      <w:r>
        <w:rPr/>
        <w:t xml:space="preserve">EMR: First occurence of any ICD9/10 code for kidney cancer. Naively, I had hoped that the first ICD9/10 code for kidney cancer would closely track the date for the </w:t>
      </w:r>
      <w:r>
        <w:rPr>
          <w:rStyle w:val="VerbatimChar"/>
        </w:rPr>
        <w:t>n_ddiag</w:t>
      </w:r>
      <w:r>
        <w:rPr/>
        <w:t xml:space="preserve">. Unfortunately, as can be seen from the below table, for the 616 patients who have non-missing </w:t>
      </w:r>
      <w:r>
        <w:rPr>
          <w:rStyle w:val="VerbatimChar"/>
        </w:rPr>
        <w:t>n_ddiag</w:t>
      </w:r>
      <w:r>
        <w:rPr/>
        <w:t xml:space="preserve"> values, the first ICD9 and first ICD10 code most often occurs after initial diagnosis, sometimes before the date of diagnosis, and coinciding with the date of diagnosis rarest of all. By inspection I found that several of the ICD9/10 first observed dates lead or trail the </w:t>
      </w:r>
      <w:r>
        <w:rPr>
          <w:rStyle w:val="VerbatimChar"/>
        </w:rPr>
        <w:t>n_ddiag</w:t>
      </w:r>
      <w:r>
        <w:rPr/>
        <w:t xml:space="preserve"> by multiple years! </w:t>
      </w:r>
      <w:r>
        <w:rPr>
          <w:b/>
        </w:rPr>
        <w:t>Therefore, one or both of the following steps are needed before EMR data can be relied on at all for establishing date of onset</w:t>
      </w:r>
      <w:r>
        <w:rPr/>
        <w:t xml:space="preserve"> :</w:t>
      </w:r>
    </w:p>
    <w:p>
      <w:pPr>
        <w:pStyle w:val="Normal"/>
        <w:numPr>
          <w:ilvl w:val="1"/>
          <w:numId w:val="12"/>
        </w:numPr>
        <w:rPr/>
      </w:pPr>
      <w:r>
        <w:rPr/>
        <w:t>Meeting with CTRC NAACCR registrar to see how she obtains her dates of onset</w:t>
      </w:r>
    </w:p>
    <w:p>
      <w:pPr>
        <w:pStyle w:val="Normal"/>
        <w:numPr>
          <w:ilvl w:val="1"/>
          <w:numId w:val="12"/>
        </w:numPr>
        <w:rPr/>
      </w:pPr>
      <w:r>
        <w:rPr/>
        <w:t>Chart review of a sample of NAACCR patients to understand what information visible in Epic sets them apart from non kidney cancer patients.</w:t>
      </w:r>
    </w:p>
    <w:p>
      <w:pPr>
        <w:pStyle w:val="Heading4"/>
        <w:rPr/>
      </w:pPr>
      <w:bookmarkStart w:id="8" w:name="surgery"/>
      <w:bookmarkEnd w:id="8"/>
      <w:r>
        <w:rPr/>
        <w:t>Surgery</w:t>
      </w:r>
    </w:p>
    <w:p>
      <w:pPr>
        <w:pStyle w:val="FirstParagraph"/>
        <w:rPr/>
      </w:pPr>
      <w:r>
        <w:rPr/>
        <w:t xml:space="preserve">The </w:t>
      </w:r>
      <w:r>
        <w:rPr>
          <w:rStyle w:val="VerbatimChar"/>
        </w:rPr>
        <w:t>c_nephx</w:t>
      </w:r>
      <w:r>
        <w:rPr/>
        <w:t xml:space="preserve"> group of columns</w:t>
      </w:r>
    </w:p>
    <w:p>
      <w:pPr>
        <w:pStyle w:val="Normal"/>
        <w:numPr>
          <w:ilvl w:val="0"/>
          <w:numId w:val="13"/>
        </w:numPr>
        <w:rPr/>
      </w:pPr>
      <w:r>
        <w:rPr/>
        <w:t xml:space="preserve">NAACCR: in addition to </w:t>
      </w:r>
      <w:r>
        <w:rPr>
          <w:rStyle w:val="VerbatimChar"/>
        </w:rPr>
        <w:t>1200 RX Date--Surgery</w:t>
      </w:r>
      <w:r>
        <w:rPr/>
        <w:t xml:space="preserve"> (in this script shortened to </w:t>
      </w:r>
      <w:r>
        <w:rPr>
          <w:rStyle w:val="VerbatimChar"/>
        </w:rPr>
        <w:t>n_dsurg</w:t>
      </w:r>
      <w:r>
        <w:rPr/>
        <w:t xml:space="preserve">) and </w:t>
      </w:r>
      <w:r>
        <w:rPr>
          <w:rStyle w:val="VerbatimChar"/>
        </w:rPr>
        <w:t>3180 RX Date--Surgical Disch</w:t>
      </w:r>
      <w:r>
        <w:rPr/>
        <w:t xml:space="preserve"> the following possibly relevant fields are available in our local NAACCR and will be evaluated after the next data-pull:</w:t>
      </w:r>
    </w:p>
    <w:p>
      <w:pPr>
        <w:pStyle w:val="Normal"/>
        <w:numPr>
          <w:ilvl w:val="1"/>
          <w:numId w:val="14"/>
        </w:numPr>
        <w:rPr/>
      </w:pPr>
      <w:r>
        <w:rPr>
          <w:rStyle w:val="VerbatimChar"/>
        </w:rPr>
        <w:t>1260 Date of Initial RX--SEER</w:t>
      </w:r>
    </w:p>
    <w:p>
      <w:pPr>
        <w:pStyle w:val="Normal"/>
        <w:numPr>
          <w:ilvl w:val="1"/>
          <w:numId w:val="14"/>
        </w:numPr>
        <w:rPr/>
      </w:pPr>
      <w:r>
        <w:rPr>
          <w:rStyle w:val="VerbatimChar"/>
        </w:rPr>
        <w:t>1270 Date of 1st Crs RX--CoC</w:t>
      </w:r>
    </w:p>
    <w:p>
      <w:pPr>
        <w:pStyle w:val="Normal"/>
        <w:numPr>
          <w:ilvl w:val="1"/>
          <w:numId w:val="14"/>
        </w:numPr>
        <w:rPr/>
      </w:pPr>
      <w:r>
        <w:rPr>
          <w:rStyle w:val="VerbatimChar"/>
        </w:rPr>
        <w:t>3170 RX Date--Most Defin Surg</w:t>
      </w:r>
    </w:p>
    <w:p>
      <w:pPr>
        <w:pStyle w:val="Normal"/>
        <w:numPr>
          <w:ilvl w:val="0"/>
          <w:numId w:val="13"/>
        </w:numPr>
        <w:rPr/>
      </w:pPr>
      <w:r>
        <w:rPr/>
        <w:t>EMR: First occurrence of any ICD9/10 code for acquired absence of kidney; or first occurence of surgical history of nephrectomy</w:t>
      </w:r>
    </w:p>
    <w:p>
      <w:pPr>
        <w:pStyle w:val="FirstParagraph"/>
        <w:rPr/>
      </w:pPr>
      <w:r>
        <w:rPr/>
        <w:t xml:space="preserve">As can be seen in the table below, the variables v088_hx_nphrctm, v102_acqrd_absnc, v109_acqrd_absnc </w:t>
      </w:r>
      <w:r>
        <w:rPr>
          <w:i/>
        </w:rPr>
        <w:t>sometimes</w:t>
      </w:r>
      <w:r>
        <w:rPr/>
        <w:t xml:space="preserve"> precede </w:t>
      </w:r>
      <w:r>
        <w:rPr>
          <w:rStyle w:val="VerbatimChar"/>
        </w:rPr>
        <w:t>n_ddiag</w:t>
      </w:r>
      <w:r>
        <w:rPr/>
        <w:t xml:space="preserve"> by many weeks. However, they </w:t>
      </w:r>
      <w:r>
        <w:rPr>
          <w:i/>
        </w:rPr>
        <w:t>usually</w:t>
      </w:r>
      <w:r>
        <w:rPr/>
        <w:t xml:space="preserve"> follow </w:t>
      </w:r>
      <w:r>
        <w:rPr>
          <w:rStyle w:val="VerbatimChar"/>
        </w:rPr>
        <w:t>n_ddiag</w:t>
      </w:r>
      <w:r>
        <w:rPr/>
        <w:t xml:space="preserve"> by more weeks than the two NAACCR variables </w:t>
      </w:r>
      <w:r>
        <w:rPr>
          <w:rStyle w:val="VerbatimChar"/>
        </w:rPr>
        <w:t>n_dsdisc</w:t>
      </w:r>
      <w:r>
        <w:rPr/>
        <w:t xml:space="preserve"> and </w:t>
      </w:r>
      <w:r>
        <w:rPr>
          <w:rStyle w:val="VerbatimChar"/>
        </w:rPr>
        <w:t>n_dsurg</w:t>
      </w:r>
      <w:r>
        <w:rPr/>
        <w:t xml:space="preserve">. Those two NAACCR variables never occur before </w:t>
      </w:r>
      <w:r>
        <w:rPr>
          <w:rStyle w:val="VerbatimChar"/>
        </w:rPr>
        <w:t>n_ddiag</w:t>
      </w:r>
      <w:r>
        <w:rPr/>
        <w:t xml:space="preserve"> and usually occur within 2-8 weeks.</w:t>
      </w:r>
    </w:p>
    <w:p>
      <w:pPr>
        <w:pStyle w:val="TextBody"/>
        <w:rPr/>
      </w:pPr>
      <w:r>
        <w:rPr/>
        <w:t xml:space="preserve">As can be seen from the </w:t>
      </w:r>
      <w:r>
        <w:rPr>
          <w:rStyle w:val="VerbatimChar"/>
        </w:rPr>
        <w:t>NA's</w:t>
      </w:r>
      <w:r>
        <w:rPr/>
        <w:t xml:space="preserve"> column, the inactive ICD9/10 V/Z codes for acquired absence of kidney are disqualified because they are very rare in addition to being even more divergent from the </w:t>
      </w:r>
      <w:r>
        <w:rPr>
          <w:rStyle w:val="VerbatimChar"/>
        </w:rPr>
        <w:t>n_ddiag</w:t>
      </w:r>
      <w:r>
        <w:rPr/>
        <w:t xml:space="preserve"> than the non-inactive codes.</w:t>
      </w:r>
    </w:p>
    <w:p>
      <w:pPr>
        <w:pStyle w:val="TextBody"/>
        <w:rPr/>
      </w:pPr>
      <w:r>
        <w:rPr/>
        <w:t xml:space="preserve">It’s understandable if the Epic EMR lags behind NAACCR (because as an outpatient system, it’s probably recording just the visits after the original surgery, and perhaps we are not yet importing the actual surgery events from Sunrise EMR). But for the V or Z or surgical history codes that precede </w:t>
      </w:r>
      <w:r>
        <w:rPr>
          <w:rStyle w:val="VerbatimChar"/>
        </w:rPr>
        <w:t>n_ddiag</w:t>
      </w:r>
      <w:r>
        <w:rPr/>
        <w:t>, it could mean that those NAACCR cases are not first-time occurrences. How big of a problem is this?</w:t>
      </w:r>
    </w:p>
    <w:p>
      <w:pPr>
        <w:pStyle w:val="TextBody"/>
        <w:rPr/>
      </w:pPr>
      <w:r>
        <w:rPr/>
        <w:t>Not too bad. Though we cannot trust the ICD9/10 codes as replacements for missing surgery dates, there are few enough of them preceding diagnosis that we can remove them as source data errors without ruining the sample size.</w:t>
      </w:r>
    </w:p>
    <w:p>
      <w:pPr>
        <w:pStyle w:val="TextBody"/>
        <w:rPr/>
      </w:pPr>
      <w:r>
        <w:rPr/>
        <w:t xml:space="preserve">Now, as far as the two NAACCR variables go, does </w:t>
      </w:r>
      <w:r>
        <w:rPr>
          <w:rStyle w:val="VerbatimChar"/>
        </w:rPr>
        <w:t>n_dsdisc</w:t>
      </w:r>
      <w:r>
        <w:rPr/>
        <w:t xml:space="preserve"> (date of discharge contribute anything more than </w:t>
      </w:r>
      <w:r>
        <w:rPr>
          <w:rStyle w:val="VerbatimChar"/>
        </w:rPr>
        <w:t>n_dsurg</w:t>
      </w:r>
      <w:r>
        <w:rPr/>
        <w:t xml:space="preserve">? There are 0 non-missing values of </w:t>
      </w:r>
      <w:r>
        <w:rPr>
          <w:rStyle w:val="VerbatimChar"/>
        </w:rPr>
        <w:t>n_dsdisc</w:t>
      </w:r>
      <w:r>
        <w:rPr/>
        <w:t xml:space="preserve"> when </w:t>
      </w:r>
      <w:r>
        <w:rPr>
          <w:rStyle w:val="VerbatimChar"/>
        </w:rPr>
        <w:t>n_dsurg</w:t>
      </w:r>
      <w:r>
        <w:rPr/>
        <w:t xml:space="preserve"> is missing. As can be seen from the plot below where </w:t>
      </w:r>
      <w:r>
        <w:rPr>
          <w:rStyle w:val="VerbatimChar"/>
        </w:rPr>
        <w:t>n_dsdisc</w:t>
      </w:r>
      <w:r>
        <w:rPr/>
        <w:t xml:space="preserve"> are the red dashed lines and </w:t>
      </w:r>
      <w:r>
        <w:rPr>
          <w:rStyle w:val="VerbatimChar"/>
        </w:rPr>
        <w:t>n_dsurg</w:t>
      </w:r>
      <w:r>
        <w:rPr/>
        <w:t xml:space="preserve"> are the black lines, both relative to date of diagnosis, </w:t>
      </w:r>
      <w:r>
        <w:rPr>
          <w:rStyle w:val="VerbatimChar"/>
        </w:rPr>
        <w:t>n_dsdisc</w:t>
      </w:r>
      <w:r>
        <w:rPr/>
        <w:t xml:space="preserve"> either coincides with </w:t>
      </w:r>
      <w:r>
        <w:rPr>
          <w:rStyle w:val="VerbatimChar"/>
        </w:rPr>
        <w:t>n_dsurg</w:t>
      </w:r>
      <w:r>
        <w:rPr/>
        <w:t xml:space="preserve"> or lags by multiple weeks, as might be expected of a discharge date (what is the plausible threshold on time from surgery to discharge?).</w:t>
      </w:r>
    </w:p>
    <w:p>
      <w:pPr>
        <w:pStyle w:val="TextBody"/>
        <w:rPr/>
      </w:pPr>
      <w:r>
        <w:rPr/>
        <w:drawing>
          <wp:inline distT="0" distB="0" distL="0" distR="0">
            <wp:extent cx="4620260" cy="36963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620260" cy="3696335"/>
                    </a:xfrm>
                    <a:prstGeom prst="rect">
                      <a:avLst/>
                    </a:prstGeom>
                  </pic:spPr>
                </pic:pic>
              </a:graphicData>
            </a:graphic>
          </wp:inline>
        </w:drawing>
      </w:r>
    </w:p>
    <w:p>
      <w:pPr>
        <w:pStyle w:val="Heading5"/>
        <w:rPr/>
      </w:pPr>
      <w:bookmarkStart w:id="9" w:name="surgery-conclusion"/>
      <w:bookmarkEnd w:id="9"/>
      <w:r>
        <w:rPr/>
        <w:t>Surgery Conclusion</w:t>
      </w:r>
    </w:p>
    <w:p>
      <w:pPr>
        <w:pStyle w:val="FirstParagraph"/>
        <w:rPr/>
      </w:pPr>
      <w:r>
        <w:rPr/>
        <w:t xml:space="preserve">The sole variable on which we can rely for date of surgery is </w:t>
      </w:r>
      <w:r>
        <w:rPr>
          <w:rStyle w:val="VerbatimChar"/>
        </w:rPr>
        <w:t>n_dsurg</w:t>
      </w:r>
      <w:r>
        <w:rPr/>
        <w:t xml:space="preserve">, though this might get supplemented by additional NAACCR variables in the next data-pull. However, we can rely on v088_hx_nphrctm, v102_acqrd_absnc, v109_acqrd_absnc for excluding possibly invalid records if any of them occur prior to </w:t>
      </w:r>
      <w:r>
        <w:rPr>
          <w:rStyle w:val="VerbatimChar"/>
        </w:rPr>
        <w:t>n_ddiag</w:t>
      </w:r>
      <w:r>
        <w:rPr/>
        <w:t>.</w:t>
      </w:r>
    </w:p>
    <w:p>
      <w:pPr>
        <w:pStyle w:val="Heading4"/>
        <w:rPr/>
      </w:pPr>
      <w:bookmarkStart w:id="10" w:name="re-ocurrence"/>
      <w:bookmarkEnd w:id="10"/>
      <w:r>
        <w:rPr/>
        <w:t>Re-ocurrence</w:t>
      </w:r>
    </w:p>
    <w:p>
      <w:pPr>
        <w:pStyle w:val="Heading4"/>
        <w:rPr/>
      </w:pPr>
      <w:bookmarkStart w:id="11" w:name="death"/>
      <w:bookmarkEnd w:id="11"/>
      <w:r>
        <w:rPr/>
        <w:t>Death</w:t>
      </w:r>
    </w:p>
    <w:p>
      <w:pPr>
        <w:pStyle w:val="Heading4"/>
        <w:rPr/>
      </w:pPr>
      <w:bookmarkStart w:id="12" w:name="whether-or-not-the-patient-is-hispanic"/>
      <w:bookmarkEnd w:id="12"/>
      <w:r>
        <w:rPr/>
        <w:t>Whether or not the patient is Hispanic</w:t>
      </w:r>
    </w:p>
    <w:p>
      <w:pPr>
        <w:pStyle w:val="FirstParagraph"/>
        <w:rPr/>
      </w:pPr>
      <w:r>
        <w:rPr/>
        <w:t xml:space="preserve">A similar process needs to be done for Hispanic ethnicity, but as an ordinary static variable rather than time-to-event. I think I’ll do two variables: one that is true if we are very sure the patient is Hispanic, and the other one that is true if we aren’t certain the patient is </w:t>
      </w:r>
      <w:r>
        <w:rPr>
          <w:i/>
        </w:rPr>
        <w:t>not</w:t>
      </w:r>
      <w:r>
        <w:rPr/>
        <w:t xml:space="preserve"> Hispanic. In both cases, there will also be an </w:t>
      </w:r>
      <w:r>
        <w:rPr>
          <w:rStyle w:val="VerbatimChar"/>
        </w:rPr>
        <w:t>Unknown</w:t>
      </w:r>
      <w:r>
        <w:rPr/>
        <w:t xml:space="preserve"> bins for where all variables are unanimous on the patient’s Hispanic status being unknown.</w:t>
      </w:r>
    </w:p>
    <w:p>
      <w:pPr>
        <w:pStyle w:val="TextBody"/>
        <w:rPr/>
      </w:pPr>
      <w:r>
        <w:rPr/>
        <w:t>Basically two variables because there are the two ends of the spectrum for resolving disagreement about a binary variable between multiple sources.</w:t>
      </w:r>
    </w:p>
    <w:p>
      <w:pPr>
        <w:pStyle w:val="Heading2"/>
        <w:rPr/>
      </w:pPr>
      <w:bookmarkStart w:id="13" w:name="descriptive-plots-preliminary"/>
      <w:bookmarkEnd w:id="13"/>
      <w:r>
        <w:rPr/>
        <w:t>Descriptive Plots (Preliminary)</w:t>
      </w:r>
    </w:p>
    <w:p>
      <w:pPr>
        <w:pStyle w:val="FirstParagraph"/>
        <w:rPr/>
      </w:pPr>
      <w:r>
        <w:rPr/>
        <w:t>To avoid bias/overfitting all descriptive data and visualizations that relate the predictor variable to the outcome are done using a randomly selected subset of the records (N=758).</w:t>
      </w:r>
    </w:p>
    <w:p>
      <w:pPr>
        <w:pStyle w:val="TextBody"/>
        <w:rPr/>
      </w:pPr>
      <w:r>
        <w:rPr/>
        <w:drawing>
          <wp:inline distT="0" distB="0" distL="0" distR="0">
            <wp:extent cx="4620260" cy="369633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620260" cy="3696335"/>
                    </a:xfrm>
                    <a:prstGeom prst="rect">
                      <a:avLst/>
                    </a:prstGeom>
                  </pic:spPr>
                </pic:pic>
              </a:graphicData>
            </a:graphic>
          </wp:inline>
        </w:drawing>
      </w:r>
    </w:p>
    <w:p>
      <w:pPr>
        <w:pStyle w:val="TextBody"/>
        <w:rPr/>
      </w:pPr>
      <w:r>
        <w:rPr/>
        <w:t>So far it seems there is no great difference in the raw lag between Hispanic and non-Hispanic patients but with the major caveat that I have not yet finalized the Hispanic variable and this does not account for other covariates like age and stage.</w:t>
      </w:r>
    </w:p>
    <w:p>
      <w:pPr>
        <w:pStyle w:val="TextBody"/>
        <w:rPr/>
      </w:pPr>
      <w:r>
        <w:rPr/>
        <w:drawing>
          <wp:inline distT="0" distB="0" distL="0" distR="0">
            <wp:extent cx="4620260" cy="369633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620260" cy="3696335"/>
                    </a:xfrm>
                    <a:prstGeom prst="rect">
                      <a:avLst/>
                    </a:prstGeom>
                  </pic:spPr>
                </pic:pic>
              </a:graphicData>
            </a:graphic>
          </wp:inline>
        </w:drawing>
      </w:r>
    </w:p>
    <w:p>
      <w:pPr>
        <w:pStyle w:val="TextBody"/>
        <w:rPr/>
      </w:pPr>
      <w:r>
        <w:rPr/>
        <w:t>Does recurrence-free survival after surgery differ between hispanic and non hispanic patients?</w:t>
      </w:r>
    </w:p>
    <w:p>
      <w:pPr>
        <w:pStyle w:val="TextBody"/>
        <w:rPr/>
      </w:pPr>
      <w:r>
        <w:rPr/>
        <w:drawing>
          <wp:inline distT="0" distB="0" distL="0" distR="0">
            <wp:extent cx="4620260" cy="369633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620260" cy="3696335"/>
                    </a:xfrm>
                    <a:prstGeom prst="rect">
                      <a:avLst/>
                    </a:prstGeom>
                  </pic:spPr>
                </pic:pic>
              </a:graphicData>
            </a:graphic>
          </wp:inline>
        </w:drawing>
      </w:r>
    </w:p>
    <w:p>
      <w:pPr>
        <w:pStyle w:val="TextBody"/>
        <w:rPr/>
      </w:pPr>
      <w:r>
        <w:rPr/>
        <w:t>Does survival after surgery (insofar that it is reliably represented in the records) differ between hispanic and non-hispanic patients?</w:t>
      </w:r>
    </w:p>
    <w:p>
      <w:pPr>
        <w:pStyle w:val="Heading2"/>
        <w:rPr/>
      </w:pPr>
      <w:bookmarkStart w:id="14" w:name="appendix-i-example-of-stagegrade-data"/>
      <w:bookmarkEnd w:id="14"/>
      <w:r>
        <w:rPr/>
        <w:t>Appendix I: Example of stage/grade data</w:t>
      </w:r>
    </w:p>
    <w:p>
      <w:pPr>
        <w:pStyle w:val="Heading2"/>
        <w:rPr/>
      </w:pPr>
      <w:bookmarkStart w:id="15" w:name="appendix-ii-next-steps"/>
      <w:bookmarkEnd w:id="15"/>
      <w:r>
        <w:rPr/>
        <w:t>Appendix II: Next steps</w:t>
      </w:r>
    </w:p>
    <w:p>
      <w:pPr>
        <w:pStyle w:val="Normal"/>
        <w:numPr>
          <w:ilvl w:val="0"/>
          <w:numId w:val="15"/>
        </w:numPr>
        <w:rPr/>
      </w:pPr>
      <w:r>
        <w:rPr/>
        <w:t xml:space="preserve">TODO: Prior to doing the above </w:t>
      </w:r>
      <w:r>
        <w:rPr>
          <w:rStyle w:val="VerbatimChar"/>
        </w:rPr>
        <w:t>tte()</w:t>
      </w:r>
      <w:r>
        <w:rPr/>
        <w:t xml:space="preserve"> put in a safeguard to make sure all the </w:t>
      </w:r>
      <w:r>
        <w:rPr>
          <w:rStyle w:val="VerbatimChar"/>
        </w:rPr>
        <w:t>c_tte</w:t>
      </w:r>
      <w:r>
        <w:rPr/>
        <w:t xml:space="preserve"> variables are </w:t>
      </w:r>
      <w:r>
        <w:rPr>
          <w:rStyle w:val="VerbatimChar"/>
        </w:rPr>
        <w:t>TRUE/FALSE</w:t>
      </w:r>
      <w:r>
        <w:rPr/>
        <w:t xml:space="preserve"> only. They are right now as it happens, but nothing enforces that.</w:t>
      </w:r>
    </w:p>
    <w:p>
      <w:pPr>
        <w:pStyle w:val="Normal"/>
        <w:numPr>
          <w:ilvl w:val="0"/>
          <w:numId w:val="15"/>
        </w:numPr>
        <w:rPr/>
      </w:pPr>
      <w:r>
        <w:rPr/>
        <w:t>TODO: Create combined (if applicable) variables for each of the following:</w:t>
      </w:r>
    </w:p>
    <w:p>
      <w:pPr>
        <w:pStyle w:val="Normal"/>
        <w:numPr>
          <w:ilvl w:val="1"/>
          <w:numId w:val="16"/>
        </w:numPr>
        <w:rPr/>
      </w:pPr>
      <w:r>
        <w:rPr>
          <w:strike/>
        </w:rPr>
        <w:t>Initial diagnosis</w:t>
      </w:r>
    </w:p>
    <w:p>
      <w:pPr>
        <w:pStyle w:val="Normal"/>
        <w:numPr>
          <w:ilvl w:val="1"/>
          <w:numId w:val="16"/>
        </w:numPr>
        <w:rPr/>
      </w:pPr>
      <w:r>
        <w:rPr>
          <w:strike/>
        </w:rPr>
        <w:t>Surgery</w:t>
      </w:r>
      <w:r>
        <w:rPr/>
        <w:t xml:space="preserve"> </w:t>
      </w:r>
      <w:r>
        <w:rPr>
          <w:i/>
        </w:rPr>
        <w:t>pending additional variables from next data pull</w:t>
      </w:r>
    </w:p>
    <w:p>
      <w:pPr>
        <w:pStyle w:val="Normal"/>
        <w:numPr>
          <w:ilvl w:val="1"/>
          <w:numId w:val="16"/>
        </w:numPr>
        <w:rPr/>
      </w:pPr>
      <w:r>
        <w:rPr/>
        <w:t>Re-ocurrence</w:t>
      </w:r>
    </w:p>
    <w:p>
      <w:pPr>
        <w:pStyle w:val="Normal"/>
        <w:numPr>
          <w:ilvl w:val="1"/>
          <w:numId w:val="16"/>
        </w:numPr>
        <w:rPr/>
      </w:pPr>
      <w:r>
        <w:rPr>
          <w:i/>
        </w:rPr>
        <w:t>Last follow-up ?</w:t>
      </w:r>
    </w:p>
    <w:p>
      <w:pPr>
        <w:pStyle w:val="Normal"/>
        <w:numPr>
          <w:ilvl w:val="1"/>
          <w:numId w:val="16"/>
        </w:numPr>
        <w:rPr/>
      </w:pPr>
      <w:r>
        <w:rPr/>
        <w:t>Death</w:t>
      </w:r>
    </w:p>
    <w:p>
      <w:pPr>
        <w:pStyle w:val="Normal"/>
        <w:numPr>
          <w:ilvl w:val="1"/>
          <w:numId w:val="16"/>
        </w:numPr>
        <w:rPr/>
      </w:pPr>
      <w:r>
        <w:rPr/>
        <w:t>Strict Hispanic designator</w:t>
      </w:r>
    </w:p>
    <w:p>
      <w:pPr>
        <w:pStyle w:val="Normal"/>
        <w:numPr>
          <w:ilvl w:val="1"/>
          <w:numId w:val="16"/>
        </w:numPr>
        <w:rPr/>
      </w:pPr>
      <w:r>
        <w:rPr/>
        <w:t>Lenient Hispanic designator</w:t>
      </w:r>
    </w:p>
    <w:p>
      <w:pPr>
        <w:pStyle w:val="Normal"/>
        <w:numPr>
          <w:ilvl w:val="0"/>
          <w:numId w:val="15"/>
        </w:numPr>
        <w:rPr/>
      </w:pPr>
      <w:r>
        <w:rPr/>
        <w:t>TODO: Clean up TNM variables, in consultation with domain expert (Peter?)</w:t>
      </w:r>
    </w:p>
    <w:p>
      <w:pPr>
        <w:pStyle w:val="Normal"/>
        <w:numPr>
          <w:ilvl w:val="0"/>
          <w:numId w:val="15"/>
        </w:numPr>
        <w:rPr/>
      </w:pPr>
      <w:r>
        <w:rPr/>
        <w:t>TODO: Create unified Hispanic indicators</w:t>
      </w:r>
    </w:p>
    <w:p>
      <w:pPr>
        <w:pStyle w:val="Normal"/>
        <w:numPr>
          <w:ilvl w:val="0"/>
          <w:numId w:val="15"/>
        </w:numPr>
        <w:rPr/>
      </w:pPr>
      <w:r>
        <w:rPr/>
        <w:t>TODO: Create access/quality variables including: number of visits per year, number of lab tests and imaging orders per visit, time spent with provider per visit</w:t>
      </w:r>
    </w:p>
    <w:p>
      <w:pPr>
        <w:pStyle w:val="Normal"/>
        <w:numPr>
          <w:ilvl w:val="0"/>
          <w:numId w:val="15"/>
        </w:numPr>
        <w:rPr/>
      </w:pPr>
      <w:r>
        <w:rPr/>
        <w:t>TODO: Resume effort to link Mays Center historic trial records from IDEAS to get information about enrollment in adjuvant trials</w:t>
      </w:r>
    </w:p>
    <w:p>
      <w:pPr>
        <w:pStyle w:val="Normal"/>
        <w:numPr>
          <w:ilvl w:val="0"/>
          <w:numId w:val="15"/>
        </w:numPr>
        <w:rPr/>
      </w:pPr>
      <w:r>
        <w:rPr/>
        <w:t>TODO: Start validating and using additional 2a variables already in current data</w:t>
      </w:r>
    </w:p>
    <w:p>
      <w:pPr>
        <w:pStyle w:val="Normal"/>
        <w:numPr>
          <w:ilvl w:val="1"/>
          <w:numId w:val="17"/>
        </w:numPr>
        <w:rPr/>
      </w:pPr>
      <w:r>
        <w:rPr>
          <w:rStyle w:val="VerbatimChar"/>
        </w:rPr>
        <w:t>[CN101] OPIOID ANALGESICS</w:t>
      </w:r>
      <w:r>
        <w:rPr/>
        <w:t xml:space="preserve"> (EMR)</w:t>
      </w:r>
    </w:p>
    <w:p>
      <w:pPr>
        <w:pStyle w:val="Normal"/>
        <w:numPr>
          <w:ilvl w:val="1"/>
          <w:numId w:val="17"/>
        </w:numPr>
        <w:rPr/>
      </w:pPr>
      <w:r>
        <w:rPr>
          <w:rStyle w:val="VerbatimChar"/>
        </w:rPr>
        <w:t>[CN103] NON-OPIOID ANALGESICS</w:t>
      </w:r>
      <w:r>
        <w:rPr/>
        <w:t xml:space="preserve"> (EMR)</w:t>
      </w:r>
    </w:p>
    <w:p>
      <w:pPr>
        <w:pStyle w:val="Normal"/>
        <w:numPr>
          <w:ilvl w:val="1"/>
          <w:numId w:val="17"/>
        </w:numPr>
        <w:rPr/>
      </w:pPr>
      <w:r>
        <w:rPr>
          <w:rStyle w:val="VerbatimChar"/>
        </w:rPr>
        <w:t>0250 Birthplace</w:t>
      </w:r>
      <w:r>
        <w:rPr/>
        <w:t xml:space="preserve"> (NAACCR possibly EMR)</w:t>
      </w:r>
    </w:p>
    <w:p>
      <w:pPr>
        <w:pStyle w:val="Normal"/>
        <w:numPr>
          <w:ilvl w:val="1"/>
          <w:numId w:val="17"/>
        </w:numPr>
        <w:rPr/>
      </w:pPr>
      <w:r>
        <w:rPr/>
        <w:t>Language (NAACCR and EMR)</w:t>
      </w:r>
    </w:p>
    <w:p>
      <w:pPr>
        <w:pStyle w:val="Normal"/>
        <w:numPr>
          <w:ilvl w:val="1"/>
          <w:numId w:val="17"/>
        </w:numPr>
        <w:rPr/>
      </w:pPr>
      <w:r>
        <w:rPr/>
        <w:t>smoking and alcohol (EMR)</w:t>
      </w:r>
    </w:p>
    <w:p>
      <w:pPr>
        <w:pStyle w:val="Normal"/>
        <w:numPr>
          <w:ilvl w:val="1"/>
          <w:numId w:val="17"/>
        </w:numPr>
        <w:rPr/>
      </w:pPr>
      <w:r>
        <w:rPr/>
        <w:t>Diabetes (NAACCR and EMR)</w:t>
      </w:r>
    </w:p>
    <w:p>
      <w:pPr>
        <w:pStyle w:val="Normal"/>
        <w:numPr>
          <w:ilvl w:val="1"/>
          <w:numId w:val="17"/>
        </w:numPr>
        <w:rPr/>
      </w:pPr>
      <w:r>
        <w:rPr/>
        <w:t>Family history (EMR)</w:t>
      </w:r>
    </w:p>
    <w:p>
      <w:pPr>
        <w:pStyle w:val="Normal"/>
        <w:numPr>
          <w:ilvl w:val="1"/>
          <w:numId w:val="17"/>
        </w:numPr>
        <w:rPr/>
      </w:pPr>
      <w:r>
        <w:rPr/>
        <w:t>Labs (EMR) including: hemoglobin A1c, HDL, VLDL</w:t>
      </w:r>
    </w:p>
    <w:p>
      <w:pPr>
        <w:pStyle w:val="Normal"/>
        <w:numPr>
          <w:ilvl w:val="1"/>
          <w:numId w:val="17"/>
        </w:numPr>
        <w:rPr/>
      </w:pPr>
      <w:r>
        <w:rPr/>
        <w:t>Vitals (EMR) including: systolic and diastolic blood pressure, BMI</w:t>
      </w:r>
    </w:p>
    <w:p>
      <w:pPr>
        <w:pStyle w:val="Normal"/>
        <w:numPr>
          <w:ilvl w:val="0"/>
          <w:numId w:val="15"/>
        </w:numPr>
        <w:rPr/>
      </w:pPr>
      <w:r>
        <w:rPr/>
        <w:t>TODO: In next re-run of query…</w:t>
      </w:r>
    </w:p>
    <w:p>
      <w:pPr>
        <w:pStyle w:val="Normal"/>
        <w:numPr>
          <w:ilvl w:val="1"/>
          <w:numId w:val="18"/>
        </w:numPr>
        <w:rPr/>
      </w:pPr>
      <w:r>
        <w:rPr/>
        <w:t>Follow up re additional patient linkages, more recent NAACCR data</w:t>
      </w:r>
    </w:p>
    <w:p>
      <w:pPr>
        <w:pStyle w:val="Normal"/>
        <w:numPr>
          <w:ilvl w:val="1"/>
          <w:numId w:val="18"/>
        </w:numPr>
        <w:rPr/>
      </w:pPr>
      <w:r>
        <w:rPr/>
        <w:t>Miperamine, other anti-depressants</w:t>
      </w:r>
    </w:p>
    <w:p>
      <w:pPr>
        <w:pStyle w:val="Normal"/>
        <w:numPr>
          <w:ilvl w:val="1"/>
          <w:numId w:val="18"/>
        </w:numPr>
        <w:rPr/>
      </w:pPr>
      <w:r>
        <w:rPr>
          <w:rStyle w:val="VerbatimChar"/>
        </w:rPr>
        <w:t>1260 Date of Initial RX--SEER</w:t>
      </w:r>
    </w:p>
    <w:p>
      <w:pPr>
        <w:pStyle w:val="Normal"/>
        <w:numPr>
          <w:ilvl w:val="1"/>
          <w:numId w:val="18"/>
        </w:numPr>
        <w:rPr/>
      </w:pPr>
      <w:r>
        <w:rPr>
          <w:rStyle w:val="VerbatimChar"/>
        </w:rPr>
        <w:t>1270 Date of 1st Crs RX--CoC</w:t>
      </w:r>
    </w:p>
    <w:p>
      <w:pPr>
        <w:pStyle w:val="Normal"/>
        <w:numPr>
          <w:ilvl w:val="1"/>
          <w:numId w:val="18"/>
        </w:numPr>
        <w:rPr/>
      </w:pPr>
      <w:r>
        <w:rPr>
          <w:rStyle w:val="VerbatimChar"/>
        </w:rPr>
        <w:t>3170 RX Date--Most Defin Surg</w:t>
      </w:r>
    </w:p>
    <w:p>
      <w:pPr>
        <w:pStyle w:val="Normal"/>
        <w:numPr>
          <w:ilvl w:val="1"/>
          <w:numId w:val="18"/>
        </w:numPr>
        <w:rPr/>
      </w:pPr>
      <w:r>
        <w:rPr/>
        <w:t>income and education</w:t>
      </w:r>
    </w:p>
    <w:p>
      <w:pPr>
        <w:pStyle w:val="Normal"/>
        <w:numPr>
          <w:ilvl w:val="0"/>
          <w:numId w:val="15"/>
        </w:numPr>
        <w:rPr/>
      </w:pPr>
      <w:r>
        <w:rPr/>
        <w:t xml:space="preserve">DONE: </w:t>
      </w:r>
      <w:r>
        <w:rPr>
          <w:strike/>
        </w:rPr>
        <w:t>tableOne</w:t>
      </w:r>
    </w:p>
    <w:p>
      <w:pPr>
        <w:pStyle w:val="Normal"/>
        <w:numPr>
          <w:ilvl w:val="0"/>
          <w:numId w:val="15"/>
        </w:numPr>
        <w:rPr/>
      </w:pPr>
      <w:r>
        <w:rPr/>
        <w:t xml:space="preserve">DONE: </w:t>
      </w:r>
      <w:r>
        <w:rPr>
          <w:strike/>
        </w:rPr>
        <w:t>Create time-since-first-diagnosis variable</w:t>
      </w:r>
    </w:p>
    <w:p>
      <w:pPr>
        <w:pStyle w:val="Normal"/>
        <w:numPr>
          <w:ilvl w:val="0"/>
          <w:numId w:val="15"/>
        </w:numPr>
        <w:rPr/>
      </w:pPr>
      <w:r>
        <w:rPr/>
        <w:t xml:space="preserve">DONE: </w:t>
      </w:r>
      <w:r>
        <w:rPr>
          <w:strike/>
        </w:rPr>
        <w:t>Create a special TTE variable from the main i2b2 age at death</w:t>
      </w:r>
    </w:p>
    <w:p>
      <w:pPr>
        <w:pStyle w:val="Normal"/>
        <w:numPr>
          <w:ilvl w:val="0"/>
          <w:numId w:val="15"/>
        </w:numPr>
        <w:rPr/>
      </w:pPr>
      <w:r>
        <w:rPr/>
        <w:t xml:space="preserve">DONE: </w:t>
      </w:r>
      <w:r>
        <w:rPr>
          <w:strike/>
        </w:rPr>
        <w:t>Matrices of pairwise differences between all TTE variables</w:t>
      </w:r>
    </w:p>
    <w:p>
      <w:pPr>
        <w:pStyle w:val="Normal"/>
        <w:numPr>
          <w:ilvl w:val="0"/>
          <w:numId w:val="15"/>
        </w:numPr>
        <w:rPr/>
      </w:pPr>
      <w:r>
        <w:rPr/>
        <w:t xml:space="preserve">DONE: </w:t>
      </w:r>
      <w:r>
        <w:rPr>
          <w:strike/>
        </w:rPr>
        <w:t>Create TTE variable for death (several raw variables)</w:t>
      </w:r>
    </w:p>
    <w:p>
      <w:pPr>
        <w:pStyle w:val="Normal"/>
        <w:numPr>
          <w:ilvl w:val="0"/>
          <w:numId w:val="15"/>
        </w:numPr>
        <w:rPr/>
      </w:pPr>
      <w:r>
        <w:rPr/>
        <w:t xml:space="preserve">DONE: </w:t>
      </w:r>
      <w:r>
        <w:rPr>
          <w:strike/>
        </w:rPr>
        <w:t>Create TTE variable for recurrence</w:t>
      </w:r>
    </w:p>
    <w:p>
      <w:pPr>
        <w:pStyle w:val="Normal"/>
        <w:numPr>
          <w:ilvl w:val="0"/>
          <w:numId w:val="15"/>
        </w:numPr>
        <w:rPr/>
      </w:pPr>
      <w:r>
        <w:rPr/>
        <w:t xml:space="preserve">DONE: </w:t>
      </w:r>
      <w:r>
        <w:rPr>
          <w:strike/>
        </w:rPr>
        <w:t>Create TTE variable for surgery date</w:t>
      </w:r>
    </w:p>
    <w:p>
      <w:pPr>
        <w:pStyle w:val="Normal"/>
        <w:numPr>
          <w:ilvl w:val="0"/>
          <w:numId w:val="15"/>
        </w:numPr>
        <w:rPr/>
      </w:pPr>
      <w:r>
        <w:rPr/>
        <w:t xml:space="preserve">DONE: </w:t>
      </w:r>
      <w:r>
        <w:rPr>
          <w:strike/>
        </w:rPr>
        <w:t>Plot time from diagnosis to surgery, hisp vs non</w:t>
      </w:r>
    </w:p>
    <w:p>
      <w:pPr>
        <w:pStyle w:val="Normal"/>
        <w:numPr>
          <w:ilvl w:val="1"/>
          <w:numId w:val="19"/>
        </w:numPr>
        <w:rPr/>
      </w:pPr>
      <w:r>
        <w:rPr>
          <w:strike/>
        </w:rPr>
        <w:t>First need to confirm interpretation of outcome variable</w:t>
      </w:r>
    </w:p>
    <w:p>
      <w:pPr>
        <w:pStyle w:val="Normal"/>
        <w:numPr>
          <w:ilvl w:val="0"/>
          <w:numId w:val="15"/>
        </w:numPr>
        <w:rPr/>
      </w:pPr>
      <w:r>
        <w:rPr/>
        <w:t xml:space="preserve">DONE: </w:t>
      </w:r>
      <w:r>
        <w:rPr>
          <w:strike/>
        </w:rPr>
        <w:t>Apply the</w:t>
      </w:r>
      <w:r>
        <w:rPr/>
        <w:t xml:space="preserve"> </w:t>
      </w:r>
      <w:r>
        <w:rPr>
          <w:rStyle w:val="VerbatimChar"/>
        </w:rPr>
        <w:t>tte()</w:t>
      </w:r>
      <w:r>
        <w:rPr/>
        <w:t xml:space="preserve"> </w:t>
      </w:r>
      <w:r>
        <w:rPr>
          <w:strike/>
        </w:rPr>
        <w:t>function to all variable in</w:t>
      </w:r>
      <w:r>
        <w:rPr/>
        <w:t xml:space="preserve"> </w:t>
      </w:r>
      <w:r>
        <w:rPr>
          <w:rStyle w:val="VerbatimChar"/>
        </w:rPr>
        <w:t>c_tte</w:t>
      </w:r>
    </w:p>
    <w:p>
      <w:pPr>
        <w:pStyle w:val="Normal"/>
        <w:numPr>
          <w:ilvl w:val="0"/>
          <w:numId w:val="15"/>
        </w:numPr>
        <w:rPr/>
      </w:pPr>
      <w:r>
        <w:rPr/>
        <w:t xml:space="preserve">DONE: </w:t>
      </w:r>
      <w:r>
        <w:rPr>
          <w:strike/>
        </w:rPr>
        <w:t>Create censoring variable for surgery</w:t>
      </w:r>
    </w:p>
    <w:p>
      <w:pPr>
        <w:pStyle w:val="Normal"/>
        <w:numPr>
          <w:ilvl w:val="0"/>
          <w:numId w:val="15"/>
        </w:numPr>
        <w:rPr/>
      </w:pPr>
      <w:r>
        <w:rPr/>
        <w:t xml:space="preserve">DONE: </w:t>
      </w:r>
      <w:r>
        <w:rPr>
          <w:strike/>
        </w:rPr>
        <w:t>Create censoring variable for recurrence/death</w:t>
      </w:r>
    </w:p>
    <w:p>
      <w:pPr>
        <w:pStyle w:val="Normal"/>
        <w:numPr>
          <w:ilvl w:val="0"/>
          <w:numId w:val="15"/>
        </w:numPr>
        <w:rPr/>
      </w:pPr>
      <w:r>
        <w:rPr/>
        <w:t xml:space="preserve">DONE: </w:t>
      </w:r>
      <w:r>
        <w:rPr>
          <w:strike/>
        </w:rPr>
        <w:t>Map cancer status variable (didn’t turn out to be useful)</w:t>
      </w:r>
    </w:p>
    <w:p>
      <w:pPr>
        <w:pStyle w:val="Normal"/>
        <w:numPr>
          <w:ilvl w:val="0"/>
          <w:numId w:val="15"/>
        </w:numPr>
        <w:rPr/>
      </w:pPr>
      <w:r>
        <w:rPr/>
        <w:t xml:space="preserve">DONE: </w:t>
      </w:r>
      <w:r>
        <w:rPr>
          <w:strike/>
        </w:rPr>
        <w:t>Create unified comorbidity variable for:</w:t>
      </w:r>
    </w:p>
    <w:p>
      <w:pPr>
        <w:pStyle w:val="Normal"/>
        <w:numPr>
          <w:ilvl w:val="1"/>
          <w:numId w:val="20"/>
        </w:numPr>
        <w:rPr/>
      </w:pPr>
      <w:r>
        <w:rPr/>
        <w:t xml:space="preserve">DONE </w:t>
      </w:r>
      <w:r>
        <w:rPr>
          <w:strike/>
        </w:rPr>
        <w:t>Diabetes</w:t>
      </w:r>
    </w:p>
    <w:p>
      <w:pPr>
        <w:pStyle w:val="Normal"/>
        <w:numPr>
          <w:ilvl w:val="0"/>
          <w:numId w:val="15"/>
        </w:numPr>
        <w:rPr/>
      </w:pPr>
      <w:r>
        <w:rPr/>
        <w:t xml:space="preserve">DONE: </w:t>
      </w:r>
      <w:r>
        <w:rPr>
          <w:strike/>
        </w:rPr>
        <w:t>Mappings for other numcode variables</w:t>
      </w:r>
    </w:p>
    <w:p>
      <w:pPr>
        <w:pStyle w:val="Normal"/>
        <w:numPr>
          <w:ilvl w:val="0"/>
          <w:numId w:val="15"/>
        </w:numPr>
        <w:rPr/>
      </w:pPr>
      <w:r>
        <w:rPr/>
        <w:t xml:space="preserve">DONE: </w:t>
      </w:r>
      <w:r>
        <w:rPr>
          <w:strike/>
        </w:rPr>
        <w:t>Re-run query with additional variables (</w:t>
      </w:r>
      <w:r>
        <w:rPr>
          <w:i/>
          <w:strike/>
        </w:rPr>
        <w:t>query completed</w:t>
      </w:r>
      <w:r>
        <w:rPr>
          <w:strike/>
        </w:rPr>
        <w:t>):</w:t>
      </w:r>
    </w:p>
    <w:p>
      <w:pPr>
        <w:pStyle w:val="Normal"/>
        <w:numPr>
          <w:ilvl w:val="1"/>
          <w:numId w:val="21"/>
        </w:numPr>
        <w:rPr/>
      </w:pPr>
      <w:r>
        <w:rPr>
          <w:strike/>
        </w:rPr>
        <w:t>EMR codes for secondary tumors</w:t>
      </w:r>
    </w:p>
    <w:p>
      <w:pPr>
        <w:pStyle w:val="Normal"/>
        <w:numPr>
          <w:ilvl w:val="1"/>
          <w:numId w:val="21"/>
        </w:numPr>
        <w:rPr/>
      </w:pPr>
      <w:r>
        <w:rPr>
          <w:strike/>
        </w:rPr>
        <w:t>median household income, 2016 and 2013</w:t>
      </w:r>
    </w:p>
    <w:p>
      <w:pPr>
        <w:pStyle w:val="Normal"/>
        <w:numPr>
          <w:ilvl w:val="1"/>
          <w:numId w:val="21"/>
        </w:numPr>
        <w:rPr/>
      </w:pPr>
      <w:r>
        <w:rPr>
          <w:strike/>
        </w:rPr>
        <w:t>HbA1c</w:t>
      </w:r>
    </w:p>
    <w:p>
      <w:pPr>
        <w:pStyle w:val="Normal"/>
        <w:numPr>
          <w:ilvl w:val="1"/>
          <w:numId w:val="21"/>
        </w:numPr>
        <w:rPr/>
      </w:pPr>
      <w:r>
        <w:rPr>
          <w:strike/>
        </w:rPr>
        <w:t>Family history of diabetes and cancer</w:t>
      </w:r>
    </w:p>
    <w:p>
      <w:pPr>
        <w:pStyle w:val="Heading2"/>
        <w:rPr/>
      </w:pPr>
      <w:bookmarkStart w:id="16" w:name="appendix-iii-supplementary-tables"/>
      <w:bookmarkEnd w:id="16"/>
      <w:r>
        <w:rPr/>
        <w:t>Appendix III: Supplementary tables</w:t>
      </w:r>
    </w:p>
    <w:p>
      <w:pPr>
        <w:pStyle w:val="Heading3"/>
        <w:rPr/>
      </w:pPr>
      <w:bookmarkStart w:id="17" w:name="what-is-the-coverage-of-valid-records-in-each-data-source."/>
      <w:bookmarkEnd w:id="17"/>
      <w:r>
        <w:rPr/>
        <w:t>What is the coverage of valid records in each data source.</w:t>
      </w:r>
    </w:p>
    <w:p>
      <w:pPr>
        <w:pStyle w:val="FirstParagraph"/>
        <w:rPr/>
      </w:pPr>
      <w:r>
        <w:rPr/>
        <w:t>How many patients are in NAACCR, the EMR, both, neither, or have a diagnosis prior to first available record?</w:t>
      </w:r>
    </w:p>
    <w:p>
      <w:pPr>
        <w:pStyle w:val="FirstParagraph"/>
        <w:rPr/>
      </w:pPr>
      <w:r>
        <w:rPr>
          <w:i/>
        </w:rPr>
        <w:t xml:space="preserve">This has been temporarily moved from the main section pending finalization of the recurrence variables. For now, the only ones we can be sure of </w:t>
      </w:r>
      <w:hyperlink w:anchor="surgery-conclusion">
        <w:r>
          <w:rPr>
            <w:rStyle w:val="InternetLink"/>
            <w:i/>
          </w:rPr>
          <w:t>as indicators of a pre-existing condition</w:t>
        </w:r>
      </w:hyperlink>
      <w:r>
        <w:rPr>
          <w:i/>
        </w:rPr>
        <w:t xml:space="preserve"> as exclusion criteria for possibly invalid records are v088_hx_nphrctm, v102_acqrd_absnc, v109_acqrd_absnc if they occur prior to</w:t>
      </w:r>
      <w:r>
        <w:rPr/>
        <w:t xml:space="preserve"> </w:t>
      </w:r>
      <w:r>
        <w:rPr>
          <w:rStyle w:val="VerbatimChar"/>
        </w:rPr>
        <w:t>n_ddiag</w:t>
      </w:r>
      <w:r>
        <w:rPr/>
        <w:t xml:space="preserve"> </w:t>
      </w:r>
      <w:r>
        <w:rPr>
          <w:i/>
        </w:rPr>
        <w:t>and those will exclude far fewer records than suggested by this table</w:t>
      </w:r>
      <w:r>
        <w:rPr/>
        <w:t xml:space="preserve"> .</w:t>
      </w:r>
    </w:p>
    <w:p>
      <w:pPr>
        <w:pStyle w:val="Heading3"/>
        <w:rPr/>
      </w:pPr>
      <w:bookmarkStart w:id="18" w:name="which-variables-are-near-synonymous"/>
      <w:bookmarkEnd w:id="18"/>
      <w:r>
        <w:rPr/>
        <w:t>Which variables are near-synonymous?</w:t>
      </w:r>
    </w:p>
    <w:p>
      <w:pPr>
        <w:pStyle w:val="FirstParagraph"/>
        <w:rPr/>
      </w:pPr>
      <w:r>
        <w:rPr/>
        <w:t>Some variables will, despite what they sound like will be clearly unrelated to each other. Others will be in high pairwise agreement when both are non-missing. The ones in between need to be investigated further to determine whether they are more informative than no information at all, whether they can be cleaned up, and whether there is a bias (i.e. one variable will consistently lag another variable).</w:t>
      </w:r>
    </w:p>
    <w:p>
      <w:pPr>
        <w:pStyle w:val="TextBody"/>
        <w:rPr/>
      </w:pPr>
      <w:r>
        <w:rPr/>
        <w:t xml:space="preserve">In the </w:t>
      </w:r>
      <w:r>
        <w:rPr>
          <w:rStyle w:val="VerbatimChar"/>
        </w:rPr>
        <w:t>data.R</w:t>
      </w:r>
      <w:r>
        <w:rPr/>
        <w:t xml:space="preserve"> script we will convert all the event variables to a time to event (tte) form. The above variables plus a few that are dates which aren’t currently known to correlate with any of the events of interest, but doesn’t hurt to check. The overall approach will be:</w:t>
      </w:r>
    </w:p>
    <w:p>
      <w:pPr>
        <w:pStyle w:val="Normal"/>
        <w:numPr>
          <w:ilvl w:val="0"/>
          <w:numId w:val="22"/>
        </w:numPr>
        <w:rPr/>
      </w:pPr>
      <w:r>
        <w:rPr/>
        <w:t>Take for each patient the first visit where the variable is TRUE, non-missing, or in some cases meets some other criteria.</w:t>
      </w:r>
    </w:p>
    <w:p>
      <w:pPr>
        <w:pStyle w:val="Normal"/>
        <w:numPr>
          <w:ilvl w:val="0"/>
          <w:numId w:val="22"/>
        </w:numPr>
        <w:rPr/>
      </w:pPr>
      <w:r>
        <w:rPr/>
        <w:t xml:space="preserve">Center the </w:t>
      </w:r>
      <w:r>
        <w:rPr>
          <w:rStyle w:val="VerbatimChar"/>
        </w:rPr>
        <w:t>age_at_visit_days</w:t>
      </w:r>
      <w:r>
        <w:rPr/>
        <w:t xml:space="preserve"> variable on that visit, so for that patient it is </w:t>
      </w:r>
      <w:r>
        <w:rPr>
          <w:rStyle w:val="VerbatimChar"/>
        </w:rPr>
        <w:t>0</w:t>
      </w:r>
      <w:r>
        <w:rPr/>
        <w:t xml:space="preserve"> on the visit, a negative integer prior to the visit, and a positive integer after. It will be seen later that this will help make survival analysis easier when we get to it. For patients where an event is never observed, these numbers will be shifted to that the value at the last visit is </w:t>
      </w:r>
      <w:r>
        <w:rPr>
          <w:rStyle w:val="VerbatimChar"/>
        </w:rPr>
        <w:t>-1</w:t>
      </w:r>
      <w:r>
        <w:rPr/>
        <w:t xml:space="preserve">, </w:t>
      </w:r>
      <w:r>
        <w:rPr>
          <w:i/>
        </w:rPr>
        <w:t>not</w:t>
      </w:r>
      <w:r>
        <w:rPr/>
        <w:t xml:space="preserve"> </w:t>
      </w:r>
      <w:r>
        <w:rPr>
          <w:rStyle w:val="VerbatimChar"/>
        </w:rPr>
        <w:t>0</w:t>
      </w:r>
      <w:r>
        <w:rPr/>
        <w:t>. This is so that we can easily distinguish patients where the event never occurred.</w:t>
      </w:r>
    </w:p>
    <w:p>
      <w:pPr>
        <w:pStyle w:val="FirstParagraph"/>
        <w:rPr/>
      </w:pPr>
      <w:r>
        <w:rPr/>
        <w:t>Then we will be ready to probe the degree of agreement and size of lags between these variables.</w:t>
      </w:r>
    </w:p>
    <w:p>
      <w:pPr>
        <w:pStyle w:val="TextBody"/>
        <w:rPr/>
      </w:pPr>
      <w:r>
        <w:rPr/>
        <w:t>We will then obtain a diagonal matrix of median differences between each pair of variables. Not only the ones believed to reflect the same event, but all of them. This is so that we can do an overall sanity check on the relationships between groups of variables. For example, if the supposed dates of surgery are in good agreement with each other, but they often happen after the supposed date of reoccurence, then that would be a problem we need to resolve before proceeding further.</w:t>
      </w:r>
    </w:p>
    <w:p>
      <w:pPr>
        <w:pStyle w:val="TextBody"/>
        <w:rPr/>
      </w:pPr>
      <w:r>
        <w:rPr/>
        <w:drawing>
          <wp:inline distT="0" distB="0" distL="0" distR="0">
            <wp:extent cx="5334000" cy="533400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334000" cy="5334000"/>
                    </a:xfrm>
                    <a:prstGeom prst="rect">
                      <a:avLst/>
                    </a:prstGeom>
                  </pic:spPr>
                </pic:pic>
              </a:graphicData>
            </a:graphic>
          </wp:inline>
        </w:drawing>
      </w:r>
    </w:p>
    <w:p>
      <w:pPr>
        <w:pStyle w:val="TextBody"/>
        <w:rPr/>
      </w:pPr>
      <w:r>
        <w:rPr>
          <w:i/>
        </w:rPr>
        <w:t>RED indicates row-event occurred after column-event and BLUE indicates that row-event occurred before column-event.</w:t>
      </w:r>
    </w:p>
    <w:p>
      <w:pPr>
        <w:pStyle w:val="TextBody"/>
        <w:rPr/>
      </w:pPr>
      <w:r>
        <w:rPr/>
        <w:t>A lot to unpack here! We can already see that some variables are in close agreement (but these are just medians, this needs to be confirmed on just those groups of variables by checking whether they EVER differ when when both are present… if they never differ, we can treat them as synonymous in casese where one or the other is missing assuming these conclusions are on a reasonably large sample size). Another early conclusion from this is that it isn’t looking good for EMR events lining up with NAACCR events out of the box… they seem to lag behind NAACCR dates, especially diagnoses and (not surprisingly) surgical history. Might need to see if there is something in the EMR that captures date of surgery (especially in Sunrise) and chart review to see why the KC diagnosis codes lag behind NAACCR diagnosis date.</w:t>
      </w:r>
    </w:p>
    <w:p>
      <w:pPr>
        <w:pStyle w:val="TextBody"/>
        <w:rPr/>
      </w:pPr>
      <w:r>
        <w:rPr/>
        <w:t>Closer visualization of individual groups of variables can be accomplished by subsetting from this master table.</w:t>
      </w:r>
    </w:p>
    <w:p>
      <w:pPr>
        <w:pStyle w:val="TextBody"/>
        <w:rPr/>
      </w:pPr>
      <w:r>
        <w:rPr/>
        <w:t>In addition to medians, we might also generate tables of the 5th and 95th percentiles of the differences as well as medians of the absolute values of the differences. The former are for identifying directional trends and the latter are to distinguish variables that track each other from variables that are uncorrelated but their difference is unbiased in one direction versus another.</w:t>
      </w:r>
    </w:p>
    <w:p>
      <w:pPr>
        <w:pStyle w:val="Heading2"/>
        <w:rPr/>
      </w:pPr>
      <w:bookmarkStart w:id="19" w:name="appendix-iv-audit-trail"/>
      <w:bookmarkEnd w:id="19"/>
      <w:r>
        <w:rPr/>
        <w:t>Appendix IV: Audit trail</w:t>
      </w:r>
    </w:p>
    <w:sectPr>
      <w:footerReference w:type="default" r:id="rId7"/>
      <w:type w:val="nextPage"/>
      <w:pgSz w:w="12240" w:h="15840"/>
      <w:pgMar w:left="720" w:right="720" w:header="0" w:top="720" w:footer="720" w:bottom="1279"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roman"/>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Bokov KL2/Aim-2</w:t>
      <w:tab/>
      <w:t xml:space="preserve">page </w:t>
    </w:r>
    <w:r>
      <w:rPr/>
      <w:fldChar w:fldCharType="begin"/>
    </w:r>
    <w:r>
      <w:instrText> PAGE </w:instrText>
    </w:r>
    <w:r>
      <w:fldChar w:fldCharType="separate"/>
    </w:r>
    <w:r>
      <w:t>0</w:t>
    </w:r>
    <w:r>
      <w:fldChar w:fldCharType="end"/>
    </w:r>
    <w:r>
      <w:rPr/>
      <w:t xml:space="preserve"> of </w:t>
    </w:r>
    <w:r>
      <w:rPr/>
      <w:fldChar w:fldCharType="begin"/>
    </w:r>
    <w:r>
      <w:instrText> NUMPAGES </w:instrText>
    </w:r>
    <w:r>
      <w:fldChar w:fldCharType="separate"/>
    </w:r>
    <w:r>
      <w:t>16</w:t>
    </w:r>
    <w:r>
      <w:fldChar w:fldCharType="end"/>
    </w:r>
    <w:r>
      <w:rPr/>
      <w:tab/>
      <w:tab/>
      <w:tab/>
    </w:r>
    <w:r>
      <w:rPr/>
      <w:fldChar w:fldCharType="begin" w:fldLock="true"/>
    </w:r>
    <w:r>
      <w:instrText> DATE \@"ddd', 'MMMM\ d', 'yyyy" </w:instrText>
    </w:r>
    <w:r>
      <w:fldChar w:fldCharType="separate"/>
    </w:r>
    <w:r>
      <w:t>Fri, August 31, 2018</w:t>
    </w:r>
    <w:r>
      <w:fldChar w:fldCharType="end"/>
    </w:r>
    <w:r>
      <w:rPr/>
      <w:t xml:space="preserve"> </w:t>
    </w:r>
    <w:r>
      <w:rPr/>
      <w:fldChar w:fldCharType="begin" w:fldLock="true"/>
    </w:r>
    <w:r>
      <w:instrText> TIME \@"HH:mm:ss" </w:instrText>
    </w:r>
    <w:r>
      <w:fldChar w:fldCharType="separate"/>
    </w:r>
    <w:r>
      <w:t>20:16:26</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lineRule="auto" w:line="240" w:before="0" w:after="0"/>
      <w:ind w:left="0" w:right="0" w:hanging="0"/>
      <w:jc w:val="both"/>
    </w:pPr>
    <w:rPr>
      <w:rFonts w:ascii="Times New Roman" w:hAnsi="Times New Roman" w:eastAsia="Cambria" w:cs="" w:cstheme="minorBidi" w:eastAsiaTheme="minorHAnsi"/>
      <w:color w:val="00000A"/>
      <w:sz w:val="24"/>
      <w:szCs w:val="24"/>
      <w:lang w:val="en-US" w:eastAsia="en-US" w:bidi="ar-SA"/>
    </w:rPr>
  </w:style>
  <w:style w:type="paragraph" w:styleId="Heading1">
    <w:name w:val="Heading 1"/>
    <w:basedOn w:val="Normal"/>
    <w:next w:val="Normal"/>
    <w:uiPriority w:val="9"/>
    <w:qFormat/>
    <w:pPr>
      <w:keepNext/>
      <w:keepLines/>
      <w:bidi w:val="0"/>
      <w:spacing w:before="475" w:after="0"/>
      <w:jc w:val="center"/>
      <w:outlineLvl w:val="0"/>
    </w:pPr>
    <w:rPr>
      <w:rFonts w:ascii="Times New Roman" w:hAnsi="Times New Roman" w:eastAsia="" w:cs="" w:cstheme="majorBidi" w:eastAsiaTheme="majorEastAsia"/>
      <w:b/>
      <w:bCs/>
      <w:caps/>
      <w:color w:val="00000A" w:themeShade="b5"/>
      <w:sz w:val="24"/>
      <w:szCs w:val="32"/>
    </w:rPr>
  </w:style>
  <w:style w:type="paragraph" w:styleId="Heading2">
    <w:name w:val="Heading 2"/>
    <w:basedOn w:val="Heading1"/>
    <w:uiPriority w:val="9"/>
    <w:unhideWhenUsed/>
    <w:qFormat/>
    <w:pPr>
      <w:keepNext/>
      <w:keepLines/>
      <w:pageBreakBefore/>
      <w:bidi w:val="0"/>
      <w:spacing w:before="200" w:after="0"/>
      <w:contextualSpacing/>
      <w:jc w:val="center"/>
      <w:outlineLvl w:val="1"/>
    </w:pPr>
    <w:rPr>
      <w:rFonts w:ascii="Times New Roman" w:hAnsi="Times New Roman" w:eastAsia="" w:cs="" w:cstheme="majorBidi" w:eastAsiaTheme="majorEastAsia"/>
      <w:b/>
      <w:bCs/>
      <w:caps w:val="false"/>
      <w:smallCaps w:val="false"/>
      <w:color w:val="00000A"/>
      <w:sz w:val="24"/>
      <w:szCs w:val="32"/>
    </w:rPr>
  </w:style>
  <w:style w:type="paragraph" w:styleId="Heading3">
    <w:name w:val="Heading 3"/>
    <w:basedOn w:val="Heading2"/>
    <w:uiPriority w:val="9"/>
    <w:unhideWhenUsed/>
    <w:qFormat/>
    <w:pPr>
      <w:keepNext/>
      <w:keepLines/>
      <w:pageBreakBefore w:val="false"/>
      <w:bidi w:val="0"/>
      <w:spacing w:before="200" w:after="0"/>
      <w:contextualSpacing/>
      <w:jc w:val="left"/>
      <w:outlineLvl w:val="2"/>
    </w:pPr>
    <w:rPr>
      <w:rFonts w:ascii="Times New Roman" w:hAnsi="Times New Roman" w:eastAsia="" w:cs="" w:cstheme="majorBidi" w:eastAsiaTheme="majorEastAsia"/>
      <w:b/>
      <w:bCs/>
      <w:color w:val="00000A"/>
      <w:sz w:val="24"/>
      <w:szCs w:val="28"/>
    </w:rPr>
  </w:style>
  <w:style w:type="paragraph" w:styleId="Heading4">
    <w:name w:val="Heading 4"/>
    <w:basedOn w:val="Normal"/>
    <w:uiPriority w:val="9"/>
    <w:unhideWhenUsed/>
    <w:qFormat/>
    <w:pPr>
      <w:keepNext/>
      <w:keepLines/>
      <w:bidi w:val="0"/>
      <w:spacing w:before="200" w:after="0"/>
      <w:contextualSpacing/>
      <w:jc w:val="left"/>
      <w:outlineLvl w:val="3"/>
    </w:pPr>
    <w:rPr>
      <w:rFonts w:ascii="Times New Roman" w:hAnsi="Times New Roman" w:eastAsia="" w:cs="" w:cstheme="majorBidi" w:eastAsiaTheme="majorEastAsia"/>
      <w:b/>
      <w:bCs/>
      <w:color w:val="00000A"/>
      <w:sz w:val="24"/>
      <w:szCs w:val="24"/>
    </w:rPr>
  </w:style>
  <w:style w:type="paragraph" w:styleId="Heading5">
    <w:name w:val="Heading 5"/>
    <w:basedOn w:val="Normal"/>
    <w:uiPriority w:val="9"/>
    <w:unhideWhenUsed/>
    <w:qFormat/>
    <w:pPr>
      <w:keepNext/>
      <w:keepLines/>
      <w:bidi w:val="0"/>
      <w:spacing w:before="200" w:after="0"/>
      <w:contextualSpacing/>
      <w:jc w:val="left"/>
      <w:outlineLvl w:val="4"/>
    </w:pPr>
    <w:rPr>
      <w:rFonts w:ascii="Times New Roman" w:hAnsi="Times New Roman" w:eastAsia="" w:cs="" w:cstheme="majorBidi" w:eastAsiaTheme="majorEastAsia"/>
      <w:i/>
      <w:iCs/>
      <w:color w:val="00000A"/>
      <w:sz w:val="24"/>
      <w:szCs w:val="24"/>
    </w:rPr>
  </w:style>
  <w:style w:type="paragraph" w:styleId="Heading6">
    <w:name w:val="Heading 6"/>
    <w:basedOn w:val="Normal"/>
    <w:uiPriority w:val="9"/>
    <w:unhideWhenUsed/>
    <w:qFormat/>
    <w:pPr>
      <w:keepNext/>
      <w:keepLines/>
      <w:spacing w:before="200" w:after="0"/>
      <w:contextualSpacing/>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rFonts w:ascii="Times New Roman" w:hAnsi="Times New Roman"/>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urier" w:hAnsi="Courier"/>
      <w:sz w:val="22"/>
      <w:highlight w:val="lightGray"/>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NeedsUpdate">
    <w:name w:val="Needs_Update"/>
    <w:basedOn w:val="DefaultParagraphFont"/>
    <w:qFormat/>
    <w:rPr>
      <w:i/>
      <w:highlight w:val="magenta"/>
    </w:rPr>
  </w:style>
  <w:style w:type="character" w:styleId="VisitedInternetLink">
    <w:name w:val="Visited Internet Link"/>
    <w:rPr>
      <w:color w:val="800000"/>
      <w:u w:val="single"/>
      <w:lang w:val="zxx" w:eastAsia="zxx" w:bidi="zxx"/>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cs="Symbol"/>
    </w:rPr>
  </w:style>
  <w:style w:type="character" w:styleId="ListLabel103">
    <w:name w:val="ListLabel 103"/>
    <w:qFormat/>
    <w:rPr>
      <w:rFonts w:cs="Symbol"/>
    </w:rPr>
  </w:style>
  <w:style w:type="character" w:styleId="ListLabel104">
    <w:name w:val="ListLabel 104"/>
    <w:qFormat/>
    <w:rPr>
      <w:rFonts w:cs="Symbol"/>
    </w:rPr>
  </w:style>
  <w:style w:type="character" w:styleId="ListLabel105">
    <w:name w:val="ListLabel 105"/>
    <w:qFormat/>
    <w:rPr>
      <w:rFonts w:cs="Symbol"/>
    </w:rPr>
  </w:style>
  <w:style w:type="character" w:styleId="ListLabel106">
    <w:name w:val="ListLabel 106"/>
    <w:qFormat/>
    <w:rPr>
      <w:rFonts w:cs="Symbol"/>
    </w:rPr>
  </w:style>
  <w:style w:type="character" w:styleId="ListLabel107">
    <w:name w:val="ListLabel 107"/>
    <w:qFormat/>
    <w:rPr>
      <w:rFonts w:cs="Symbol"/>
    </w:rPr>
  </w:style>
  <w:style w:type="character" w:styleId="ListLabel108">
    <w:name w:val="ListLabel 108"/>
    <w:qFormat/>
    <w:rPr>
      <w:rFonts w:cs="Symbol"/>
    </w:rPr>
  </w:style>
  <w:style w:type="character" w:styleId="ListLabel109">
    <w:name w:val="ListLabel 109"/>
    <w:qFormat/>
    <w:rPr>
      <w:rFonts w:cs="Symbol"/>
    </w:rPr>
  </w:style>
  <w:style w:type="character" w:styleId="ListLabel110">
    <w:name w:val="ListLabel 110"/>
    <w:qFormat/>
    <w:rPr>
      <w:rFonts w:cs="Symbol"/>
    </w:rPr>
  </w:style>
  <w:style w:type="character" w:styleId="ListLabel111">
    <w:name w:val="ListLabel 111"/>
    <w:qFormat/>
    <w:rPr>
      <w:rFonts w:cs="Symbol"/>
    </w:rPr>
  </w:style>
  <w:style w:type="character" w:styleId="ListLabel112">
    <w:name w:val="ListLabel 112"/>
    <w:qFormat/>
    <w:rPr>
      <w:rFonts w:cs="Symbol"/>
    </w:rPr>
  </w:style>
  <w:style w:type="character" w:styleId="ListLabel113">
    <w:name w:val="ListLabel 113"/>
    <w:qFormat/>
    <w:rPr>
      <w:rFonts w:cs="Symbol"/>
    </w:rPr>
  </w:style>
  <w:style w:type="character" w:styleId="ListLabel114">
    <w:name w:val="ListLabel 114"/>
    <w:qFormat/>
    <w:rPr>
      <w:rFonts w:cs="Symbol"/>
    </w:rPr>
  </w:style>
  <w:style w:type="character" w:styleId="ListLabel115">
    <w:name w:val="ListLabel 115"/>
    <w:qFormat/>
    <w:rPr>
      <w:rFonts w:cs="Symbol"/>
    </w:rPr>
  </w:style>
  <w:style w:type="character" w:styleId="ListLabel116">
    <w:name w:val="ListLabel 116"/>
    <w:qFormat/>
    <w:rPr>
      <w:rFonts w:cs="Symbol"/>
    </w:rPr>
  </w:style>
  <w:style w:type="character" w:styleId="ListLabel117">
    <w:name w:val="ListLabel 117"/>
    <w:qFormat/>
    <w:rPr>
      <w:rFonts w:cs="Symbol"/>
    </w:rPr>
  </w:style>
  <w:style w:type="character" w:styleId="ListLabel118">
    <w:name w:val="ListLabel 118"/>
    <w:qFormat/>
    <w:rPr>
      <w:rFonts w:cs="Symbol"/>
    </w:rPr>
  </w:style>
  <w:style w:type="character" w:styleId="ListLabel119">
    <w:name w:val="ListLabel 119"/>
    <w:qFormat/>
    <w:rPr>
      <w:rFonts w:cs="Symbol"/>
    </w:rPr>
  </w:style>
  <w:style w:type="character" w:styleId="ListLabel120">
    <w:name w:val="ListLabel 120"/>
    <w:qFormat/>
    <w:rPr>
      <w:rFonts w:cs="Symbol"/>
    </w:rPr>
  </w:style>
  <w:style w:type="character" w:styleId="ListLabel121">
    <w:name w:val="ListLabel 121"/>
    <w:qFormat/>
    <w:rPr>
      <w:rFonts w:cs="Symbol"/>
    </w:rPr>
  </w:style>
  <w:style w:type="character" w:styleId="ListLabel122">
    <w:name w:val="ListLabel 122"/>
    <w:qFormat/>
    <w:rPr>
      <w:rFonts w:cs="Symbol"/>
    </w:rPr>
  </w:style>
  <w:style w:type="character" w:styleId="ListLabel123">
    <w:name w:val="ListLabel 123"/>
    <w:qFormat/>
    <w:rPr>
      <w:rFonts w:cs="Symbol"/>
    </w:rPr>
  </w:style>
  <w:style w:type="character" w:styleId="ListLabel124">
    <w:name w:val="ListLabel 124"/>
    <w:qFormat/>
    <w:rPr>
      <w:rFonts w:cs="Symbol"/>
    </w:rPr>
  </w:style>
  <w:style w:type="character" w:styleId="ListLabel125">
    <w:name w:val="ListLabel 125"/>
    <w:qFormat/>
    <w:rPr>
      <w:rFonts w:cs="Symbol"/>
    </w:rPr>
  </w:style>
  <w:style w:type="character" w:styleId="ListLabel126">
    <w:name w:val="ListLabel 126"/>
    <w:qFormat/>
    <w:rPr>
      <w:rFonts w:cs="Symbol"/>
    </w:rPr>
  </w:style>
  <w:style w:type="character" w:styleId="ListLabel127">
    <w:name w:val="ListLabel 127"/>
    <w:qFormat/>
    <w:rPr>
      <w:rFonts w:cs="Symbol"/>
    </w:rPr>
  </w:style>
  <w:style w:type="character" w:styleId="ListLabel128">
    <w:name w:val="ListLabel 128"/>
    <w:qFormat/>
    <w:rPr>
      <w:rFonts w:cs="Symbol"/>
    </w:rPr>
  </w:style>
  <w:style w:type="character" w:styleId="ListLabel129">
    <w:name w:val="ListLabel 129"/>
    <w:qFormat/>
    <w:rPr>
      <w:rFonts w:cs="Symbol"/>
    </w:rPr>
  </w:style>
  <w:style w:type="character" w:styleId="ListLabel130">
    <w:name w:val="ListLabel 130"/>
    <w:qFormat/>
    <w:rPr>
      <w:rFonts w:cs="Symbol"/>
    </w:rPr>
  </w:style>
  <w:style w:type="character" w:styleId="ListLabel131">
    <w:name w:val="ListLabel 131"/>
    <w:qFormat/>
    <w:rPr>
      <w:rFonts w:cs="Symbol"/>
    </w:rPr>
  </w:style>
  <w:style w:type="character" w:styleId="ListLabel132">
    <w:name w:val="ListLabel 132"/>
    <w:qFormat/>
    <w:rPr>
      <w:rFonts w:cs="Symbol"/>
    </w:rPr>
  </w:style>
  <w:style w:type="character" w:styleId="ListLabel133">
    <w:name w:val="ListLabel 133"/>
    <w:qFormat/>
    <w:rPr>
      <w:rFonts w:cs="Symbol"/>
    </w:rPr>
  </w:style>
  <w:style w:type="character" w:styleId="ListLabel134">
    <w:name w:val="ListLabel 134"/>
    <w:qFormat/>
    <w:rPr>
      <w:rFonts w:cs="Symbol"/>
    </w:rPr>
  </w:style>
  <w:style w:type="character" w:styleId="ListLabel135">
    <w:name w:val="ListLabel 135"/>
    <w:qFormat/>
    <w:rPr>
      <w:rFonts w:cs="Symbol"/>
    </w:rPr>
  </w:style>
  <w:style w:type="character" w:styleId="ListLabel136">
    <w:name w:val="ListLabel 136"/>
    <w:qFormat/>
    <w:rPr>
      <w:rFonts w:cs="Symbol"/>
    </w:rPr>
  </w:style>
  <w:style w:type="character" w:styleId="ListLabel137">
    <w:name w:val="ListLabel 137"/>
    <w:qFormat/>
    <w:rPr>
      <w:rFonts w:cs="Symbol"/>
    </w:rPr>
  </w:style>
  <w:style w:type="character" w:styleId="ListLabel138">
    <w:name w:val="ListLabel 138"/>
    <w:qFormat/>
    <w:rPr>
      <w:rFonts w:cs="Symbol"/>
    </w:rPr>
  </w:style>
  <w:style w:type="character" w:styleId="ListLabel139">
    <w:name w:val="ListLabel 139"/>
    <w:qFormat/>
    <w:rPr>
      <w:rFonts w:cs="Symbol"/>
    </w:rPr>
  </w:style>
  <w:style w:type="character" w:styleId="ListLabel140">
    <w:name w:val="ListLabel 140"/>
    <w:qFormat/>
    <w:rPr>
      <w:rFonts w:cs="Symbol"/>
    </w:rPr>
  </w:style>
  <w:style w:type="character" w:styleId="ListLabel141">
    <w:name w:val="ListLabel 141"/>
    <w:qFormat/>
    <w:rPr>
      <w:rFonts w:cs="Symbol"/>
    </w:rPr>
  </w:style>
  <w:style w:type="character" w:styleId="ListLabel142">
    <w:name w:val="ListLabel 142"/>
    <w:qFormat/>
    <w:rPr>
      <w:rFonts w:cs="Symbol"/>
    </w:rPr>
  </w:style>
  <w:style w:type="character" w:styleId="ListLabel143">
    <w:name w:val="ListLabel 143"/>
    <w:qFormat/>
    <w:rPr>
      <w:rFonts w:cs="Symbol"/>
    </w:rPr>
  </w:style>
  <w:style w:type="character" w:styleId="ListLabel144">
    <w:name w:val="ListLabel 144"/>
    <w:qFormat/>
    <w:rPr>
      <w:rFonts w:cs="Symbol"/>
    </w:rPr>
  </w:style>
  <w:style w:type="character" w:styleId="ListLabel145">
    <w:name w:val="ListLabel 145"/>
    <w:qFormat/>
    <w:rPr>
      <w:rFonts w:cs="Symbol"/>
    </w:rPr>
  </w:style>
  <w:style w:type="character" w:styleId="ListLabel146">
    <w:name w:val="ListLabel 146"/>
    <w:qFormat/>
    <w:rPr>
      <w:rFonts w:cs="Symbol"/>
    </w:rPr>
  </w:style>
  <w:style w:type="character" w:styleId="ListLabel147">
    <w:name w:val="ListLabel 147"/>
    <w:qFormat/>
    <w:rPr>
      <w:rFonts w:cs="Symbol"/>
    </w:rPr>
  </w:style>
  <w:style w:type="character" w:styleId="ListLabel148">
    <w:name w:val="ListLabel 148"/>
    <w:qFormat/>
    <w:rPr>
      <w:rFonts w:cs="Symbol"/>
    </w:rPr>
  </w:style>
  <w:style w:type="character" w:styleId="ListLabel149">
    <w:name w:val="ListLabel 149"/>
    <w:qFormat/>
    <w:rPr>
      <w:rFonts w:cs="Symbol"/>
    </w:rPr>
  </w:style>
  <w:style w:type="character" w:styleId="ListLabel150">
    <w:name w:val="ListLabel 150"/>
    <w:qFormat/>
    <w:rPr>
      <w:rFonts w:cs="Symbol"/>
    </w:rPr>
  </w:style>
  <w:style w:type="character" w:styleId="ListLabel151">
    <w:name w:val="ListLabel 151"/>
    <w:qFormat/>
    <w:rPr>
      <w:rFonts w:cs="Symbol"/>
    </w:rPr>
  </w:style>
  <w:style w:type="character" w:styleId="ListLabel152">
    <w:name w:val="ListLabel 152"/>
    <w:qFormat/>
    <w:rPr>
      <w:rFonts w:cs="Symbol"/>
    </w:rPr>
  </w:style>
  <w:style w:type="character" w:styleId="ListLabel153">
    <w:name w:val="ListLabel 153"/>
    <w:qFormat/>
    <w:rPr>
      <w:rFonts w:cs="Symbol"/>
    </w:rPr>
  </w:style>
  <w:style w:type="character" w:styleId="ListLabel154">
    <w:name w:val="ListLabel 154"/>
    <w:qFormat/>
    <w:rPr>
      <w:rFonts w:cs="Symbol"/>
    </w:rPr>
  </w:style>
  <w:style w:type="character" w:styleId="ListLabel155">
    <w:name w:val="ListLabel 155"/>
    <w:qFormat/>
    <w:rPr>
      <w:rFonts w:cs="Symbol"/>
    </w:rPr>
  </w:style>
  <w:style w:type="character" w:styleId="ListLabel156">
    <w:name w:val="ListLabel 156"/>
    <w:qFormat/>
    <w:rPr>
      <w:rFonts w:cs="Symbol"/>
    </w:rPr>
  </w:style>
  <w:style w:type="character" w:styleId="ListLabel157">
    <w:name w:val="ListLabel 157"/>
    <w:qFormat/>
    <w:rPr>
      <w:rFonts w:cs="Symbol"/>
    </w:rPr>
  </w:style>
  <w:style w:type="character" w:styleId="ListLabel158">
    <w:name w:val="ListLabel 158"/>
    <w:qFormat/>
    <w:rPr>
      <w:rFonts w:cs="Symbol"/>
    </w:rPr>
  </w:style>
  <w:style w:type="character" w:styleId="ListLabel159">
    <w:name w:val="ListLabel 159"/>
    <w:qFormat/>
    <w:rPr>
      <w:rFonts w:cs="Symbol"/>
    </w:rPr>
  </w:style>
  <w:style w:type="character" w:styleId="ListLabel160">
    <w:name w:val="ListLabel 160"/>
    <w:qFormat/>
    <w:rPr>
      <w:rFonts w:cs="Symbol"/>
    </w:rPr>
  </w:style>
  <w:style w:type="character" w:styleId="ListLabel161">
    <w:name w:val="ListLabel 161"/>
    <w:qFormat/>
    <w:rPr>
      <w:rFonts w:cs="Symbol"/>
    </w:rPr>
  </w:style>
  <w:style w:type="character" w:styleId="ListLabel162">
    <w:name w:val="ListLabel 162"/>
    <w:qFormat/>
    <w:rPr>
      <w:rFonts w:cs="Symbol"/>
    </w:rPr>
  </w:style>
  <w:style w:type="character" w:styleId="ListLabel163">
    <w:name w:val="ListLabel 163"/>
    <w:qFormat/>
    <w:rPr>
      <w:rFonts w:cs="Symbol"/>
    </w:rPr>
  </w:style>
  <w:style w:type="character" w:styleId="ListLabel164">
    <w:name w:val="ListLabel 164"/>
    <w:qFormat/>
    <w:rPr>
      <w:rFonts w:cs="Symbol"/>
    </w:rPr>
  </w:style>
  <w:style w:type="character" w:styleId="ListLabel165">
    <w:name w:val="ListLabel 165"/>
    <w:qFormat/>
    <w:rPr>
      <w:rFonts w:cs="Symbol"/>
    </w:rPr>
  </w:style>
  <w:style w:type="character" w:styleId="ListLabel166">
    <w:name w:val="ListLabel 166"/>
    <w:qFormat/>
    <w:rPr>
      <w:rFonts w:cs="Symbol"/>
    </w:rPr>
  </w:style>
  <w:style w:type="character" w:styleId="ListLabel167">
    <w:name w:val="ListLabel 167"/>
    <w:qFormat/>
    <w:rPr>
      <w:rFonts w:cs="Symbol"/>
    </w:rPr>
  </w:style>
  <w:style w:type="character" w:styleId="ListLabel168">
    <w:name w:val="ListLabel 168"/>
    <w:qFormat/>
    <w:rPr>
      <w:rFonts w:cs="Symbol"/>
    </w:rPr>
  </w:style>
  <w:style w:type="character" w:styleId="ListLabel169">
    <w:name w:val="ListLabel 169"/>
    <w:qFormat/>
    <w:rPr>
      <w:rFonts w:cs="Symbol"/>
    </w:rPr>
  </w:style>
  <w:style w:type="character" w:styleId="ListLabel170">
    <w:name w:val="ListLabel 170"/>
    <w:qFormat/>
    <w:rPr>
      <w:rFonts w:cs="Symbol"/>
    </w:rPr>
  </w:style>
  <w:style w:type="character" w:styleId="ListLabel171">
    <w:name w:val="ListLabel 171"/>
    <w:qFormat/>
    <w:rPr>
      <w:rFonts w:cs="Symbol"/>
    </w:rPr>
  </w:style>
  <w:style w:type="character" w:styleId="ListLabel172">
    <w:name w:val="ListLabel 172"/>
    <w:qFormat/>
    <w:rPr>
      <w:rFonts w:cs="Symbol"/>
    </w:rPr>
  </w:style>
  <w:style w:type="character" w:styleId="ListLabel173">
    <w:name w:val="ListLabel 173"/>
    <w:qFormat/>
    <w:rPr>
      <w:rFonts w:cs="Symbol"/>
    </w:rPr>
  </w:style>
  <w:style w:type="character" w:styleId="ListLabel174">
    <w:name w:val="ListLabel 174"/>
    <w:qFormat/>
    <w:rPr>
      <w:rFonts w:cs="Symbol"/>
    </w:rPr>
  </w:style>
  <w:style w:type="character" w:styleId="ListLabel175">
    <w:name w:val="ListLabel 175"/>
    <w:qFormat/>
    <w:rPr>
      <w:rFonts w:cs="Symbol"/>
    </w:rPr>
  </w:style>
  <w:style w:type="character" w:styleId="ListLabel176">
    <w:name w:val="ListLabel 176"/>
    <w:qFormat/>
    <w:rPr>
      <w:rFonts w:cs="Symbol"/>
    </w:rPr>
  </w:style>
  <w:style w:type="character" w:styleId="ListLabel177">
    <w:name w:val="ListLabel 177"/>
    <w:qFormat/>
    <w:rPr>
      <w:rFonts w:cs="Symbol"/>
    </w:rPr>
  </w:style>
  <w:style w:type="character" w:styleId="ListLabel178">
    <w:name w:val="ListLabel 178"/>
    <w:qFormat/>
    <w:rPr>
      <w:rFonts w:cs="Symbol"/>
    </w:rPr>
  </w:style>
  <w:style w:type="character" w:styleId="ListLabel179">
    <w:name w:val="ListLabel 179"/>
    <w:qFormat/>
    <w:rPr>
      <w:rFonts w:cs="Symbol"/>
    </w:rPr>
  </w:style>
  <w:style w:type="character" w:styleId="ListLabel180">
    <w:name w:val="ListLabel 180"/>
    <w:qFormat/>
    <w:rPr>
      <w:rFonts w:cs="Symbol"/>
    </w:rPr>
  </w:style>
  <w:style w:type="character" w:styleId="ListLabel181">
    <w:name w:val="ListLabel 181"/>
    <w:qFormat/>
    <w:rPr>
      <w:rFonts w:cs="Symbol"/>
    </w:rPr>
  </w:style>
  <w:style w:type="character" w:styleId="ListLabel182">
    <w:name w:val="ListLabel 182"/>
    <w:qFormat/>
    <w:rPr>
      <w:rFonts w:cs="Symbol"/>
    </w:rPr>
  </w:style>
  <w:style w:type="character" w:styleId="ListLabel183">
    <w:name w:val="ListLabel 183"/>
    <w:qFormat/>
    <w:rPr>
      <w:rFonts w:cs="Symbol"/>
    </w:rPr>
  </w:style>
  <w:style w:type="character" w:styleId="ListLabel184">
    <w:name w:val="ListLabel 184"/>
    <w:qFormat/>
    <w:rPr>
      <w:rFonts w:cs="Symbol"/>
    </w:rPr>
  </w:style>
  <w:style w:type="character" w:styleId="ListLabel185">
    <w:name w:val="ListLabel 185"/>
    <w:qFormat/>
    <w:rPr>
      <w:rFonts w:cs="Symbol"/>
    </w:rPr>
  </w:style>
  <w:style w:type="character" w:styleId="ListLabel186">
    <w:name w:val="ListLabel 186"/>
    <w:qFormat/>
    <w:rPr>
      <w:rFonts w:cs="Symbol"/>
    </w:rPr>
  </w:style>
  <w:style w:type="character" w:styleId="ListLabel187">
    <w:name w:val="ListLabel 187"/>
    <w:qFormat/>
    <w:rPr>
      <w:rFonts w:cs="Symbol"/>
    </w:rPr>
  </w:style>
  <w:style w:type="character" w:styleId="ListLabel188">
    <w:name w:val="ListLabel 188"/>
    <w:qFormat/>
    <w:rPr>
      <w:rFonts w:cs="Symbol"/>
    </w:rPr>
  </w:style>
  <w:style w:type="character" w:styleId="ListLabel189">
    <w:name w:val="ListLabel 189"/>
    <w:qFormat/>
    <w:rPr>
      <w:rFonts w:cs="Symbol"/>
    </w:rPr>
  </w:style>
  <w:style w:type="character" w:styleId="ListLabel190">
    <w:name w:val="ListLabel 190"/>
    <w:qFormat/>
    <w:rPr>
      <w:rFonts w:cs="Symbol"/>
    </w:rPr>
  </w:style>
  <w:style w:type="character" w:styleId="ListLabel191">
    <w:name w:val="ListLabel 191"/>
    <w:qFormat/>
    <w:rPr>
      <w:rFonts w:cs="Symbol"/>
    </w:rPr>
  </w:style>
  <w:style w:type="character" w:styleId="ListLabel192">
    <w:name w:val="ListLabel 192"/>
    <w:qFormat/>
    <w:rPr>
      <w:rFonts w:cs="Symbol"/>
    </w:rPr>
  </w:style>
  <w:style w:type="character" w:styleId="ListLabel193">
    <w:name w:val="ListLabel 193"/>
    <w:qFormat/>
    <w:rPr>
      <w:rFonts w:cs="Symbol"/>
    </w:rPr>
  </w:style>
  <w:style w:type="character" w:styleId="ListLabel194">
    <w:name w:val="ListLabel 194"/>
    <w:qFormat/>
    <w:rPr>
      <w:rFonts w:cs="Symbol"/>
    </w:rPr>
  </w:style>
  <w:style w:type="character" w:styleId="ListLabel195">
    <w:name w:val="ListLabel 195"/>
    <w:qFormat/>
    <w:rPr>
      <w:rFonts w:cs="Symbol"/>
    </w:rPr>
  </w:style>
  <w:style w:type="character" w:styleId="ListLabel196">
    <w:name w:val="ListLabel 196"/>
    <w:qFormat/>
    <w:rPr>
      <w:rFonts w:cs="Symbol"/>
    </w:rPr>
  </w:style>
  <w:style w:type="character" w:styleId="ListLabel197">
    <w:name w:val="ListLabel 197"/>
    <w:qFormat/>
    <w:rPr>
      <w:rFonts w:cs="Symbol"/>
    </w:rPr>
  </w:style>
  <w:style w:type="character" w:styleId="ListLabel198">
    <w:name w:val="ListLabel 198"/>
    <w:qFormat/>
    <w:rPr>
      <w:rFonts w:cs="Symbol"/>
    </w:rPr>
  </w:style>
  <w:style w:type="character" w:styleId="ListLabel199">
    <w:name w:val="ListLabel 199"/>
    <w:qFormat/>
    <w:rPr>
      <w:rFonts w:cs="Symbol"/>
    </w:rPr>
  </w:style>
  <w:style w:type="character" w:styleId="ListLabel200">
    <w:name w:val="ListLabel 200"/>
    <w:qFormat/>
    <w:rPr>
      <w:rFonts w:cs="Symbol"/>
    </w:rPr>
  </w:style>
  <w:style w:type="character" w:styleId="ListLabel201">
    <w:name w:val="ListLabel 201"/>
    <w:qFormat/>
    <w:rPr>
      <w:rFonts w:cs="Symbol"/>
    </w:rPr>
  </w:style>
  <w:style w:type="character" w:styleId="ListLabel202">
    <w:name w:val="ListLabel 202"/>
    <w:qFormat/>
    <w:rPr>
      <w:rFonts w:cs="Symbol"/>
    </w:rPr>
  </w:style>
  <w:style w:type="character" w:styleId="ListLabel203">
    <w:name w:val="ListLabel 203"/>
    <w:qFormat/>
    <w:rPr>
      <w:rFonts w:cs="Symbol"/>
    </w:rPr>
  </w:style>
  <w:style w:type="character" w:styleId="ListLabel204">
    <w:name w:val="ListLabel 204"/>
    <w:qFormat/>
    <w:rPr>
      <w:rFonts w:cs="Symbol"/>
    </w:rPr>
  </w:style>
  <w:style w:type="character" w:styleId="ListLabel205">
    <w:name w:val="ListLabel 205"/>
    <w:qFormat/>
    <w:rPr>
      <w:rFonts w:cs="Symbol"/>
    </w:rPr>
  </w:style>
  <w:style w:type="character" w:styleId="ListLabel206">
    <w:name w:val="ListLabel 206"/>
    <w:qFormat/>
    <w:rPr>
      <w:rFonts w:cs="Symbol"/>
    </w:rPr>
  </w:style>
  <w:style w:type="character" w:styleId="ListLabel207">
    <w:name w:val="ListLabel 207"/>
    <w:qFormat/>
    <w:rPr>
      <w:rFonts w:cs="Symbol"/>
    </w:rPr>
  </w:style>
  <w:style w:type="character" w:styleId="ListLabel208">
    <w:name w:val="ListLabel 208"/>
    <w:qFormat/>
    <w:rPr>
      <w:rFonts w:cs="Symbol"/>
    </w:rPr>
  </w:style>
  <w:style w:type="character" w:styleId="ListLabel209">
    <w:name w:val="ListLabel 209"/>
    <w:qFormat/>
    <w:rPr>
      <w:rFonts w:cs="Symbol"/>
    </w:rPr>
  </w:style>
  <w:style w:type="character" w:styleId="ListLabel210">
    <w:name w:val="ListLabel 210"/>
    <w:qFormat/>
    <w:rPr>
      <w:rFonts w:cs="Symbol"/>
    </w:rPr>
  </w:style>
  <w:style w:type="character" w:styleId="ListLabel211">
    <w:name w:val="ListLabel 211"/>
    <w:qFormat/>
    <w:rPr>
      <w:rFonts w:cs="Symbol"/>
    </w:rPr>
  </w:style>
  <w:style w:type="character" w:styleId="ListLabel212">
    <w:name w:val="ListLabel 212"/>
    <w:qFormat/>
    <w:rPr>
      <w:rFonts w:cs="Symbol"/>
    </w:rPr>
  </w:style>
  <w:style w:type="character" w:styleId="ListLabel213">
    <w:name w:val="ListLabel 213"/>
    <w:qFormat/>
    <w:rPr>
      <w:rFonts w:cs="Symbol"/>
    </w:rPr>
  </w:style>
  <w:style w:type="character" w:styleId="ListLabel214">
    <w:name w:val="ListLabel 214"/>
    <w:qFormat/>
    <w:rPr>
      <w:rFonts w:cs="Symbol"/>
    </w:rPr>
  </w:style>
  <w:style w:type="character" w:styleId="ListLabel215">
    <w:name w:val="ListLabel 215"/>
    <w:qFormat/>
    <w:rPr>
      <w:rFonts w:cs="Symbol"/>
    </w:rPr>
  </w:style>
  <w:style w:type="character" w:styleId="ListLabel216">
    <w:name w:val="ListLabel 216"/>
    <w:qFormat/>
    <w:rPr>
      <w:rFonts w:cs="Symbol"/>
    </w:rPr>
  </w:style>
  <w:style w:type="character" w:styleId="ListLabel217">
    <w:name w:val="ListLabel 217"/>
    <w:qFormat/>
    <w:rPr>
      <w:rFonts w:cs="Symbol"/>
    </w:rPr>
  </w:style>
  <w:style w:type="character" w:styleId="ListLabel218">
    <w:name w:val="ListLabel 218"/>
    <w:qFormat/>
    <w:rPr>
      <w:rFonts w:cs="Symbol"/>
    </w:rPr>
  </w:style>
  <w:style w:type="character" w:styleId="ListLabel219">
    <w:name w:val="ListLabel 219"/>
    <w:qFormat/>
    <w:rPr>
      <w:rFonts w:cs="Symbol"/>
    </w:rPr>
  </w:style>
  <w:style w:type="character" w:styleId="ListLabel220">
    <w:name w:val="ListLabel 220"/>
    <w:qFormat/>
    <w:rPr>
      <w:rFonts w:cs="Symbol"/>
    </w:rPr>
  </w:style>
  <w:style w:type="character" w:styleId="ListLabel221">
    <w:name w:val="ListLabel 221"/>
    <w:qFormat/>
    <w:rPr>
      <w:rFonts w:cs="Symbol"/>
    </w:rPr>
  </w:style>
  <w:style w:type="character" w:styleId="ListLabel222">
    <w:name w:val="ListLabel 222"/>
    <w:qFormat/>
    <w:rPr>
      <w:rFonts w:cs="Symbol"/>
    </w:rPr>
  </w:style>
  <w:style w:type="character" w:styleId="ListLabel223">
    <w:name w:val="ListLabel 223"/>
    <w:qFormat/>
    <w:rPr>
      <w:rFonts w:cs="Symbol"/>
    </w:rPr>
  </w:style>
  <w:style w:type="character" w:styleId="ListLabel224">
    <w:name w:val="ListLabel 224"/>
    <w:qFormat/>
    <w:rPr>
      <w:rFonts w:cs="Symbol"/>
    </w:rPr>
  </w:style>
  <w:style w:type="character" w:styleId="ListLabel225">
    <w:name w:val="ListLabel 225"/>
    <w:qFormat/>
    <w:rPr>
      <w:rFonts w:cs="Symbol"/>
    </w:rPr>
  </w:style>
  <w:style w:type="character" w:styleId="ListLabel226">
    <w:name w:val="ListLabel 226"/>
    <w:qFormat/>
    <w:rPr>
      <w:rFonts w:cs="Symbol"/>
    </w:rPr>
  </w:style>
  <w:style w:type="character" w:styleId="ListLabel227">
    <w:name w:val="ListLabel 227"/>
    <w:qFormat/>
    <w:rPr>
      <w:rFonts w:cs="Symbol"/>
    </w:rPr>
  </w:style>
  <w:style w:type="character" w:styleId="ListLabel228">
    <w:name w:val="ListLabel 228"/>
    <w:qFormat/>
    <w:rPr>
      <w:rFonts w:cs="Symbol"/>
    </w:rPr>
  </w:style>
  <w:style w:type="character" w:styleId="ListLabel229">
    <w:name w:val="ListLabel 229"/>
    <w:qFormat/>
    <w:rPr>
      <w:rFonts w:cs="Symbol"/>
    </w:rPr>
  </w:style>
  <w:style w:type="character" w:styleId="ListLabel230">
    <w:name w:val="ListLabel 230"/>
    <w:qFormat/>
    <w:rPr>
      <w:rFonts w:cs="Symbol"/>
    </w:rPr>
  </w:style>
  <w:style w:type="character" w:styleId="ListLabel231">
    <w:name w:val="ListLabel 231"/>
    <w:qFormat/>
    <w:rPr>
      <w:rFonts w:cs="Symbol"/>
    </w:rPr>
  </w:style>
  <w:style w:type="character" w:styleId="ListLabel232">
    <w:name w:val="ListLabel 232"/>
    <w:qFormat/>
    <w:rPr>
      <w:rFonts w:cs="Symbol"/>
    </w:rPr>
  </w:style>
  <w:style w:type="character" w:styleId="ListLabel233">
    <w:name w:val="ListLabel 233"/>
    <w:qFormat/>
    <w:rPr>
      <w:rFonts w:cs="Symbol"/>
    </w:rPr>
  </w:style>
  <w:style w:type="character" w:styleId="ListLabel234">
    <w:name w:val="ListLabel 234"/>
    <w:qFormat/>
    <w:rPr>
      <w:rFonts w:cs="Symbol"/>
    </w:rPr>
  </w:style>
  <w:style w:type="character" w:styleId="ListLabel235">
    <w:name w:val="ListLabel 235"/>
    <w:qFormat/>
    <w:rPr>
      <w:rFonts w:cs="Symbol"/>
    </w:rPr>
  </w:style>
  <w:style w:type="character" w:styleId="ListLabel236">
    <w:name w:val="ListLabel 236"/>
    <w:qFormat/>
    <w:rPr>
      <w:rFonts w:cs="Symbol"/>
    </w:rPr>
  </w:style>
  <w:style w:type="character" w:styleId="ListLabel237">
    <w:name w:val="ListLabel 237"/>
    <w:qFormat/>
    <w:rPr>
      <w:rFonts w:cs="Symbol"/>
    </w:rPr>
  </w:style>
  <w:style w:type="character" w:styleId="ListLabel238">
    <w:name w:val="ListLabel 238"/>
    <w:qFormat/>
    <w:rPr>
      <w:rFonts w:cs="Symbol"/>
    </w:rPr>
  </w:style>
  <w:style w:type="character" w:styleId="ListLabel239">
    <w:name w:val="ListLabel 239"/>
    <w:qFormat/>
    <w:rPr>
      <w:rFonts w:cs="Symbol"/>
    </w:rPr>
  </w:style>
  <w:style w:type="character" w:styleId="ListLabel240">
    <w:name w:val="ListLabel 240"/>
    <w:qFormat/>
    <w:rPr>
      <w:rFonts w:cs="Symbol"/>
    </w:rPr>
  </w:style>
  <w:style w:type="character" w:styleId="ListLabel241">
    <w:name w:val="ListLabel 241"/>
    <w:qFormat/>
    <w:rPr>
      <w:rFonts w:cs="Symbol"/>
    </w:rPr>
  </w:style>
  <w:style w:type="character" w:styleId="ListLabel242">
    <w:name w:val="ListLabel 242"/>
    <w:qFormat/>
    <w:rPr>
      <w:rFonts w:cs="Symbol"/>
    </w:rPr>
  </w:style>
  <w:style w:type="character" w:styleId="ListLabel243">
    <w:name w:val="ListLabel 243"/>
    <w:qFormat/>
    <w:rPr>
      <w:rFonts w:cs="Symbol"/>
    </w:rPr>
  </w:style>
  <w:style w:type="character" w:styleId="ListLabel244">
    <w:name w:val="ListLabel 244"/>
    <w:qFormat/>
    <w:rPr>
      <w:rFonts w:cs="Symbol"/>
    </w:rPr>
  </w:style>
  <w:style w:type="character" w:styleId="ListLabel245">
    <w:name w:val="ListLabel 245"/>
    <w:qFormat/>
    <w:rPr>
      <w:rFonts w:cs="Symbol"/>
    </w:rPr>
  </w:style>
  <w:style w:type="character" w:styleId="ListLabel246">
    <w:name w:val="ListLabel 246"/>
    <w:qFormat/>
    <w:rPr>
      <w:rFonts w:cs="Symbol"/>
    </w:rPr>
  </w:style>
  <w:style w:type="character" w:styleId="ListLabel247">
    <w:name w:val="ListLabel 247"/>
    <w:qFormat/>
    <w:rPr>
      <w:rFonts w:cs="Symbol"/>
    </w:rPr>
  </w:style>
  <w:style w:type="character" w:styleId="ListLabel248">
    <w:name w:val="ListLabel 248"/>
    <w:qFormat/>
    <w:rPr>
      <w:rFonts w:cs="Symbol"/>
    </w:rPr>
  </w:style>
  <w:style w:type="character" w:styleId="ListLabel249">
    <w:name w:val="ListLabel 249"/>
    <w:qFormat/>
    <w:rPr>
      <w:rFonts w:cs="Symbol"/>
    </w:rPr>
  </w:style>
  <w:style w:type="character" w:styleId="ListLabel250">
    <w:name w:val="ListLabel 250"/>
    <w:qFormat/>
    <w:rPr>
      <w:rFonts w:cs="Symbol"/>
    </w:rPr>
  </w:style>
  <w:style w:type="character" w:styleId="ListLabel251">
    <w:name w:val="ListLabel 251"/>
    <w:qFormat/>
    <w:rPr>
      <w:rFonts w:cs="Symbol"/>
    </w:rPr>
  </w:style>
  <w:style w:type="character" w:styleId="ListLabel252">
    <w:name w:val="ListLabel 252"/>
    <w:qFormat/>
    <w:rPr>
      <w:rFonts w:cs="Symbol"/>
    </w:rPr>
  </w:style>
  <w:style w:type="character" w:styleId="ListLabel253">
    <w:name w:val="ListLabel 253"/>
    <w:qFormat/>
    <w:rPr>
      <w:rFonts w:cs="Symbol"/>
    </w:rPr>
  </w:style>
  <w:style w:type="character" w:styleId="ListLabel254">
    <w:name w:val="ListLabel 254"/>
    <w:qFormat/>
    <w:rPr>
      <w:rFonts w:cs="Symbol"/>
    </w:rPr>
  </w:style>
  <w:style w:type="character" w:styleId="ListLabel255">
    <w:name w:val="ListLabel 255"/>
    <w:qFormat/>
    <w:rPr>
      <w:rFonts w:cs="Symbol"/>
    </w:rPr>
  </w:style>
  <w:style w:type="character" w:styleId="ListLabel256">
    <w:name w:val="ListLabel 256"/>
    <w:qFormat/>
    <w:rPr>
      <w:rFonts w:cs="Symbol"/>
    </w:rPr>
  </w:style>
  <w:style w:type="character" w:styleId="ListLabel257">
    <w:name w:val="ListLabel 257"/>
    <w:qFormat/>
    <w:rPr>
      <w:rFonts w:cs="Symbol"/>
    </w:rPr>
  </w:style>
  <w:style w:type="character" w:styleId="ListLabel258">
    <w:name w:val="ListLabel 258"/>
    <w:qFormat/>
    <w:rPr>
      <w:rFonts w:cs="Symbol"/>
    </w:rPr>
  </w:style>
  <w:style w:type="character" w:styleId="ListLabel259">
    <w:name w:val="ListLabel 259"/>
    <w:qFormat/>
    <w:rPr>
      <w:rFonts w:cs="Symbol"/>
    </w:rPr>
  </w:style>
  <w:style w:type="character" w:styleId="ListLabel260">
    <w:name w:val="ListLabel 260"/>
    <w:qFormat/>
    <w:rPr>
      <w:rFonts w:cs="Symbol"/>
    </w:rPr>
  </w:style>
  <w:style w:type="character" w:styleId="ListLabel261">
    <w:name w:val="ListLabel 261"/>
    <w:qFormat/>
    <w:rPr>
      <w:rFonts w:cs="Symbol"/>
    </w:rPr>
  </w:style>
  <w:style w:type="character" w:styleId="ListLabel262">
    <w:name w:val="ListLabel 262"/>
    <w:qFormat/>
    <w:rPr>
      <w:rFonts w:cs="Symbol"/>
    </w:rPr>
  </w:style>
  <w:style w:type="character" w:styleId="ListLabel263">
    <w:name w:val="ListLabel 263"/>
    <w:qFormat/>
    <w:rPr>
      <w:rFonts w:cs="Symbol"/>
    </w:rPr>
  </w:style>
  <w:style w:type="character" w:styleId="ListLabel264">
    <w:name w:val="ListLabel 264"/>
    <w:qFormat/>
    <w:rPr>
      <w:rFonts w:cs="Symbol"/>
    </w:rPr>
  </w:style>
  <w:style w:type="character" w:styleId="ListLabel265">
    <w:name w:val="ListLabel 265"/>
    <w:qFormat/>
    <w:rPr>
      <w:rFonts w:cs="Symbol"/>
    </w:rPr>
  </w:style>
  <w:style w:type="character" w:styleId="ListLabel266">
    <w:name w:val="ListLabel 266"/>
    <w:qFormat/>
    <w:rPr>
      <w:rFonts w:cs="Symbol"/>
    </w:rPr>
  </w:style>
  <w:style w:type="character" w:styleId="ListLabel267">
    <w:name w:val="ListLabel 267"/>
    <w:qFormat/>
    <w:rPr>
      <w:rFonts w:cs="Symbol"/>
    </w:rPr>
  </w:style>
  <w:style w:type="character" w:styleId="ListLabel268">
    <w:name w:val="ListLabel 268"/>
    <w:qFormat/>
    <w:rPr>
      <w:rFonts w:cs="Symbol"/>
    </w:rPr>
  </w:style>
  <w:style w:type="character" w:styleId="ListLabel269">
    <w:name w:val="ListLabel 269"/>
    <w:qFormat/>
    <w:rPr>
      <w:rFonts w:cs="Symbol"/>
    </w:rPr>
  </w:style>
  <w:style w:type="character" w:styleId="ListLabel270">
    <w:name w:val="ListLabel 270"/>
    <w:qFormat/>
    <w:rPr>
      <w:rFonts w:cs="Symbol"/>
    </w:rPr>
  </w:style>
  <w:style w:type="character" w:styleId="ListLabel271">
    <w:name w:val="ListLabel 271"/>
    <w:qFormat/>
    <w:rPr>
      <w:rFonts w:cs="Symbol"/>
    </w:rPr>
  </w:style>
  <w:style w:type="character" w:styleId="ListLabel272">
    <w:name w:val="ListLabel 272"/>
    <w:qFormat/>
    <w:rPr>
      <w:rFonts w:cs="Symbol"/>
    </w:rPr>
  </w:style>
  <w:style w:type="character" w:styleId="ListLabel273">
    <w:name w:val="ListLabel 273"/>
    <w:qFormat/>
    <w:rPr>
      <w:rFonts w:cs="Symbol"/>
    </w:rPr>
  </w:style>
  <w:style w:type="character" w:styleId="ListLabel274">
    <w:name w:val="ListLabel 274"/>
    <w:qFormat/>
    <w:rPr>
      <w:rFonts w:cs="Symbol"/>
    </w:rPr>
  </w:style>
  <w:style w:type="character" w:styleId="ListLabel275">
    <w:name w:val="ListLabel 275"/>
    <w:qFormat/>
    <w:rPr>
      <w:rFonts w:cs="Symbol"/>
    </w:rPr>
  </w:style>
  <w:style w:type="character" w:styleId="ListLabel276">
    <w:name w:val="ListLabel 276"/>
    <w:qFormat/>
    <w:rPr>
      <w:rFonts w:cs="Symbol"/>
    </w:rPr>
  </w:style>
  <w:style w:type="character" w:styleId="ListLabel277">
    <w:name w:val="ListLabel 277"/>
    <w:qFormat/>
    <w:rPr>
      <w:rFonts w:cs="Symbol"/>
    </w:rPr>
  </w:style>
  <w:style w:type="character" w:styleId="ListLabel278">
    <w:name w:val="ListLabel 278"/>
    <w:qFormat/>
    <w:rPr>
      <w:rFonts w:cs="Symbol"/>
    </w:rPr>
  </w:style>
  <w:style w:type="character" w:styleId="ListLabel279">
    <w:name w:val="ListLabel 279"/>
    <w:qFormat/>
    <w:rPr>
      <w:rFonts w:cs="Symbol"/>
    </w:rPr>
  </w:style>
  <w:style w:type="character" w:styleId="ListLabel280">
    <w:name w:val="ListLabel 280"/>
    <w:qFormat/>
    <w:rPr>
      <w:rFonts w:cs="Symbol"/>
    </w:rPr>
  </w:style>
  <w:style w:type="character" w:styleId="ListLabel281">
    <w:name w:val="ListLabel 281"/>
    <w:qFormat/>
    <w:rPr>
      <w:rFonts w:cs="Symbol"/>
    </w:rPr>
  </w:style>
  <w:style w:type="character" w:styleId="ListLabel282">
    <w:name w:val="ListLabel 282"/>
    <w:qFormat/>
    <w:rPr>
      <w:rFonts w:cs="Symbol"/>
    </w:rPr>
  </w:style>
  <w:style w:type="character" w:styleId="ListLabel283">
    <w:name w:val="ListLabel 283"/>
    <w:qFormat/>
    <w:rPr>
      <w:rFonts w:cs="Symbol"/>
    </w:rPr>
  </w:style>
  <w:style w:type="character" w:styleId="ListLabel284">
    <w:name w:val="ListLabel 284"/>
    <w:qFormat/>
    <w:rPr>
      <w:rFonts w:cs="Symbol"/>
    </w:rPr>
  </w:style>
  <w:style w:type="character" w:styleId="ListLabel285">
    <w:name w:val="ListLabel 285"/>
    <w:qFormat/>
    <w:rPr>
      <w:rFonts w:cs="Symbol"/>
    </w:rPr>
  </w:style>
  <w:style w:type="character" w:styleId="ListLabel286">
    <w:name w:val="ListLabel 286"/>
    <w:qFormat/>
    <w:rPr>
      <w:rFonts w:cs="Symbol"/>
    </w:rPr>
  </w:style>
  <w:style w:type="character" w:styleId="ListLabel287">
    <w:name w:val="ListLabel 287"/>
    <w:qFormat/>
    <w:rPr>
      <w:rFonts w:cs="Symbol"/>
    </w:rPr>
  </w:style>
  <w:style w:type="character" w:styleId="ListLabel288">
    <w:name w:val="ListLabel 288"/>
    <w:qFormat/>
    <w:rPr>
      <w:rFonts w:cs="Symbol"/>
    </w:rPr>
  </w:style>
  <w:style w:type="character" w:styleId="ListLabel289">
    <w:name w:val="ListLabel 289"/>
    <w:qFormat/>
    <w:rPr>
      <w:rFonts w:cs="Symbol"/>
    </w:rPr>
  </w:style>
  <w:style w:type="character" w:styleId="ListLabel290">
    <w:name w:val="ListLabel 290"/>
    <w:qFormat/>
    <w:rPr>
      <w:rFonts w:cs="Symbol"/>
    </w:rPr>
  </w:style>
  <w:style w:type="character" w:styleId="ListLabel291">
    <w:name w:val="ListLabel 291"/>
    <w:qFormat/>
    <w:rPr>
      <w:rFonts w:cs="Symbol"/>
    </w:rPr>
  </w:style>
  <w:style w:type="character" w:styleId="ListLabel292">
    <w:name w:val="ListLabel 292"/>
    <w:qFormat/>
    <w:rPr>
      <w:rFonts w:cs="Symbol"/>
    </w:rPr>
  </w:style>
  <w:style w:type="character" w:styleId="ListLabel293">
    <w:name w:val="ListLabel 293"/>
    <w:qFormat/>
    <w:rPr>
      <w:rFonts w:cs="Symbol"/>
    </w:rPr>
  </w:style>
  <w:style w:type="character" w:styleId="ListLabel294">
    <w:name w:val="ListLabel 294"/>
    <w:qFormat/>
    <w:rPr>
      <w:rFonts w:cs="Symbol"/>
    </w:rPr>
  </w:style>
  <w:style w:type="character" w:styleId="ListLabel295">
    <w:name w:val="ListLabel 295"/>
    <w:qFormat/>
    <w:rPr>
      <w:rFonts w:cs="Symbol"/>
    </w:rPr>
  </w:style>
  <w:style w:type="character" w:styleId="ListLabel296">
    <w:name w:val="ListLabel 296"/>
    <w:qFormat/>
    <w:rPr>
      <w:rFonts w:cs="Symbol"/>
    </w:rPr>
  </w:style>
  <w:style w:type="character" w:styleId="ListLabel297">
    <w:name w:val="ListLabel 297"/>
    <w:qFormat/>
    <w:rPr>
      <w:rFonts w:cs="Symbol"/>
    </w:rPr>
  </w:style>
  <w:style w:type="character" w:styleId="ListLabel298">
    <w:name w:val="ListLabel 298"/>
    <w:qFormat/>
    <w:rPr>
      <w:rFonts w:cs="Symbol"/>
    </w:rPr>
  </w:style>
  <w:style w:type="character" w:styleId="ListLabel299">
    <w:name w:val="ListLabel 299"/>
    <w:qFormat/>
    <w:rPr>
      <w:rFonts w:cs="Symbol"/>
    </w:rPr>
  </w:style>
  <w:style w:type="character" w:styleId="ListLabel300">
    <w:name w:val="ListLabel 300"/>
    <w:qFormat/>
    <w:rPr>
      <w:rFonts w:cs="Symbol"/>
    </w:rPr>
  </w:style>
  <w:style w:type="character" w:styleId="ListLabel301">
    <w:name w:val="ListLabel 301"/>
    <w:qFormat/>
    <w:rPr>
      <w:rFonts w:cs="Symbol"/>
    </w:rPr>
  </w:style>
  <w:style w:type="character" w:styleId="ListLabel302">
    <w:name w:val="ListLabel 302"/>
    <w:qFormat/>
    <w:rPr>
      <w:rFonts w:cs="Symbol"/>
    </w:rPr>
  </w:style>
  <w:style w:type="character" w:styleId="ListLabel303">
    <w:name w:val="ListLabel 303"/>
    <w:qFormat/>
    <w:rPr>
      <w:rFonts w:cs="Symbol"/>
    </w:rPr>
  </w:style>
  <w:style w:type="character" w:styleId="ListLabel304">
    <w:name w:val="ListLabel 304"/>
    <w:qFormat/>
    <w:rPr>
      <w:rFonts w:cs="Symbol"/>
    </w:rPr>
  </w:style>
  <w:style w:type="character" w:styleId="ListLabel305">
    <w:name w:val="ListLabel 305"/>
    <w:qFormat/>
    <w:rPr>
      <w:rFonts w:cs="Symbol"/>
    </w:rPr>
  </w:style>
  <w:style w:type="character" w:styleId="ListLabel306">
    <w:name w:val="ListLabel 306"/>
    <w:qFormat/>
    <w:rPr>
      <w:rFonts w:cs="Symbol"/>
    </w:rPr>
  </w:style>
  <w:style w:type="character" w:styleId="ListLabel307">
    <w:name w:val="ListLabel 307"/>
    <w:qFormat/>
    <w:rPr>
      <w:rFonts w:cs="Symbol"/>
    </w:rPr>
  </w:style>
  <w:style w:type="character" w:styleId="ListLabel308">
    <w:name w:val="ListLabel 308"/>
    <w:qFormat/>
    <w:rPr>
      <w:rFonts w:cs="Symbol"/>
    </w:rPr>
  </w:style>
  <w:style w:type="character" w:styleId="ListLabel309">
    <w:name w:val="ListLabel 309"/>
    <w:qFormat/>
    <w:rPr>
      <w:rFonts w:cs="Symbol"/>
    </w:rPr>
  </w:style>
  <w:style w:type="character" w:styleId="ListLabel310">
    <w:name w:val="ListLabel 310"/>
    <w:qFormat/>
    <w:rPr>
      <w:rFonts w:cs="Symbol"/>
    </w:rPr>
  </w:style>
  <w:style w:type="character" w:styleId="ListLabel311">
    <w:name w:val="ListLabel 311"/>
    <w:qFormat/>
    <w:rPr>
      <w:rFonts w:cs="Symbol"/>
    </w:rPr>
  </w:style>
  <w:style w:type="character" w:styleId="ListLabel312">
    <w:name w:val="ListLabel 312"/>
    <w:qFormat/>
    <w:rPr>
      <w:rFonts w:cs="Symbol"/>
    </w:rPr>
  </w:style>
  <w:style w:type="character" w:styleId="ListLabel313">
    <w:name w:val="ListLabel 313"/>
    <w:qFormat/>
    <w:rPr>
      <w:rFonts w:cs="Symbol"/>
    </w:rPr>
  </w:style>
  <w:style w:type="character" w:styleId="ListLabel314">
    <w:name w:val="ListLabel 314"/>
    <w:qFormat/>
    <w:rPr>
      <w:rFonts w:cs="Symbol"/>
    </w:rPr>
  </w:style>
  <w:style w:type="character" w:styleId="ListLabel315">
    <w:name w:val="ListLabel 315"/>
    <w:qFormat/>
    <w:rPr>
      <w:rFonts w:cs="Symbol"/>
    </w:rPr>
  </w:style>
  <w:style w:type="character" w:styleId="ListLabel316">
    <w:name w:val="ListLabel 316"/>
    <w:qFormat/>
    <w:rPr>
      <w:rFonts w:cs="Symbol"/>
    </w:rPr>
  </w:style>
  <w:style w:type="character" w:styleId="ListLabel317">
    <w:name w:val="ListLabel 317"/>
    <w:qFormat/>
    <w:rPr>
      <w:rFonts w:cs="Symbol"/>
    </w:rPr>
  </w:style>
  <w:style w:type="character" w:styleId="ListLabel318">
    <w:name w:val="ListLabel 318"/>
    <w:qFormat/>
    <w:rPr>
      <w:rFonts w:cs="Symbol"/>
    </w:rPr>
  </w:style>
  <w:style w:type="character" w:styleId="ListLabel319">
    <w:name w:val="ListLabel 319"/>
    <w:qFormat/>
    <w:rPr>
      <w:rFonts w:cs="Symbol"/>
    </w:rPr>
  </w:style>
  <w:style w:type="character" w:styleId="ListLabel320">
    <w:name w:val="ListLabel 320"/>
    <w:qFormat/>
    <w:rPr>
      <w:rFonts w:cs="Symbol"/>
    </w:rPr>
  </w:style>
  <w:style w:type="character" w:styleId="ListLabel321">
    <w:name w:val="ListLabel 321"/>
    <w:qFormat/>
    <w:rPr>
      <w:rFonts w:cs="Symbol"/>
    </w:rPr>
  </w:style>
  <w:style w:type="character" w:styleId="ListLabel322">
    <w:name w:val="ListLabel 322"/>
    <w:qFormat/>
    <w:rPr>
      <w:rFonts w:cs="Symbol"/>
    </w:rPr>
  </w:style>
  <w:style w:type="character" w:styleId="ListLabel323">
    <w:name w:val="ListLabel 323"/>
    <w:qFormat/>
    <w:rPr>
      <w:rFonts w:cs="Symbol"/>
    </w:rPr>
  </w:style>
  <w:style w:type="character" w:styleId="ListLabel324">
    <w:name w:val="ListLabel 324"/>
    <w:qFormat/>
    <w:rPr>
      <w:rFonts w:cs="Symbol"/>
    </w:rPr>
  </w:style>
  <w:style w:type="character" w:styleId="ListLabel325">
    <w:name w:val="ListLabel 325"/>
    <w:qFormat/>
    <w:rPr>
      <w:rFonts w:cs="Symbol"/>
    </w:rPr>
  </w:style>
  <w:style w:type="character" w:styleId="ListLabel326">
    <w:name w:val="ListLabel 326"/>
    <w:qFormat/>
    <w:rPr>
      <w:rFonts w:cs="Symbol"/>
    </w:rPr>
  </w:style>
  <w:style w:type="character" w:styleId="ListLabel327">
    <w:name w:val="ListLabel 327"/>
    <w:qFormat/>
    <w:rPr>
      <w:rFonts w:cs="Symbol"/>
    </w:rPr>
  </w:style>
  <w:style w:type="character" w:styleId="ListLabel328">
    <w:name w:val="ListLabel 328"/>
    <w:qFormat/>
    <w:rPr>
      <w:rFonts w:cs="Symbol"/>
    </w:rPr>
  </w:style>
  <w:style w:type="character" w:styleId="ListLabel329">
    <w:name w:val="ListLabel 329"/>
    <w:qFormat/>
    <w:rPr>
      <w:rFonts w:cs="Symbol"/>
    </w:rPr>
  </w:style>
  <w:style w:type="character" w:styleId="ListLabel330">
    <w:name w:val="ListLabel 330"/>
    <w:qFormat/>
    <w:rPr>
      <w:rFonts w:cs="Symbol"/>
    </w:rPr>
  </w:style>
  <w:style w:type="character" w:styleId="ListLabel331">
    <w:name w:val="ListLabel 331"/>
    <w:qFormat/>
    <w:rPr>
      <w:rFonts w:cs="Symbol"/>
    </w:rPr>
  </w:style>
  <w:style w:type="character" w:styleId="ListLabel332">
    <w:name w:val="ListLabel 332"/>
    <w:qFormat/>
    <w:rPr>
      <w:rFonts w:cs="Symbol"/>
    </w:rPr>
  </w:style>
  <w:style w:type="character" w:styleId="ListLabel333">
    <w:name w:val="ListLabel 333"/>
    <w:qFormat/>
    <w:rPr>
      <w:rFonts w:cs="Symbol"/>
    </w:rPr>
  </w:style>
  <w:style w:type="character" w:styleId="ListLabel334">
    <w:name w:val="ListLabel 334"/>
    <w:qFormat/>
    <w:rPr>
      <w:rFonts w:cs="Symbol"/>
    </w:rPr>
  </w:style>
  <w:style w:type="character" w:styleId="ListLabel335">
    <w:name w:val="ListLabel 335"/>
    <w:qFormat/>
    <w:rPr>
      <w:rFonts w:cs="Symbol"/>
    </w:rPr>
  </w:style>
  <w:style w:type="character" w:styleId="ListLabel336">
    <w:name w:val="ListLabel 336"/>
    <w:qFormat/>
    <w:rPr>
      <w:rFonts w:cs="Symbol"/>
    </w:rPr>
  </w:style>
  <w:style w:type="character" w:styleId="ListLabel337">
    <w:name w:val="ListLabel 337"/>
    <w:qFormat/>
    <w:rPr>
      <w:rFonts w:cs="Symbol"/>
    </w:rPr>
  </w:style>
  <w:style w:type="character" w:styleId="ListLabel338">
    <w:name w:val="ListLabel 338"/>
    <w:qFormat/>
    <w:rPr>
      <w:rFonts w:cs="Symbol"/>
    </w:rPr>
  </w:style>
  <w:style w:type="character" w:styleId="ListLabel339">
    <w:name w:val="ListLabel 339"/>
    <w:qFormat/>
    <w:rPr>
      <w:rFonts w:cs="Symbol"/>
    </w:rPr>
  </w:style>
  <w:style w:type="character" w:styleId="ListLabel340">
    <w:name w:val="ListLabel 340"/>
    <w:qFormat/>
    <w:rPr>
      <w:rFonts w:cs="Symbol"/>
    </w:rPr>
  </w:style>
  <w:style w:type="character" w:styleId="ListLabel341">
    <w:name w:val="ListLabel 341"/>
    <w:qFormat/>
    <w:rPr>
      <w:rFonts w:cs="Symbol"/>
    </w:rPr>
  </w:style>
  <w:style w:type="character" w:styleId="ListLabel342">
    <w:name w:val="ListLabel 342"/>
    <w:qFormat/>
    <w:rPr>
      <w:rFonts w:cs="Symbol"/>
    </w:rPr>
  </w:style>
  <w:style w:type="character" w:styleId="ListLabel343">
    <w:name w:val="ListLabel 343"/>
    <w:qFormat/>
    <w:rPr>
      <w:rFonts w:cs="Symbol"/>
    </w:rPr>
  </w:style>
  <w:style w:type="character" w:styleId="ListLabel344">
    <w:name w:val="ListLabel 344"/>
    <w:qFormat/>
    <w:rPr>
      <w:rFonts w:cs="Symbol"/>
    </w:rPr>
  </w:style>
  <w:style w:type="character" w:styleId="ListLabel345">
    <w:name w:val="ListLabel 345"/>
    <w:qFormat/>
    <w:rPr>
      <w:rFonts w:cs="Symbol"/>
    </w:rPr>
  </w:style>
  <w:style w:type="character" w:styleId="ListLabel346">
    <w:name w:val="ListLabel 346"/>
    <w:qFormat/>
    <w:rPr>
      <w:rFonts w:cs="Symbol"/>
    </w:rPr>
  </w:style>
  <w:style w:type="character" w:styleId="ListLabel347">
    <w:name w:val="ListLabel 347"/>
    <w:qFormat/>
    <w:rPr>
      <w:rFonts w:cs="Symbol"/>
    </w:rPr>
  </w:style>
  <w:style w:type="character" w:styleId="ListLabel348">
    <w:name w:val="ListLabel 348"/>
    <w:qFormat/>
    <w:rPr>
      <w:rFonts w:cs="Symbol"/>
    </w:rPr>
  </w:style>
  <w:style w:type="character" w:styleId="ListLabel349">
    <w:name w:val="ListLabel 349"/>
    <w:qFormat/>
    <w:rPr>
      <w:rFonts w:cs="Symbol"/>
    </w:rPr>
  </w:style>
  <w:style w:type="character" w:styleId="ListLabel350">
    <w:name w:val="ListLabel 350"/>
    <w:qFormat/>
    <w:rPr>
      <w:rFonts w:cs="Symbol"/>
    </w:rPr>
  </w:style>
  <w:style w:type="character" w:styleId="ListLabel351">
    <w:name w:val="ListLabel 351"/>
    <w:qFormat/>
    <w:rPr>
      <w:rFonts w:cs="Symbol"/>
    </w:rPr>
  </w:style>
  <w:style w:type="character" w:styleId="ListLabel352">
    <w:name w:val="ListLabel 352"/>
    <w:qFormat/>
    <w:rPr>
      <w:rFonts w:cs="Symbol"/>
    </w:rPr>
  </w:style>
  <w:style w:type="character" w:styleId="ListLabel353">
    <w:name w:val="ListLabel 353"/>
    <w:qFormat/>
    <w:rPr>
      <w:rFonts w:cs="Symbol"/>
    </w:rPr>
  </w:style>
  <w:style w:type="character" w:styleId="ListLabel354">
    <w:name w:val="ListLabel 354"/>
    <w:qFormat/>
    <w:rPr>
      <w:rFonts w:cs="Symbol"/>
    </w:rPr>
  </w:style>
  <w:style w:type="character" w:styleId="ListLabel355">
    <w:name w:val="ListLabel 355"/>
    <w:qFormat/>
    <w:rPr>
      <w:rFonts w:cs="Symbol"/>
    </w:rPr>
  </w:style>
  <w:style w:type="character" w:styleId="ListLabel356">
    <w:name w:val="ListLabel 356"/>
    <w:qFormat/>
    <w:rPr>
      <w:rFonts w:cs="Symbol"/>
    </w:rPr>
  </w:style>
  <w:style w:type="character" w:styleId="ListLabel357">
    <w:name w:val="ListLabel 357"/>
    <w:qFormat/>
    <w:rPr>
      <w:rFonts w:cs="Symbol"/>
    </w:rPr>
  </w:style>
  <w:style w:type="character" w:styleId="ListLabel358">
    <w:name w:val="ListLabel 358"/>
    <w:qFormat/>
    <w:rPr>
      <w:rFonts w:cs="Symbol"/>
    </w:rPr>
  </w:style>
  <w:style w:type="character" w:styleId="ListLabel359">
    <w:name w:val="ListLabel 359"/>
    <w:qFormat/>
    <w:rPr>
      <w:rFonts w:cs="Symbol"/>
    </w:rPr>
  </w:style>
  <w:style w:type="character" w:styleId="ListLabel360">
    <w:name w:val="ListLabel 360"/>
    <w:qFormat/>
    <w:rPr>
      <w:rFonts w:cs="Symbol"/>
    </w:rPr>
  </w:style>
  <w:style w:type="character" w:styleId="ListLabel361">
    <w:name w:val="ListLabel 361"/>
    <w:qFormat/>
    <w:rPr>
      <w:rFonts w:cs="Symbol"/>
    </w:rPr>
  </w:style>
  <w:style w:type="character" w:styleId="ListLabel362">
    <w:name w:val="ListLabel 362"/>
    <w:qFormat/>
    <w:rPr>
      <w:rFonts w:cs="Symbol"/>
    </w:rPr>
  </w:style>
  <w:style w:type="character" w:styleId="ListLabel363">
    <w:name w:val="ListLabel 363"/>
    <w:qFormat/>
    <w:rPr>
      <w:rFonts w:cs="Symbol"/>
    </w:rPr>
  </w:style>
  <w:style w:type="character" w:styleId="ListLabel364">
    <w:name w:val="ListLabel 364"/>
    <w:qFormat/>
    <w:rPr>
      <w:rFonts w:cs="Symbol"/>
    </w:rPr>
  </w:style>
  <w:style w:type="character" w:styleId="ListLabel365">
    <w:name w:val="ListLabel 365"/>
    <w:qFormat/>
    <w:rPr>
      <w:rFonts w:cs="Symbol"/>
    </w:rPr>
  </w:style>
  <w:style w:type="character" w:styleId="ListLabel366">
    <w:name w:val="ListLabel 366"/>
    <w:qFormat/>
    <w:rPr>
      <w:rFonts w:cs="Symbol"/>
    </w:rPr>
  </w:style>
  <w:style w:type="character" w:styleId="ListLabel367">
    <w:name w:val="ListLabel 367"/>
    <w:qFormat/>
    <w:rPr>
      <w:rFonts w:cs="Symbol"/>
    </w:rPr>
  </w:style>
  <w:style w:type="character" w:styleId="ListLabel368">
    <w:name w:val="ListLabel 368"/>
    <w:qFormat/>
    <w:rPr>
      <w:rFonts w:cs="Symbol"/>
    </w:rPr>
  </w:style>
  <w:style w:type="character" w:styleId="ListLabel369">
    <w:name w:val="ListLabel 369"/>
    <w:qFormat/>
    <w:rPr>
      <w:rFonts w:cs="Symbol"/>
    </w:rPr>
  </w:style>
  <w:style w:type="character" w:styleId="ListLabel370">
    <w:name w:val="ListLabel 370"/>
    <w:qFormat/>
    <w:rPr>
      <w:rFonts w:cs="Symbol"/>
    </w:rPr>
  </w:style>
  <w:style w:type="character" w:styleId="ListLabel371">
    <w:name w:val="ListLabel 371"/>
    <w:qFormat/>
    <w:rPr>
      <w:rFonts w:cs="Symbol"/>
    </w:rPr>
  </w:style>
  <w:style w:type="character" w:styleId="ListLabel372">
    <w:name w:val="ListLabel 372"/>
    <w:qFormat/>
    <w:rPr>
      <w:rFonts w:cs="Symbol"/>
    </w:rPr>
  </w:style>
  <w:style w:type="character" w:styleId="ListLabel373">
    <w:name w:val="ListLabel 373"/>
    <w:qFormat/>
    <w:rPr>
      <w:rFonts w:cs="Symbol"/>
    </w:rPr>
  </w:style>
  <w:style w:type="character" w:styleId="ListLabel374">
    <w:name w:val="ListLabel 374"/>
    <w:qFormat/>
    <w:rPr>
      <w:rFonts w:cs="Symbol"/>
    </w:rPr>
  </w:style>
  <w:style w:type="character" w:styleId="ListLabel375">
    <w:name w:val="ListLabel 375"/>
    <w:qFormat/>
    <w:rPr>
      <w:rFonts w:cs="Symbol"/>
    </w:rPr>
  </w:style>
  <w:style w:type="character" w:styleId="ListLabel376">
    <w:name w:val="ListLabel 376"/>
    <w:qFormat/>
    <w:rPr>
      <w:rFonts w:cs="Symbol"/>
    </w:rPr>
  </w:style>
  <w:style w:type="character" w:styleId="ListLabel377">
    <w:name w:val="ListLabel 377"/>
    <w:qFormat/>
    <w:rPr>
      <w:rFonts w:cs="Symbol"/>
    </w:rPr>
  </w:style>
  <w:style w:type="character" w:styleId="ListLabel378">
    <w:name w:val="ListLabel 378"/>
    <w:qFormat/>
    <w:rPr>
      <w:rFonts w:cs="Symbol"/>
    </w:rPr>
  </w:style>
  <w:style w:type="character" w:styleId="ListLabel379">
    <w:name w:val="ListLabel 379"/>
    <w:qFormat/>
    <w:rPr>
      <w:rFonts w:cs="Symbol"/>
    </w:rPr>
  </w:style>
  <w:style w:type="character" w:styleId="ListLabel380">
    <w:name w:val="ListLabel 380"/>
    <w:qFormat/>
    <w:rPr>
      <w:rFonts w:cs="Symbol"/>
    </w:rPr>
  </w:style>
  <w:style w:type="character" w:styleId="ListLabel381">
    <w:name w:val="ListLabel 381"/>
    <w:qFormat/>
    <w:rPr>
      <w:rFonts w:cs="Symbol"/>
    </w:rPr>
  </w:style>
  <w:style w:type="character" w:styleId="ListLabel382">
    <w:name w:val="ListLabel 382"/>
    <w:qFormat/>
    <w:rPr>
      <w:rFonts w:cs="Symbol"/>
    </w:rPr>
  </w:style>
  <w:style w:type="character" w:styleId="ListLabel383">
    <w:name w:val="ListLabel 383"/>
    <w:qFormat/>
    <w:rPr>
      <w:rFonts w:cs="Symbol"/>
    </w:rPr>
  </w:style>
  <w:style w:type="character" w:styleId="ListLabel384">
    <w:name w:val="ListLabel 384"/>
    <w:qFormat/>
    <w:rPr>
      <w:rFonts w:cs="Symbol"/>
    </w:rPr>
  </w:style>
  <w:style w:type="character" w:styleId="ListLabel385">
    <w:name w:val="ListLabel 385"/>
    <w:qFormat/>
    <w:rPr>
      <w:rFonts w:cs="Symbol"/>
    </w:rPr>
  </w:style>
  <w:style w:type="character" w:styleId="ListLabel386">
    <w:name w:val="ListLabel 386"/>
    <w:qFormat/>
    <w:rPr>
      <w:rFonts w:cs="Symbol"/>
    </w:rPr>
  </w:style>
  <w:style w:type="character" w:styleId="ListLabel387">
    <w:name w:val="ListLabel 387"/>
    <w:qFormat/>
    <w:rPr>
      <w:rFonts w:cs="Symbol"/>
    </w:rPr>
  </w:style>
  <w:style w:type="character" w:styleId="ListLabel388">
    <w:name w:val="ListLabel 388"/>
    <w:qFormat/>
    <w:rPr>
      <w:rFonts w:cs="Symbol"/>
    </w:rPr>
  </w:style>
  <w:style w:type="character" w:styleId="ListLabel389">
    <w:name w:val="ListLabel 389"/>
    <w:qFormat/>
    <w:rPr>
      <w:rFonts w:cs="Symbol"/>
    </w:rPr>
  </w:style>
  <w:style w:type="character" w:styleId="ListLabel390">
    <w:name w:val="ListLabel 390"/>
    <w:qFormat/>
    <w:rPr>
      <w:rFonts w:cs="Symbol"/>
    </w:rPr>
  </w:style>
  <w:style w:type="character" w:styleId="ListLabel391">
    <w:name w:val="ListLabel 391"/>
    <w:qFormat/>
    <w:rPr>
      <w:rFonts w:cs="Symbol"/>
    </w:rPr>
  </w:style>
  <w:style w:type="character" w:styleId="ListLabel392">
    <w:name w:val="ListLabel 392"/>
    <w:qFormat/>
    <w:rPr>
      <w:rFonts w:cs="Symbol"/>
    </w:rPr>
  </w:style>
  <w:style w:type="character" w:styleId="ListLabel393">
    <w:name w:val="ListLabel 393"/>
    <w:qFormat/>
    <w:rPr>
      <w:rFonts w:cs="Symbol"/>
    </w:rPr>
  </w:style>
  <w:style w:type="character" w:styleId="ListLabel394">
    <w:name w:val="ListLabel 394"/>
    <w:qFormat/>
    <w:rPr>
      <w:rFonts w:cs="Symbol"/>
    </w:rPr>
  </w:style>
  <w:style w:type="character" w:styleId="ListLabel395">
    <w:name w:val="ListLabel 395"/>
    <w:qFormat/>
    <w:rPr>
      <w:rFonts w:cs="Symbol"/>
    </w:rPr>
  </w:style>
  <w:style w:type="character" w:styleId="ListLabel396">
    <w:name w:val="ListLabel 396"/>
    <w:qFormat/>
    <w:rPr>
      <w:rFonts w:cs="Symbol"/>
    </w:rPr>
  </w:style>
  <w:style w:type="character" w:styleId="ListLabel397">
    <w:name w:val="ListLabel 397"/>
    <w:qFormat/>
    <w:rPr>
      <w:rFonts w:cs="Symbol"/>
    </w:rPr>
  </w:style>
  <w:style w:type="character" w:styleId="ListLabel398">
    <w:name w:val="ListLabel 398"/>
    <w:qFormat/>
    <w:rPr>
      <w:rFonts w:cs="Symbol"/>
    </w:rPr>
  </w:style>
  <w:style w:type="character" w:styleId="ListLabel399">
    <w:name w:val="ListLabel 399"/>
    <w:qFormat/>
    <w:rPr>
      <w:rFonts w:cs="Symbol"/>
    </w:rPr>
  </w:style>
  <w:style w:type="character" w:styleId="ListLabel400">
    <w:name w:val="ListLabel 400"/>
    <w:qFormat/>
    <w:rPr>
      <w:rFonts w:cs="Symbol"/>
    </w:rPr>
  </w:style>
  <w:style w:type="character" w:styleId="ListLabel401">
    <w:name w:val="ListLabel 401"/>
    <w:qFormat/>
    <w:rPr>
      <w:rFonts w:cs="Symbol"/>
    </w:rPr>
  </w:style>
  <w:style w:type="character" w:styleId="ListLabel402">
    <w:name w:val="ListLabel 402"/>
    <w:qFormat/>
    <w:rPr>
      <w:rFonts w:cs="Symbol"/>
    </w:rPr>
  </w:style>
  <w:style w:type="character" w:styleId="ListLabel403">
    <w:name w:val="ListLabel 403"/>
    <w:qFormat/>
    <w:rPr>
      <w:rFonts w:cs="Symbol"/>
    </w:rPr>
  </w:style>
  <w:style w:type="character" w:styleId="ListLabel404">
    <w:name w:val="ListLabel 404"/>
    <w:qFormat/>
    <w:rPr>
      <w:rFonts w:cs="Symbol"/>
    </w:rPr>
  </w:style>
  <w:style w:type="character" w:styleId="ListLabel405">
    <w:name w:val="ListLabel 405"/>
    <w:qFormat/>
    <w:rPr>
      <w:rFonts w:cs="Symbol"/>
    </w:rPr>
  </w:style>
  <w:style w:type="character" w:styleId="ListLabel406">
    <w:name w:val="ListLabel 406"/>
    <w:qFormat/>
    <w:rPr>
      <w:rFonts w:cs="Symbol"/>
    </w:rPr>
  </w:style>
  <w:style w:type="character" w:styleId="ListLabel407">
    <w:name w:val="ListLabel 407"/>
    <w:qFormat/>
    <w:rPr>
      <w:rFonts w:cs="Symbol"/>
    </w:rPr>
  </w:style>
  <w:style w:type="character" w:styleId="ListLabel408">
    <w:name w:val="ListLabel 408"/>
    <w:qFormat/>
    <w:rPr>
      <w:rFonts w:cs="Symbol"/>
    </w:rPr>
  </w:style>
  <w:style w:type="character" w:styleId="ListLabel409">
    <w:name w:val="ListLabel 409"/>
    <w:qFormat/>
    <w:rPr>
      <w:rFonts w:cs="Symbol"/>
    </w:rPr>
  </w:style>
  <w:style w:type="character" w:styleId="ListLabel410">
    <w:name w:val="ListLabel 410"/>
    <w:qFormat/>
    <w:rPr>
      <w:rFonts w:cs="Symbol"/>
    </w:rPr>
  </w:style>
  <w:style w:type="character" w:styleId="ListLabel411">
    <w:name w:val="ListLabel 411"/>
    <w:qFormat/>
    <w:rPr>
      <w:rFonts w:cs="Symbol"/>
    </w:rPr>
  </w:style>
  <w:style w:type="character" w:styleId="ListLabel412">
    <w:name w:val="ListLabel 412"/>
    <w:qFormat/>
    <w:rPr>
      <w:rFonts w:cs="Symbol"/>
    </w:rPr>
  </w:style>
  <w:style w:type="character" w:styleId="ListLabel413">
    <w:name w:val="ListLabel 413"/>
    <w:qFormat/>
    <w:rPr>
      <w:rFonts w:cs="Symbol"/>
    </w:rPr>
  </w:style>
  <w:style w:type="character" w:styleId="ListLabel414">
    <w:name w:val="ListLabel 414"/>
    <w:qFormat/>
    <w:rPr>
      <w:rFonts w:cs="Symbol"/>
    </w:rPr>
  </w:style>
  <w:style w:type="character" w:styleId="ListLabel415">
    <w:name w:val="ListLabel 415"/>
    <w:qFormat/>
    <w:rPr>
      <w:rFonts w:cs="Symbol"/>
    </w:rPr>
  </w:style>
  <w:style w:type="character" w:styleId="ListLabel416">
    <w:name w:val="ListLabel 416"/>
    <w:qFormat/>
    <w:rPr>
      <w:rFonts w:cs="Symbol"/>
    </w:rPr>
  </w:style>
  <w:style w:type="character" w:styleId="ListLabel417">
    <w:name w:val="ListLabel 417"/>
    <w:qFormat/>
    <w:rPr>
      <w:rFonts w:cs="Symbol"/>
    </w:rPr>
  </w:style>
  <w:style w:type="character" w:styleId="ListLabel418">
    <w:name w:val="ListLabel 418"/>
    <w:qFormat/>
    <w:rPr>
      <w:rFonts w:cs="Symbol"/>
    </w:rPr>
  </w:style>
  <w:style w:type="character" w:styleId="ListLabel419">
    <w:name w:val="ListLabel 419"/>
    <w:qFormat/>
    <w:rPr>
      <w:rFonts w:cs="Symbol"/>
    </w:rPr>
  </w:style>
  <w:style w:type="character" w:styleId="ListLabel420">
    <w:name w:val="ListLabel 420"/>
    <w:qFormat/>
    <w:rPr>
      <w:rFonts w:cs="Symbol"/>
    </w:rPr>
  </w:style>
  <w:style w:type="character" w:styleId="ListLabel421">
    <w:name w:val="ListLabel 421"/>
    <w:qFormat/>
    <w:rPr>
      <w:rFonts w:cs="Symbol"/>
    </w:rPr>
  </w:style>
  <w:style w:type="character" w:styleId="ListLabel422">
    <w:name w:val="ListLabel 422"/>
    <w:qFormat/>
    <w:rPr>
      <w:rFonts w:cs="Symbol"/>
    </w:rPr>
  </w:style>
  <w:style w:type="character" w:styleId="ListLabel423">
    <w:name w:val="ListLabel 423"/>
    <w:qFormat/>
    <w:rPr>
      <w:rFonts w:cs="Symbol"/>
    </w:rPr>
  </w:style>
  <w:style w:type="character" w:styleId="ListLabel424">
    <w:name w:val="ListLabel 424"/>
    <w:qFormat/>
    <w:rPr>
      <w:rFonts w:cs="Symbol"/>
    </w:rPr>
  </w:style>
  <w:style w:type="character" w:styleId="ListLabel425">
    <w:name w:val="ListLabel 425"/>
    <w:qFormat/>
    <w:rPr>
      <w:rFonts w:cs="Symbol"/>
    </w:rPr>
  </w:style>
  <w:style w:type="character" w:styleId="ListLabel426">
    <w:name w:val="ListLabel 426"/>
    <w:qFormat/>
    <w:rPr>
      <w:rFonts w:cs="Symbol"/>
    </w:rPr>
  </w:style>
  <w:style w:type="character" w:styleId="ListLabel427">
    <w:name w:val="ListLabel 427"/>
    <w:qFormat/>
    <w:rPr>
      <w:rFonts w:cs="Symbol"/>
    </w:rPr>
  </w:style>
  <w:style w:type="character" w:styleId="ListLabel428">
    <w:name w:val="ListLabel 428"/>
    <w:qFormat/>
    <w:rPr>
      <w:rFonts w:cs="Symbol"/>
    </w:rPr>
  </w:style>
  <w:style w:type="character" w:styleId="ListLabel429">
    <w:name w:val="ListLabel 429"/>
    <w:qFormat/>
    <w:rPr>
      <w:rFonts w:cs="Symbol"/>
    </w:rPr>
  </w:style>
  <w:style w:type="character" w:styleId="ListLabel430">
    <w:name w:val="ListLabel 430"/>
    <w:qFormat/>
    <w:rPr>
      <w:rFonts w:cs="Symbol"/>
    </w:rPr>
  </w:style>
  <w:style w:type="character" w:styleId="ListLabel431">
    <w:name w:val="ListLabel 431"/>
    <w:qFormat/>
    <w:rPr>
      <w:rFonts w:cs="Symbol"/>
    </w:rPr>
  </w:style>
  <w:style w:type="character" w:styleId="ListLabel432">
    <w:name w:val="ListLabel 432"/>
    <w:qFormat/>
    <w:rPr>
      <w:rFonts w:cs="Symbol"/>
    </w:rPr>
  </w:style>
  <w:style w:type="character" w:styleId="ListLabel433">
    <w:name w:val="ListLabel 433"/>
    <w:qFormat/>
    <w:rPr>
      <w:rFonts w:cs="Symbol"/>
    </w:rPr>
  </w:style>
  <w:style w:type="character" w:styleId="ListLabel434">
    <w:name w:val="ListLabel 434"/>
    <w:qFormat/>
    <w:rPr>
      <w:rFonts w:cs="Symbol"/>
    </w:rPr>
  </w:style>
  <w:style w:type="character" w:styleId="ListLabel435">
    <w:name w:val="ListLabel 435"/>
    <w:qFormat/>
    <w:rPr>
      <w:rFonts w:cs="Symbol"/>
    </w:rPr>
  </w:style>
  <w:style w:type="character" w:styleId="ListLabel436">
    <w:name w:val="ListLabel 436"/>
    <w:qFormat/>
    <w:rPr>
      <w:rFonts w:cs="Symbol"/>
    </w:rPr>
  </w:style>
  <w:style w:type="character" w:styleId="ListLabel437">
    <w:name w:val="ListLabel 437"/>
    <w:qFormat/>
    <w:rPr>
      <w:rFonts w:cs="Symbol"/>
    </w:rPr>
  </w:style>
  <w:style w:type="character" w:styleId="ListLabel438">
    <w:name w:val="ListLabel 438"/>
    <w:qFormat/>
    <w:rPr>
      <w:rFonts w:cs="Symbol"/>
    </w:rPr>
  </w:style>
  <w:style w:type="character" w:styleId="ListLabel439">
    <w:name w:val="ListLabel 439"/>
    <w:qFormat/>
    <w:rPr>
      <w:rFonts w:cs="Symbol"/>
    </w:rPr>
  </w:style>
  <w:style w:type="character" w:styleId="ListLabel440">
    <w:name w:val="ListLabel 440"/>
    <w:qFormat/>
    <w:rPr>
      <w:rFonts w:cs="Symbol"/>
    </w:rPr>
  </w:style>
  <w:style w:type="character" w:styleId="ListLabel441">
    <w:name w:val="ListLabel 441"/>
    <w:qFormat/>
    <w:rPr>
      <w:rFonts w:cs="Symbol"/>
    </w:rPr>
  </w:style>
  <w:style w:type="character" w:styleId="ListLabel442">
    <w:name w:val="ListLabel 442"/>
    <w:qFormat/>
    <w:rPr>
      <w:rFonts w:cs="Symbol"/>
    </w:rPr>
  </w:style>
  <w:style w:type="character" w:styleId="ListLabel443">
    <w:name w:val="ListLabel 443"/>
    <w:qFormat/>
    <w:rPr>
      <w:rFonts w:cs="Symbol"/>
    </w:rPr>
  </w:style>
  <w:style w:type="character" w:styleId="ListLabel444">
    <w:name w:val="ListLabel 444"/>
    <w:qFormat/>
    <w:rPr>
      <w:rFonts w:cs="Symbol"/>
    </w:rPr>
  </w:style>
  <w:style w:type="character" w:styleId="ListLabel445">
    <w:name w:val="ListLabel 445"/>
    <w:qFormat/>
    <w:rPr>
      <w:rFonts w:cs="Symbol"/>
    </w:rPr>
  </w:style>
  <w:style w:type="character" w:styleId="ListLabel446">
    <w:name w:val="ListLabel 446"/>
    <w:qFormat/>
    <w:rPr>
      <w:rFonts w:cs="Symbol"/>
    </w:rPr>
  </w:style>
  <w:style w:type="character" w:styleId="ListLabel447">
    <w:name w:val="ListLabel 447"/>
    <w:qFormat/>
    <w:rPr>
      <w:rFonts w:cs="Symbol"/>
    </w:rPr>
  </w:style>
  <w:style w:type="character" w:styleId="ListLabel448">
    <w:name w:val="ListLabel 448"/>
    <w:qFormat/>
    <w:rPr>
      <w:rFonts w:cs="Symbol"/>
    </w:rPr>
  </w:style>
  <w:style w:type="character" w:styleId="ListLabel449">
    <w:name w:val="ListLabel 449"/>
    <w:qFormat/>
    <w:rPr>
      <w:rFonts w:cs="Symbol"/>
    </w:rPr>
  </w:style>
  <w:style w:type="character" w:styleId="ListLabel450">
    <w:name w:val="ListLabel 450"/>
    <w:qFormat/>
    <w:rPr>
      <w:rFonts w:cs="Symbol"/>
    </w:rPr>
  </w:style>
  <w:style w:type="character" w:styleId="ListLabel451">
    <w:name w:val="ListLabel 451"/>
    <w:qFormat/>
    <w:rPr>
      <w:rFonts w:cs="Symbol"/>
    </w:rPr>
  </w:style>
  <w:style w:type="character" w:styleId="ListLabel452">
    <w:name w:val="ListLabel 452"/>
    <w:qFormat/>
    <w:rPr>
      <w:rFonts w:cs="Symbol"/>
    </w:rPr>
  </w:style>
  <w:style w:type="character" w:styleId="ListLabel453">
    <w:name w:val="ListLabel 453"/>
    <w:qFormat/>
    <w:rPr>
      <w:rFonts w:cs="Symbol"/>
    </w:rPr>
  </w:style>
  <w:style w:type="character" w:styleId="ListLabel454">
    <w:name w:val="ListLabel 454"/>
    <w:qFormat/>
    <w:rPr>
      <w:rFonts w:cs="Symbol"/>
    </w:rPr>
  </w:style>
  <w:style w:type="character" w:styleId="ListLabel455">
    <w:name w:val="ListLabel 455"/>
    <w:qFormat/>
    <w:rPr>
      <w:rFonts w:cs="Symbol"/>
    </w:rPr>
  </w:style>
  <w:style w:type="character" w:styleId="ListLabel456">
    <w:name w:val="ListLabel 456"/>
    <w:qFormat/>
    <w:rPr>
      <w:rFonts w:cs="Symbol"/>
    </w:rPr>
  </w:style>
  <w:style w:type="character" w:styleId="ListLabel457">
    <w:name w:val="ListLabel 457"/>
    <w:qFormat/>
    <w:rPr>
      <w:rFonts w:cs="Symbol"/>
    </w:rPr>
  </w:style>
  <w:style w:type="character" w:styleId="ListLabel458">
    <w:name w:val="ListLabel 458"/>
    <w:qFormat/>
    <w:rPr>
      <w:rFonts w:cs="Symbol"/>
    </w:rPr>
  </w:style>
  <w:style w:type="character" w:styleId="ListLabel459">
    <w:name w:val="ListLabel 459"/>
    <w:qFormat/>
    <w:rPr>
      <w:rFonts w:cs="Symbol"/>
    </w:rPr>
  </w:style>
  <w:style w:type="character" w:styleId="ListLabel460">
    <w:name w:val="ListLabel 460"/>
    <w:qFormat/>
    <w:rPr>
      <w:rFonts w:cs="Symbol"/>
    </w:rPr>
  </w:style>
  <w:style w:type="character" w:styleId="ListLabel461">
    <w:name w:val="ListLabel 461"/>
    <w:qFormat/>
    <w:rPr>
      <w:rFonts w:cs="Symbol"/>
    </w:rPr>
  </w:style>
  <w:style w:type="character" w:styleId="ListLabel462">
    <w:name w:val="ListLabel 462"/>
    <w:qFormat/>
    <w:rPr>
      <w:rFonts w:cs="Symbol"/>
    </w:rPr>
  </w:style>
  <w:style w:type="character" w:styleId="ListLabel463">
    <w:name w:val="ListLabel 463"/>
    <w:qFormat/>
    <w:rPr>
      <w:rFonts w:cs="Symbol"/>
    </w:rPr>
  </w:style>
  <w:style w:type="character" w:styleId="ListLabel464">
    <w:name w:val="ListLabel 464"/>
    <w:qFormat/>
    <w:rPr>
      <w:rFonts w:cs="Symbol"/>
    </w:rPr>
  </w:style>
  <w:style w:type="character" w:styleId="ListLabel465">
    <w:name w:val="ListLabel 465"/>
    <w:qFormat/>
    <w:rPr>
      <w:rFonts w:cs="Symbol"/>
    </w:rPr>
  </w:style>
  <w:style w:type="character" w:styleId="ListLabel466">
    <w:name w:val="ListLabel 466"/>
    <w:qFormat/>
    <w:rPr>
      <w:rFonts w:cs="Symbol"/>
    </w:rPr>
  </w:style>
  <w:style w:type="character" w:styleId="ListLabel467">
    <w:name w:val="ListLabel 467"/>
    <w:qFormat/>
    <w:rPr>
      <w:rFonts w:cs="Symbol"/>
    </w:rPr>
  </w:style>
  <w:style w:type="character" w:styleId="ListLabel468">
    <w:name w:val="ListLabel 468"/>
    <w:qFormat/>
    <w:rPr>
      <w:rFonts w:cs="Symbol"/>
    </w:rPr>
  </w:style>
  <w:style w:type="character" w:styleId="ListLabel469">
    <w:name w:val="ListLabel 469"/>
    <w:qFormat/>
    <w:rPr>
      <w:rFonts w:cs="Symbol"/>
    </w:rPr>
  </w:style>
  <w:style w:type="character" w:styleId="ListLabel470">
    <w:name w:val="ListLabel 470"/>
    <w:qFormat/>
    <w:rPr>
      <w:rFonts w:cs="Symbol"/>
    </w:rPr>
  </w:style>
  <w:style w:type="character" w:styleId="ListLabel471">
    <w:name w:val="ListLabel 471"/>
    <w:qFormat/>
    <w:rPr>
      <w:rFonts w:cs="Symbol"/>
    </w:rPr>
  </w:style>
  <w:style w:type="character" w:styleId="ListLabel472">
    <w:name w:val="ListLabel 472"/>
    <w:qFormat/>
    <w:rPr>
      <w:rFonts w:cs="Symbol"/>
    </w:rPr>
  </w:style>
  <w:style w:type="character" w:styleId="ListLabel473">
    <w:name w:val="ListLabel 473"/>
    <w:qFormat/>
    <w:rPr>
      <w:rFonts w:cs="Symbol"/>
    </w:rPr>
  </w:style>
  <w:style w:type="character" w:styleId="ListLabel474">
    <w:name w:val="ListLabel 474"/>
    <w:qFormat/>
    <w:rPr>
      <w:rFonts w:cs="Symbol"/>
    </w:rPr>
  </w:style>
  <w:style w:type="character" w:styleId="ListLabel475">
    <w:name w:val="ListLabel 475"/>
    <w:qFormat/>
    <w:rPr>
      <w:rFonts w:cs="Symbol"/>
    </w:rPr>
  </w:style>
  <w:style w:type="character" w:styleId="ListLabel476">
    <w:name w:val="ListLabel 476"/>
    <w:qFormat/>
    <w:rPr>
      <w:rFonts w:cs="Symbol"/>
    </w:rPr>
  </w:style>
  <w:style w:type="character" w:styleId="ListLabel477">
    <w:name w:val="ListLabel 477"/>
    <w:qFormat/>
    <w:rPr>
      <w:rFonts w:cs="Symbol"/>
    </w:rPr>
  </w:style>
  <w:style w:type="character" w:styleId="ListLabel478">
    <w:name w:val="ListLabel 478"/>
    <w:qFormat/>
    <w:rPr>
      <w:rFonts w:cs="Symbol"/>
    </w:rPr>
  </w:style>
  <w:style w:type="character" w:styleId="ListLabel479">
    <w:name w:val="ListLabel 479"/>
    <w:qFormat/>
    <w:rPr>
      <w:rFonts w:cs="Symbol"/>
    </w:rPr>
  </w:style>
  <w:style w:type="character" w:styleId="ListLabel480">
    <w:name w:val="ListLabel 480"/>
    <w:qFormat/>
    <w:rPr>
      <w:rFonts w:cs="Symbol"/>
    </w:rPr>
  </w:style>
  <w:style w:type="character" w:styleId="ListLabel481">
    <w:name w:val="ListLabel 481"/>
    <w:qFormat/>
    <w:rPr>
      <w:rFonts w:cs="Symbol"/>
    </w:rPr>
  </w:style>
  <w:style w:type="character" w:styleId="ListLabel482">
    <w:name w:val="ListLabel 482"/>
    <w:qFormat/>
    <w:rPr>
      <w:rFonts w:cs="Symbol"/>
    </w:rPr>
  </w:style>
  <w:style w:type="character" w:styleId="ListLabel483">
    <w:name w:val="ListLabel 483"/>
    <w:qFormat/>
    <w:rPr>
      <w:rFonts w:cs="Symbol"/>
    </w:rPr>
  </w:style>
  <w:style w:type="character" w:styleId="ListLabel484">
    <w:name w:val="ListLabel 484"/>
    <w:qFormat/>
    <w:rPr>
      <w:rFonts w:cs="Symbol"/>
    </w:rPr>
  </w:style>
  <w:style w:type="character" w:styleId="ListLabel485">
    <w:name w:val="ListLabel 485"/>
    <w:qFormat/>
    <w:rPr>
      <w:rFonts w:cs="Symbol"/>
    </w:rPr>
  </w:style>
  <w:style w:type="character" w:styleId="ListLabel486">
    <w:name w:val="ListLabel 486"/>
    <w:qFormat/>
    <w:rPr>
      <w:rFonts w:cs="Symbol"/>
    </w:rPr>
  </w:style>
  <w:style w:type="character" w:styleId="ListLabel487">
    <w:name w:val="ListLabel 487"/>
    <w:qFormat/>
    <w:rPr>
      <w:rFonts w:cs="Symbol"/>
    </w:rPr>
  </w:style>
  <w:style w:type="character" w:styleId="ListLabel488">
    <w:name w:val="ListLabel 488"/>
    <w:qFormat/>
    <w:rPr>
      <w:rFonts w:cs="Symbol"/>
    </w:rPr>
  </w:style>
  <w:style w:type="character" w:styleId="ListLabel489">
    <w:name w:val="ListLabel 489"/>
    <w:qFormat/>
    <w:rPr>
      <w:rFonts w:cs="Symbol"/>
    </w:rPr>
  </w:style>
  <w:style w:type="character" w:styleId="ListLabel490">
    <w:name w:val="ListLabel 490"/>
    <w:qFormat/>
    <w:rPr>
      <w:rFonts w:cs="Symbol"/>
    </w:rPr>
  </w:style>
  <w:style w:type="character" w:styleId="ListLabel491">
    <w:name w:val="ListLabel 491"/>
    <w:qFormat/>
    <w:rPr>
      <w:rFonts w:cs="Symbol"/>
    </w:rPr>
  </w:style>
  <w:style w:type="character" w:styleId="ListLabel492">
    <w:name w:val="ListLabel 492"/>
    <w:qFormat/>
    <w:rPr>
      <w:rFonts w:cs="Symbol"/>
    </w:rPr>
  </w:style>
  <w:style w:type="character" w:styleId="ListLabel493">
    <w:name w:val="ListLabel 493"/>
    <w:qFormat/>
    <w:rPr>
      <w:rFonts w:cs="Symbol"/>
    </w:rPr>
  </w:style>
  <w:style w:type="character" w:styleId="ListLabel494">
    <w:name w:val="ListLabel 494"/>
    <w:qFormat/>
    <w:rPr>
      <w:rFonts w:cs="Symbol"/>
    </w:rPr>
  </w:style>
  <w:style w:type="character" w:styleId="ListLabel495">
    <w:name w:val="ListLabel 495"/>
    <w:qFormat/>
    <w:rPr>
      <w:rFonts w:cs="Symbol"/>
    </w:rPr>
  </w:style>
  <w:style w:type="character" w:styleId="ListLabel496">
    <w:name w:val="ListLabel 496"/>
    <w:qFormat/>
    <w:rPr>
      <w:rFonts w:cs="Symbol"/>
    </w:rPr>
  </w:style>
  <w:style w:type="character" w:styleId="ListLabel497">
    <w:name w:val="ListLabel 497"/>
    <w:qFormat/>
    <w:rPr>
      <w:rFonts w:cs="Symbol"/>
    </w:rPr>
  </w:style>
  <w:style w:type="character" w:styleId="ListLabel498">
    <w:name w:val="ListLabel 498"/>
    <w:qFormat/>
    <w:rPr>
      <w:rFonts w:cs="Symbol"/>
    </w:rPr>
  </w:style>
  <w:style w:type="character" w:styleId="ListLabel499">
    <w:name w:val="ListLabel 499"/>
    <w:qFormat/>
    <w:rPr>
      <w:rFonts w:cs="Symbol"/>
    </w:rPr>
  </w:style>
  <w:style w:type="character" w:styleId="ListLabel500">
    <w:name w:val="ListLabel 500"/>
    <w:qFormat/>
    <w:rPr>
      <w:rFonts w:cs="Symbol"/>
    </w:rPr>
  </w:style>
  <w:style w:type="character" w:styleId="ListLabel501">
    <w:name w:val="ListLabel 501"/>
    <w:qFormat/>
    <w:rPr>
      <w:rFonts w:cs="Symbol"/>
    </w:rPr>
  </w:style>
  <w:style w:type="character" w:styleId="ListLabel502">
    <w:name w:val="ListLabel 502"/>
    <w:qFormat/>
    <w:rPr>
      <w:rFonts w:cs="Symbol"/>
    </w:rPr>
  </w:style>
  <w:style w:type="character" w:styleId="ListLabel503">
    <w:name w:val="ListLabel 503"/>
    <w:qFormat/>
    <w:rPr>
      <w:rFonts w:cs="Symbol"/>
    </w:rPr>
  </w:style>
  <w:style w:type="character" w:styleId="ListLabel504">
    <w:name w:val="ListLabel 504"/>
    <w:qFormat/>
    <w:rPr>
      <w:rFonts w:cs="Symbol"/>
    </w:rPr>
  </w:style>
  <w:style w:type="character" w:styleId="ListLabel505">
    <w:name w:val="ListLabel 505"/>
    <w:qFormat/>
    <w:rPr>
      <w:rFonts w:cs="Symbol"/>
    </w:rPr>
  </w:style>
  <w:style w:type="character" w:styleId="ListLabel506">
    <w:name w:val="ListLabel 506"/>
    <w:qFormat/>
    <w:rPr>
      <w:rFonts w:cs="Symbol"/>
    </w:rPr>
  </w:style>
  <w:style w:type="character" w:styleId="ListLabel507">
    <w:name w:val="ListLabel 507"/>
    <w:qFormat/>
    <w:rPr>
      <w:rFonts w:cs="Symbol"/>
    </w:rPr>
  </w:style>
  <w:style w:type="character" w:styleId="ListLabel508">
    <w:name w:val="ListLabel 508"/>
    <w:qFormat/>
    <w:rPr>
      <w:rFonts w:cs="Symbol"/>
    </w:rPr>
  </w:style>
  <w:style w:type="character" w:styleId="ListLabel509">
    <w:name w:val="ListLabel 509"/>
    <w:qFormat/>
    <w:rPr>
      <w:rFonts w:cs="Symbol"/>
    </w:rPr>
  </w:style>
  <w:style w:type="character" w:styleId="ListLabel510">
    <w:name w:val="ListLabel 510"/>
    <w:qFormat/>
    <w:rPr>
      <w:rFonts w:cs="Symbol"/>
    </w:rPr>
  </w:style>
  <w:style w:type="character" w:styleId="ListLabel511">
    <w:name w:val="ListLabel 511"/>
    <w:qFormat/>
    <w:rPr>
      <w:rFonts w:cs="Symbol"/>
    </w:rPr>
  </w:style>
  <w:style w:type="character" w:styleId="ListLabel512">
    <w:name w:val="ListLabel 512"/>
    <w:qFormat/>
    <w:rPr>
      <w:rFonts w:cs="Symbol"/>
    </w:rPr>
  </w:style>
  <w:style w:type="character" w:styleId="ListLabel513">
    <w:name w:val="ListLabel 513"/>
    <w:qFormat/>
    <w:rPr>
      <w:rFonts w:cs="Symbol"/>
    </w:rPr>
  </w:style>
  <w:style w:type="character" w:styleId="ListLabel514">
    <w:name w:val="ListLabel 514"/>
    <w:qFormat/>
    <w:rPr>
      <w:rFonts w:cs="Symbol"/>
    </w:rPr>
  </w:style>
  <w:style w:type="character" w:styleId="ListLabel515">
    <w:name w:val="ListLabel 515"/>
    <w:qFormat/>
    <w:rPr>
      <w:rFonts w:cs="Symbol"/>
    </w:rPr>
  </w:style>
  <w:style w:type="character" w:styleId="ListLabel516">
    <w:name w:val="ListLabel 516"/>
    <w:qFormat/>
    <w:rPr>
      <w:rFonts w:cs="Symbol"/>
    </w:rPr>
  </w:style>
  <w:style w:type="character" w:styleId="ListLabel517">
    <w:name w:val="ListLabel 517"/>
    <w:qFormat/>
    <w:rPr>
      <w:rFonts w:cs="Symbol"/>
    </w:rPr>
  </w:style>
  <w:style w:type="character" w:styleId="ListLabel518">
    <w:name w:val="ListLabel 518"/>
    <w:qFormat/>
    <w:rPr>
      <w:rFonts w:cs="Symbol"/>
    </w:rPr>
  </w:style>
  <w:style w:type="character" w:styleId="ListLabel519">
    <w:name w:val="ListLabel 519"/>
    <w:qFormat/>
    <w:rPr>
      <w:rFonts w:cs="Symbol"/>
    </w:rPr>
  </w:style>
  <w:style w:type="character" w:styleId="ListLabel520">
    <w:name w:val="ListLabel 520"/>
    <w:qFormat/>
    <w:rPr>
      <w:rFonts w:cs="Symbol"/>
    </w:rPr>
  </w:style>
  <w:style w:type="character" w:styleId="ListLabel521">
    <w:name w:val="ListLabel 521"/>
    <w:qFormat/>
    <w:rPr>
      <w:rFonts w:cs="Symbol"/>
    </w:rPr>
  </w:style>
  <w:style w:type="character" w:styleId="ListLabel522">
    <w:name w:val="ListLabel 522"/>
    <w:qFormat/>
    <w:rPr>
      <w:rFonts w:cs="Symbol"/>
    </w:rPr>
  </w:style>
  <w:style w:type="character" w:styleId="ListLabel523">
    <w:name w:val="ListLabel 523"/>
    <w:qFormat/>
    <w:rPr>
      <w:rFonts w:cs="Symbol"/>
    </w:rPr>
  </w:style>
  <w:style w:type="character" w:styleId="ListLabel524">
    <w:name w:val="ListLabel 524"/>
    <w:qFormat/>
    <w:rPr>
      <w:rFonts w:cs="Symbol"/>
    </w:rPr>
  </w:style>
  <w:style w:type="character" w:styleId="ListLabel525">
    <w:name w:val="ListLabel 525"/>
    <w:qFormat/>
    <w:rPr>
      <w:rFonts w:cs="Symbol"/>
    </w:rPr>
  </w:style>
  <w:style w:type="character" w:styleId="ListLabel526">
    <w:name w:val="ListLabel 526"/>
    <w:qFormat/>
    <w:rPr>
      <w:rFonts w:cs="Symbol"/>
    </w:rPr>
  </w:style>
  <w:style w:type="character" w:styleId="ListLabel527">
    <w:name w:val="ListLabel 527"/>
    <w:qFormat/>
    <w:rPr>
      <w:rFonts w:cs="Symbol"/>
    </w:rPr>
  </w:style>
  <w:style w:type="character" w:styleId="ListLabel528">
    <w:name w:val="ListLabel 528"/>
    <w:qFormat/>
    <w:rPr>
      <w:rFonts w:cs="Symbol"/>
    </w:rPr>
  </w:style>
  <w:style w:type="character" w:styleId="ListLabel529">
    <w:name w:val="ListLabel 529"/>
    <w:qFormat/>
    <w:rPr>
      <w:rFonts w:cs="Symbol"/>
    </w:rPr>
  </w:style>
  <w:style w:type="character" w:styleId="ListLabel530">
    <w:name w:val="ListLabel 530"/>
    <w:qFormat/>
    <w:rPr>
      <w:rFonts w:cs="Symbol"/>
    </w:rPr>
  </w:style>
  <w:style w:type="character" w:styleId="ListLabel531">
    <w:name w:val="ListLabel 531"/>
    <w:qFormat/>
    <w:rPr>
      <w:rFonts w:cs="Symbol"/>
    </w:rPr>
  </w:style>
  <w:style w:type="character" w:styleId="ListLabel532">
    <w:name w:val="ListLabel 532"/>
    <w:qFormat/>
    <w:rPr>
      <w:rFonts w:cs="Symbol"/>
    </w:rPr>
  </w:style>
  <w:style w:type="character" w:styleId="ListLabel533">
    <w:name w:val="ListLabel 533"/>
    <w:qFormat/>
    <w:rPr>
      <w:rFonts w:cs="Symbol"/>
    </w:rPr>
  </w:style>
  <w:style w:type="character" w:styleId="ListLabel534">
    <w:name w:val="ListLabel 534"/>
    <w:qFormat/>
    <w:rPr>
      <w:rFonts w:cs="Symbol"/>
    </w:rPr>
  </w:style>
  <w:style w:type="character" w:styleId="ListLabel535">
    <w:name w:val="ListLabel 535"/>
    <w:qFormat/>
    <w:rPr>
      <w:rFonts w:cs="Symbol"/>
    </w:rPr>
  </w:style>
  <w:style w:type="character" w:styleId="ListLabel536">
    <w:name w:val="ListLabel 536"/>
    <w:qFormat/>
    <w:rPr>
      <w:rFonts w:cs="Symbol"/>
    </w:rPr>
  </w:style>
  <w:style w:type="character" w:styleId="ListLabel537">
    <w:name w:val="ListLabel 537"/>
    <w:qFormat/>
    <w:rPr>
      <w:rFonts w:cs="Symbol"/>
    </w:rPr>
  </w:style>
  <w:style w:type="character" w:styleId="ListLabel538">
    <w:name w:val="ListLabel 538"/>
    <w:qFormat/>
    <w:rPr>
      <w:rFonts w:cs="Symbol"/>
    </w:rPr>
  </w:style>
  <w:style w:type="character" w:styleId="ListLabel539">
    <w:name w:val="ListLabel 539"/>
    <w:qFormat/>
    <w:rPr>
      <w:rFonts w:cs="Symbol"/>
    </w:rPr>
  </w:style>
  <w:style w:type="character" w:styleId="ListLabel540">
    <w:name w:val="ListLabel 540"/>
    <w:qFormat/>
    <w:rPr>
      <w:rFonts w:cs="Symbol"/>
    </w:rPr>
  </w:style>
  <w:style w:type="character" w:styleId="ListLabel541">
    <w:name w:val="ListLabel 541"/>
    <w:qFormat/>
    <w:rPr>
      <w:rFonts w:cs="Symbol"/>
    </w:rPr>
  </w:style>
  <w:style w:type="character" w:styleId="ListLabel542">
    <w:name w:val="ListLabel 542"/>
    <w:qFormat/>
    <w:rPr>
      <w:rFonts w:cs="Symbol"/>
    </w:rPr>
  </w:style>
  <w:style w:type="character" w:styleId="ListLabel543">
    <w:name w:val="ListLabel 543"/>
    <w:qFormat/>
    <w:rPr>
      <w:rFonts w:cs="Symbol"/>
    </w:rPr>
  </w:style>
  <w:style w:type="character" w:styleId="ListLabel544">
    <w:name w:val="ListLabel 544"/>
    <w:qFormat/>
    <w:rPr>
      <w:rFonts w:cs="Symbol"/>
    </w:rPr>
  </w:style>
  <w:style w:type="character" w:styleId="ListLabel545">
    <w:name w:val="ListLabel 545"/>
    <w:qFormat/>
    <w:rPr>
      <w:rFonts w:cs="Symbol"/>
    </w:rPr>
  </w:style>
  <w:style w:type="character" w:styleId="ListLabel546">
    <w:name w:val="ListLabel 546"/>
    <w:qFormat/>
    <w:rPr>
      <w:rFonts w:cs="Symbol"/>
    </w:rPr>
  </w:style>
  <w:style w:type="character" w:styleId="ListLabel547">
    <w:name w:val="ListLabel 547"/>
    <w:qFormat/>
    <w:rPr>
      <w:rFonts w:cs="Symbol"/>
    </w:rPr>
  </w:style>
  <w:style w:type="character" w:styleId="ListLabel548">
    <w:name w:val="ListLabel 548"/>
    <w:qFormat/>
    <w:rPr>
      <w:rFonts w:cs="Symbol"/>
    </w:rPr>
  </w:style>
  <w:style w:type="character" w:styleId="ListLabel549">
    <w:name w:val="ListLabel 549"/>
    <w:qFormat/>
    <w:rPr>
      <w:rFonts w:cs="Symbol"/>
    </w:rPr>
  </w:style>
  <w:style w:type="character" w:styleId="ListLabel550">
    <w:name w:val="ListLabel 550"/>
    <w:qFormat/>
    <w:rPr>
      <w:rFonts w:cs="Symbol"/>
    </w:rPr>
  </w:style>
  <w:style w:type="character" w:styleId="ListLabel551">
    <w:name w:val="ListLabel 551"/>
    <w:qFormat/>
    <w:rPr>
      <w:rFonts w:cs="Symbol"/>
    </w:rPr>
  </w:style>
  <w:style w:type="character" w:styleId="ListLabel552">
    <w:name w:val="ListLabel 552"/>
    <w:qFormat/>
    <w:rPr>
      <w:rFonts w:cs="Symbol"/>
    </w:rPr>
  </w:style>
  <w:style w:type="character" w:styleId="ListLabel553">
    <w:name w:val="ListLabel 553"/>
    <w:qFormat/>
    <w:rPr>
      <w:rFonts w:cs="Symbol"/>
    </w:rPr>
  </w:style>
  <w:style w:type="character" w:styleId="ListLabel554">
    <w:name w:val="ListLabel 554"/>
    <w:qFormat/>
    <w:rPr>
      <w:rFonts w:cs="Symbol"/>
    </w:rPr>
  </w:style>
  <w:style w:type="character" w:styleId="ListLabel555">
    <w:name w:val="ListLabel 555"/>
    <w:qFormat/>
    <w:rPr>
      <w:rFonts w:cs="Symbol"/>
    </w:rPr>
  </w:style>
  <w:style w:type="character" w:styleId="ListLabel556">
    <w:name w:val="ListLabel 556"/>
    <w:qFormat/>
    <w:rPr>
      <w:rFonts w:cs="Symbol"/>
    </w:rPr>
  </w:style>
  <w:style w:type="character" w:styleId="ListLabel557">
    <w:name w:val="ListLabel 557"/>
    <w:qFormat/>
    <w:rPr>
      <w:rFonts w:cs="Symbol"/>
    </w:rPr>
  </w:style>
  <w:style w:type="character" w:styleId="ListLabel558">
    <w:name w:val="ListLabel 558"/>
    <w:qFormat/>
    <w:rPr>
      <w:rFonts w:cs="Symbol"/>
    </w:rPr>
  </w:style>
  <w:style w:type="character" w:styleId="ListLabel559">
    <w:name w:val="ListLabel 559"/>
    <w:qFormat/>
    <w:rPr>
      <w:rFonts w:cs="Symbol"/>
    </w:rPr>
  </w:style>
  <w:style w:type="character" w:styleId="ListLabel560">
    <w:name w:val="ListLabel 560"/>
    <w:qFormat/>
    <w:rPr>
      <w:rFonts w:cs="Symbol"/>
    </w:rPr>
  </w:style>
  <w:style w:type="character" w:styleId="ListLabel561">
    <w:name w:val="ListLabel 561"/>
    <w:qFormat/>
    <w:rPr>
      <w:rFonts w:cs="Symbol"/>
    </w:rPr>
  </w:style>
  <w:style w:type="character" w:styleId="ListLabel562">
    <w:name w:val="ListLabel 562"/>
    <w:qFormat/>
    <w:rPr>
      <w:rFonts w:cs="Symbol"/>
    </w:rPr>
  </w:style>
  <w:style w:type="character" w:styleId="ListLabel563">
    <w:name w:val="ListLabel 563"/>
    <w:qFormat/>
    <w:rPr>
      <w:rFonts w:cs="Symbol"/>
    </w:rPr>
  </w:style>
  <w:style w:type="character" w:styleId="ListLabel564">
    <w:name w:val="ListLabel 564"/>
    <w:qFormat/>
    <w:rPr>
      <w:rFonts w:cs="Symbol"/>
    </w:rPr>
  </w:style>
  <w:style w:type="character" w:styleId="ListLabel565">
    <w:name w:val="ListLabel 565"/>
    <w:qFormat/>
    <w:rPr>
      <w:rFonts w:cs="Symbol"/>
    </w:rPr>
  </w:style>
  <w:style w:type="character" w:styleId="ListLabel566">
    <w:name w:val="ListLabel 566"/>
    <w:qFormat/>
    <w:rPr>
      <w:rFonts w:cs="Symbol"/>
    </w:rPr>
  </w:style>
  <w:style w:type="character" w:styleId="ListLabel567">
    <w:name w:val="ListLabel 567"/>
    <w:qFormat/>
    <w:rPr>
      <w:rFonts w:cs="Symbol"/>
    </w:rPr>
  </w:style>
  <w:style w:type="character" w:styleId="ListLabel568">
    <w:name w:val="ListLabel 568"/>
    <w:qFormat/>
    <w:rPr>
      <w:rFonts w:cs="Symbol"/>
    </w:rPr>
  </w:style>
  <w:style w:type="character" w:styleId="ListLabel569">
    <w:name w:val="ListLabel 569"/>
    <w:qFormat/>
    <w:rPr>
      <w:rFonts w:cs="Symbol"/>
    </w:rPr>
  </w:style>
  <w:style w:type="character" w:styleId="ListLabel570">
    <w:name w:val="ListLabel 570"/>
    <w:qFormat/>
    <w:rPr>
      <w:rFonts w:cs="Symbol"/>
    </w:rPr>
  </w:style>
  <w:style w:type="character" w:styleId="ListLabel571">
    <w:name w:val="ListLabel 571"/>
    <w:qFormat/>
    <w:rPr>
      <w:rFonts w:cs="Symbol"/>
    </w:rPr>
  </w:style>
  <w:style w:type="character" w:styleId="ListLabel572">
    <w:name w:val="ListLabel 572"/>
    <w:qFormat/>
    <w:rPr>
      <w:rFonts w:cs="Symbol"/>
    </w:rPr>
  </w:style>
  <w:style w:type="character" w:styleId="ListLabel573">
    <w:name w:val="ListLabel 573"/>
    <w:qFormat/>
    <w:rPr>
      <w:rFonts w:cs="Symbol"/>
    </w:rPr>
  </w:style>
  <w:style w:type="character" w:styleId="ListLabel574">
    <w:name w:val="ListLabel 574"/>
    <w:qFormat/>
    <w:rPr>
      <w:rFonts w:cs="Symbol"/>
    </w:rPr>
  </w:style>
  <w:style w:type="character" w:styleId="ListLabel575">
    <w:name w:val="ListLabel 575"/>
    <w:qFormat/>
    <w:rPr>
      <w:rFonts w:cs="Symbol"/>
    </w:rPr>
  </w:style>
  <w:style w:type="character" w:styleId="ListLabel576">
    <w:name w:val="ListLabel 576"/>
    <w:qFormat/>
    <w:rPr>
      <w:rFonts w:cs="Symbol"/>
    </w:rPr>
  </w:style>
  <w:style w:type="character" w:styleId="ListLabel577">
    <w:name w:val="ListLabel 577"/>
    <w:qFormat/>
    <w:rPr>
      <w:rFonts w:cs="Symbol"/>
    </w:rPr>
  </w:style>
  <w:style w:type="character" w:styleId="ListLabel578">
    <w:name w:val="ListLabel 578"/>
    <w:qFormat/>
    <w:rPr>
      <w:rFonts w:cs="Symbol"/>
    </w:rPr>
  </w:style>
  <w:style w:type="character" w:styleId="ListLabel579">
    <w:name w:val="ListLabel 579"/>
    <w:qFormat/>
    <w:rPr>
      <w:rFonts w:cs="Symbol"/>
    </w:rPr>
  </w:style>
  <w:style w:type="character" w:styleId="ListLabel580">
    <w:name w:val="ListLabel 580"/>
    <w:qFormat/>
    <w:rPr>
      <w:rFonts w:cs="Symbol"/>
    </w:rPr>
  </w:style>
  <w:style w:type="character" w:styleId="ListLabel581">
    <w:name w:val="ListLabel 581"/>
    <w:qFormat/>
    <w:rPr>
      <w:rFonts w:cs="Symbol"/>
    </w:rPr>
  </w:style>
  <w:style w:type="character" w:styleId="ListLabel582">
    <w:name w:val="ListLabel 582"/>
    <w:qFormat/>
    <w:rPr>
      <w:rFonts w:cs="Symbol"/>
    </w:rPr>
  </w:style>
  <w:style w:type="character" w:styleId="ListLabel583">
    <w:name w:val="ListLabel 583"/>
    <w:qFormat/>
    <w:rPr>
      <w:rFonts w:cs="Symbol"/>
    </w:rPr>
  </w:style>
  <w:style w:type="character" w:styleId="ListLabel584">
    <w:name w:val="ListLabel 584"/>
    <w:qFormat/>
    <w:rPr>
      <w:rFonts w:cs="Symbol"/>
    </w:rPr>
  </w:style>
  <w:style w:type="character" w:styleId="ListLabel585">
    <w:name w:val="ListLabel 585"/>
    <w:qFormat/>
    <w:rPr>
      <w:rFonts w:cs="Symbol"/>
    </w:rPr>
  </w:style>
  <w:style w:type="character" w:styleId="ListLabel586">
    <w:name w:val="ListLabel 586"/>
    <w:qFormat/>
    <w:rPr>
      <w:rFonts w:cs="Symbol"/>
    </w:rPr>
  </w:style>
  <w:style w:type="character" w:styleId="ListLabel587">
    <w:name w:val="ListLabel 587"/>
    <w:qFormat/>
    <w:rPr>
      <w:rFonts w:cs="Symbol"/>
    </w:rPr>
  </w:style>
  <w:style w:type="character" w:styleId="ListLabel588">
    <w:name w:val="ListLabel 588"/>
    <w:qFormat/>
    <w:rPr>
      <w:rFonts w:cs="Symbol"/>
    </w:rPr>
  </w:style>
  <w:style w:type="character" w:styleId="ListLabel589">
    <w:name w:val="ListLabel 589"/>
    <w:qFormat/>
    <w:rPr>
      <w:rFonts w:cs="Symbol"/>
    </w:rPr>
  </w:style>
  <w:style w:type="character" w:styleId="ListLabel590">
    <w:name w:val="ListLabel 590"/>
    <w:qFormat/>
    <w:rPr>
      <w:rFonts w:cs="Symbol"/>
    </w:rPr>
  </w:style>
  <w:style w:type="character" w:styleId="ListLabel591">
    <w:name w:val="ListLabel 591"/>
    <w:qFormat/>
    <w:rPr>
      <w:rFonts w:cs="Symbol"/>
    </w:rPr>
  </w:style>
  <w:style w:type="character" w:styleId="ListLabel592">
    <w:name w:val="ListLabel 592"/>
    <w:qFormat/>
    <w:rPr>
      <w:rFonts w:cs="Symbol"/>
    </w:rPr>
  </w:style>
  <w:style w:type="character" w:styleId="ListLabel593">
    <w:name w:val="ListLabel 593"/>
    <w:qFormat/>
    <w:rPr>
      <w:rFonts w:cs="Symbol"/>
    </w:rPr>
  </w:style>
  <w:style w:type="character" w:styleId="ListLabel594">
    <w:name w:val="ListLabel 594"/>
    <w:qFormat/>
    <w:rPr>
      <w:rFonts w:cs="Symbol"/>
    </w:rPr>
  </w:style>
  <w:style w:type="character" w:styleId="ListLabel595">
    <w:name w:val="ListLabel 595"/>
    <w:qFormat/>
    <w:rPr>
      <w:rFonts w:cs="Symbol"/>
    </w:rPr>
  </w:style>
  <w:style w:type="character" w:styleId="ListLabel596">
    <w:name w:val="ListLabel 596"/>
    <w:qFormat/>
    <w:rPr>
      <w:rFonts w:cs="Symbol"/>
    </w:rPr>
  </w:style>
  <w:style w:type="character" w:styleId="ListLabel597">
    <w:name w:val="ListLabel 597"/>
    <w:qFormat/>
    <w:rPr>
      <w:rFonts w:cs="Symbol"/>
    </w:rPr>
  </w:style>
  <w:style w:type="character" w:styleId="ListLabel598">
    <w:name w:val="ListLabel 598"/>
    <w:qFormat/>
    <w:rPr>
      <w:rFonts w:cs="Symbol"/>
    </w:rPr>
  </w:style>
  <w:style w:type="character" w:styleId="ListLabel599">
    <w:name w:val="ListLabel 599"/>
    <w:qFormat/>
    <w:rPr>
      <w:rFonts w:cs="Symbol"/>
    </w:rPr>
  </w:style>
  <w:style w:type="character" w:styleId="ListLabel600">
    <w:name w:val="ListLabel 600"/>
    <w:qFormat/>
    <w:rPr>
      <w:rFonts w:cs="Symbol"/>
    </w:rPr>
  </w:style>
  <w:style w:type="character" w:styleId="ListLabel601">
    <w:name w:val="ListLabel 601"/>
    <w:qFormat/>
    <w:rPr>
      <w:rFonts w:cs="Symbol"/>
    </w:rPr>
  </w:style>
  <w:style w:type="character" w:styleId="ListLabel602">
    <w:name w:val="ListLabel 602"/>
    <w:qFormat/>
    <w:rPr>
      <w:rFonts w:cs="Symbol"/>
    </w:rPr>
  </w:style>
  <w:style w:type="character" w:styleId="ListLabel603">
    <w:name w:val="ListLabel 603"/>
    <w:qFormat/>
    <w:rPr>
      <w:rFonts w:cs="Symbol"/>
    </w:rPr>
  </w:style>
  <w:style w:type="character" w:styleId="ListLabel604">
    <w:name w:val="ListLabel 604"/>
    <w:qFormat/>
    <w:rPr>
      <w:rFonts w:cs="Symbol"/>
    </w:rPr>
  </w:style>
  <w:style w:type="character" w:styleId="ListLabel605">
    <w:name w:val="ListLabel 605"/>
    <w:qFormat/>
    <w:rPr>
      <w:rFonts w:cs="Symbol"/>
    </w:rPr>
  </w:style>
  <w:style w:type="character" w:styleId="ListLabel606">
    <w:name w:val="ListLabel 606"/>
    <w:qFormat/>
    <w:rPr>
      <w:rFonts w:cs="Symbol"/>
    </w:rPr>
  </w:style>
  <w:style w:type="character" w:styleId="ListLabel607">
    <w:name w:val="ListLabel 607"/>
    <w:qFormat/>
    <w:rPr>
      <w:rFonts w:cs="Symbol"/>
    </w:rPr>
  </w:style>
  <w:style w:type="character" w:styleId="ListLabel608">
    <w:name w:val="ListLabel 608"/>
    <w:qFormat/>
    <w:rPr>
      <w:rFonts w:cs="Symbol"/>
    </w:rPr>
  </w:style>
  <w:style w:type="character" w:styleId="ListLabel609">
    <w:name w:val="ListLabel 609"/>
    <w:qFormat/>
    <w:rPr>
      <w:rFonts w:cs="Symbol"/>
    </w:rPr>
  </w:style>
  <w:style w:type="character" w:styleId="ListLabel610">
    <w:name w:val="ListLabel 610"/>
    <w:qFormat/>
    <w:rPr>
      <w:rFonts w:cs="Symbol"/>
    </w:rPr>
  </w:style>
  <w:style w:type="character" w:styleId="ListLabel611">
    <w:name w:val="ListLabel 611"/>
    <w:qFormat/>
    <w:rPr>
      <w:rFonts w:cs="Symbol"/>
    </w:rPr>
  </w:style>
  <w:style w:type="character" w:styleId="ListLabel612">
    <w:name w:val="ListLabel 612"/>
    <w:qFormat/>
    <w:rPr>
      <w:rFonts w:cs="Symbol"/>
    </w:rPr>
  </w:style>
  <w:style w:type="character" w:styleId="ListLabel613">
    <w:name w:val="ListLabel 613"/>
    <w:qFormat/>
    <w:rPr>
      <w:rFonts w:cs="Symbol"/>
    </w:rPr>
  </w:style>
  <w:style w:type="character" w:styleId="ListLabel614">
    <w:name w:val="ListLabel 614"/>
    <w:qFormat/>
    <w:rPr>
      <w:rFonts w:cs="Symbol"/>
    </w:rPr>
  </w:style>
  <w:style w:type="character" w:styleId="ListLabel615">
    <w:name w:val="ListLabel 615"/>
    <w:qFormat/>
    <w:rPr>
      <w:rFonts w:cs="Symbol"/>
    </w:rPr>
  </w:style>
  <w:style w:type="character" w:styleId="ListLabel616">
    <w:name w:val="ListLabel 616"/>
    <w:qFormat/>
    <w:rPr>
      <w:rFonts w:cs="Symbol"/>
    </w:rPr>
  </w:style>
  <w:style w:type="character" w:styleId="ListLabel617">
    <w:name w:val="ListLabel 617"/>
    <w:qFormat/>
    <w:rPr>
      <w:rFonts w:cs="Symbol"/>
    </w:rPr>
  </w:style>
  <w:style w:type="character" w:styleId="ListLabel618">
    <w:name w:val="ListLabel 618"/>
    <w:qFormat/>
    <w:rPr>
      <w:rFonts w:cs="Symbol"/>
    </w:rPr>
  </w:style>
  <w:style w:type="character" w:styleId="ListLabel619">
    <w:name w:val="ListLabel 619"/>
    <w:qFormat/>
    <w:rPr>
      <w:rFonts w:cs="Symbol"/>
    </w:rPr>
  </w:style>
  <w:style w:type="character" w:styleId="ListLabel620">
    <w:name w:val="ListLabel 620"/>
    <w:qFormat/>
    <w:rPr>
      <w:rFonts w:cs="Symbol"/>
    </w:rPr>
  </w:style>
  <w:style w:type="character" w:styleId="ListLabel621">
    <w:name w:val="ListLabel 621"/>
    <w:qFormat/>
    <w:rPr>
      <w:rFonts w:cs="Symbol"/>
    </w:rPr>
  </w:style>
  <w:style w:type="character" w:styleId="ListLabel622">
    <w:name w:val="ListLabel 622"/>
    <w:qFormat/>
    <w:rPr>
      <w:rFonts w:cs="Symbol"/>
    </w:rPr>
  </w:style>
  <w:style w:type="character" w:styleId="ListLabel623">
    <w:name w:val="ListLabel 623"/>
    <w:qFormat/>
    <w:rPr>
      <w:rFonts w:cs="Symbol"/>
    </w:rPr>
  </w:style>
  <w:style w:type="character" w:styleId="ListLabel624">
    <w:name w:val="ListLabel 624"/>
    <w:qFormat/>
    <w:rPr>
      <w:rFonts w:cs="Symbol"/>
    </w:rPr>
  </w:style>
  <w:style w:type="character" w:styleId="ListLabel625">
    <w:name w:val="ListLabel 625"/>
    <w:qFormat/>
    <w:rPr>
      <w:rFonts w:cs="Symbol"/>
    </w:rPr>
  </w:style>
  <w:style w:type="character" w:styleId="ListLabel626">
    <w:name w:val="ListLabel 626"/>
    <w:qFormat/>
    <w:rPr>
      <w:rFonts w:cs="Symbol"/>
    </w:rPr>
  </w:style>
  <w:style w:type="character" w:styleId="ListLabel627">
    <w:name w:val="ListLabel 627"/>
    <w:qFormat/>
    <w:rPr>
      <w:rFonts w:cs="Symbol"/>
    </w:rPr>
  </w:style>
  <w:style w:type="character" w:styleId="ListLabel628">
    <w:name w:val="ListLabel 628"/>
    <w:qFormat/>
    <w:rPr>
      <w:rFonts w:cs="Symbol"/>
    </w:rPr>
  </w:style>
  <w:style w:type="character" w:styleId="ListLabel629">
    <w:name w:val="ListLabel 629"/>
    <w:qFormat/>
    <w:rPr>
      <w:rFonts w:cs="Symbol"/>
    </w:rPr>
  </w:style>
  <w:style w:type="character" w:styleId="ListLabel630">
    <w:name w:val="ListLabel 630"/>
    <w:qFormat/>
    <w:rPr>
      <w:rFonts w:cs="Symbol"/>
    </w:rPr>
  </w:style>
  <w:style w:type="character" w:styleId="ListLabel631">
    <w:name w:val="ListLabel 631"/>
    <w:qFormat/>
    <w:rPr>
      <w:rFonts w:cs="Symbol"/>
    </w:rPr>
  </w:style>
  <w:style w:type="character" w:styleId="ListLabel632">
    <w:name w:val="ListLabel 632"/>
    <w:qFormat/>
    <w:rPr>
      <w:rFonts w:cs="Symbol"/>
    </w:rPr>
  </w:style>
  <w:style w:type="character" w:styleId="ListLabel633">
    <w:name w:val="ListLabel 633"/>
    <w:qFormat/>
    <w:rPr>
      <w:rFonts w:cs="Symbol"/>
    </w:rPr>
  </w:style>
  <w:style w:type="character" w:styleId="ListLabel634">
    <w:name w:val="ListLabel 634"/>
    <w:qFormat/>
    <w:rPr>
      <w:rFonts w:cs="Symbol"/>
    </w:rPr>
  </w:style>
  <w:style w:type="character" w:styleId="ListLabel635">
    <w:name w:val="ListLabel 635"/>
    <w:qFormat/>
    <w:rPr>
      <w:rFonts w:cs="Symbol"/>
    </w:rPr>
  </w:style>
  <w:style w:type="character" w:styleId="ListLabel636">
    <w:name w:val="ListLabel 636"/>
    <w:qFormat/>
    <w:rPr>
      <w:rFonts w:cs="Symbol"/>
    </w:rPr>
  </w:style>
  <w:style w:type="character" w:styleId="ListLabel637">
    <w:name w:val="ListLabel 637"/>
    <w:qFormat/>
    <w:rPr>
      <w:rFonts w:cs="Symbol"/>
    </w:rPr>
  </w:style>
  <w:style w:type="character" w:styleId="ListLabel638">
    <w:name w:val="ListLabel 638"/>
    <w:qFormat/>
    <w:rPr>
      <w:rFonts w:cs="Symbol"/>
    </w:rPr>
  </w:style>
  <w:style w:type="character" w:styleId="ListLabel639">
    <w:name w:val="ListLabel 639"/>
    <w:qFormat/>
    <w:rPr>
      <w:rFonts w:cs="Symbol"/>
    </w:rPr>
  </w:style>
  <w:style w:type="character" w:styleId="ListLabel640">
    <w:name w:val="ListLabel 640"/>
    <w:qFormat/>
    <w:rPr>
      <w:rFonts w:cs="Symbol"/>
    </w:rPr>
  </w:style>
  <w:style w:type="character" w:styleId="ListLabel641">
    <w:name w:val="ListLabel 641"/>
    <w:qFormat/>
    <w:rPr>
      <w:rFonts w:cs="Symbol"/>
    </w:rPr>
  </w:style>
  <w:style w:type="character" w:styleId="ListLabel642">
    <w:name w:val="ListLabel 642"/>
    <w:qFormat/>
    <w:rPr>
      <w:rFonts w:cs="Symbol"/>
    </w:rPr>
  </w:style>
  <w:style w:type="character" w:styleId="ListLabel643">
    <w:name w:val="ListLabel 643"/>
    <w:qFormat/>
    <w:rPr>
      <w:rFonts w:cs="Symbol"/>
    </w:rPr>
  </w:style>
  <w:style w:type="character" w:styleId="ListLabel644">
    <w:name w:val="ListLabel 644"/>
    <w:qFormat/>
    <w:rPr>
      <w:rFonts w:cs="Symbol"/>
    </w:rPr>
  </w:style>
  <w:style w:type="character" w:styleId="ListLabel645">
    <w:name w:val="ListLabel 645"/>
    <w:qFormat/>
    <w:rPr>
      <w:rFonts w:cs="Symbol"/>
    </w:rPr>
  </w:style>
  <w:style w:type="character" w:styleId="ListLabel646">
    <w:name w:val="ListLabel 646"/>
    <w:qFormat/>
    <w:rPr>
      <w:rFonts w:cs="Symbol"/>
    </w:rPr>
  </w:style>
  <w:style w:type="character" w:styleId="ListLabel647">
    <w:name w:val="ListLabel 647"/>
    <w:qFormat/>
    <w:rPr>
      <w:rFonts w:cs="Symbol"/>
    </w:rPr>
  </w:style>
  <w:style w:type="character" w:styleId="ListLabel648">
    <w:name w:val="ListLabel 648"/>
    <w:qFormat/>
    <w:rPr>
      <w:rFonts w:cs="Symbol"/>
    </w:rPr>
  </w:style>
  <w:style w:type="character" w:styleId="ListLabel649">
    <w:name w:val="ListLabel 649"/>
    <w:qFormat/>
    <w:rPr>
      <w:rFonts w:cs="Symbol"/>
    </w:rPr>
  </w:style>
  <w:style w:type="character" w:styleId="ListLabel650">
    <w:name w:val="ListLabel 650"/>
    <w:qFormat/>
    <w:rPr>
      <w:rFonts w:cs="Symbol"/>
    </w:rPr>
  </w:style>
  <w:style w:type="character" w:styleId="ListLabel651">
    <w:name w:val="ListLabel 651"/>
    <w:qFormat/>
    <w:rPr>
      <w:rFonts w:cs="Symbol"/>
    </w:rPr>
  </w:style>
  <w:style w:type="character" w:styleId="ListLabel652">
    <w:name w:val="ListLabel 652"/>
    <w:qFormat/>
    <w:rPr>
      <w:rFonts w:cs="Symbol"/>
    </w:rPr>
  </w:style>
  <w:style w:type="character" w:styleId="ListLabel653">
    <w:name w:val="ListLabel 653"/>
    <w:qFormat/>
    <w:rPr>
      <w:rFonts w:cs="Symbol"/>
    </w:rPr>
  </w:style>
  <w:style w:type="character" w:styleId="ListLabel654">
    <w:name w:val="ListLabel 654"/>
    <w:qFormat/>
    <w:rPr>
      <w:rFonts w:cs="Symbol"/>
    </w:rPr>
  </w:style>
  <w:style w:type="character" w:styleId="ListLabel655">
    <w:name w:val="ListLabel 655"/>
    <w:qFormat/>
    <w:rPr>
      <w:rFonts w:cs="Symbol"/>
    </w:rPr>
  </w:style>
  <w:style w:type="character" w:styleId="ListLabel656">
    <w:name w:val="ListLabel 656"/>
    <w:qFormat/>
    <w:rPr>
      <w:rFonts w:cs="Symbol"/>
    </w:rPr>
  </w:style>
  <w:style w:type="character" w:styleId="ListLabel657">
    <w:name w:val="ListLabel 657"/>
    <w:qFormat/>
    <w:rPr>
      <w:rFonts w:cs="Symbol"/>
    </w:rPr>
  </w:style>
  <w:style w:type="character" w:styleId="ListLabel658">
    <w:name w:val="ListLabel 658"/>
    <w:qFormat/>
    <w:rPr>
      <w:rFonts w:cs="Symbol"/>
    </w:rPr>
  </w:style>
  <w:style w:type="character" w:styleId="ListLabel659">
    <w:name w:val="ListLabel 659"/>
    <w:qFormat/>
    <w:rPr>
      <w:rFonts w:cs="Symbol"/>
    </w:rPr>
  </w:style>
  <w:style w:type="character" w:styleId="ListLabel660">
    <w:name w:val="ListLabel 660"/>
    <w:qFormat/>
    <w:rPr>
      <w:rFonts w:cs="Symbol"/>
    </w:rPr>
  </w:style>
  <w:style w:type="character" w:styleId="ListLabel661">
    <w:name w:val="ListLabel 661"/>
    <w:qFormat/>
    <w:rPr>
      <w:rFonts w:cs="Symbol"/>
    </w:rPr>
  </w:style>
  <w:style w:type="character" w:styleId="ListLabel662">
    <w:name w:val="ListLabel 662"/>
    <w:qFormat/>
    <w:rPr>
      <w:rFonts w:cs="Symbol"/>
    </w:rPr>
  </w:style>
  <w:style w:type="character" w:styleId="ListLabel663">
    <w:name w:val="ListLabel 663"/>
    <w:qFormat/>
    <w:rPr>
      <w:rFonts w:cs="Symbol"/>
    </w:rPr>
  </w:style>
  <w:style w:type="character" w:styleId="ListLabel664">
    <w:name w:val="ListLabel 664"/>
    <w:qFormat/>
    <w:rPr>
      <w:rFonts w:cs="Symbol"/>
    </w:rPr>
  </w:style>
  <w:style w:type="character" w:styleId="ListLabel665">
    <w:name w:val="ListLabel 665"/>
    <w:qFormat/>
    <w:rPr>
      <w:rFonts w:cs="Symbol"/>
    </w:rPr>
  </w:style>
  <w:style w:type="character" w:styleId="ListLabel666">
    <w:name w:val="ListLabel 666"/>
    <w:qFormat/>
    <w:rPr>
      <w:rFonts w:cs="Symbol"/>
    </w:rPr>
  </w:style>
  <w:style w:type="character" w:styleId="ListLabel667">
    <w:name w:val="ListLabel 667"/>
    <w:qFormat/>
    <w:rPr>
      <w:rFonts w:cs="Symbol"/>
    </w:rPr>
  </w:style>
  <w:style w:type="character" w:styleId="ListLabel668">
    <w:name w:val="ListLabel 668"/>
    <w:qFormat/>
    <w:rPr>
      <w:rFonts w:cs="Symbol"/>
    </w:rPr>
  </w:style>
  <w:style w:type="character" w:styleId="ListLabel669">
    <w:name w:val="ListLabel 669"/>
    <w:qFormat/>
    <w:rPr>
      <w:rFonts w:cs="Symbol"/>
    </w:rPr>
  </w:style>
  <w:style w:type="character" w:styleId="ListLabel670">
    <w:name w:val="ListLabel 670"/>
    <w:qFormat/>
    <w:rPr>
      <w:rFonts w:cs="Symbol"/>
    </w:rPr>
  </w:style>
  <w:style w:type="character" w:styleId="ListLabel671">
    <w:name w:val="ListLabel 671"/>
    <w:qFormat/>
    <w:rPr>
      <w:rFonts w:cs="Symbol"/>
    </w:rPr>
  </w:style>
  <w:style w:type="character" w:styleId="ListLabel672">
    <w:name w:val="ListLabel 672"/>
    <w:qFormat/>
    <w:rPr>
      <w:rFonts w:cs="Symbol"/>
    </w:rPr>
  </w:style>
  <w:style w:type="character" w:styleId="ListLabel673">
    <w:name w:val="ListLabel 673"/>
    <w:qFormat/>
    <w:rPr>
      <w:rFonts w:cs="Symbol"/>
    </w:rPr>
  </w:style>
  <w:style w:type="character" w:styleId="ListLabel674">
    <w:name w:val="ListLabel 674"/>
    <w:qFormat/>
    <w:rPr>
      <w:rFonts w:cs="Symbol"/>
    </w:rPr>
  </w:style>
  <w:style w:type="character" w:styleId="ListLabel675">
    <w:name w:val="ListLabel 675"/>
    <w:qFormat/>
    <w:rPr>
      <w:rFonts w:cs="Symbol"/>
    </w:rPr>
  </w:style>
  <w:style w:type="character" w:styleId="ListLabel676">
    <w:name w:val="ListLabel 676"/>
    <w:qFormat/>
    <w:rPr>
      <w:rFonts w:cs="Symbol"/>
    </w:rPr>
  </w:style>
  <w:style w:type="character" w:styleId="ListLabel677">
    <w:name w:val="ListLabel 677"/>
    <w:qFormat/>
    <w:rPr>
      <w:rFonts w:cs="Symbol"/>
    </w:rPr>
  </w:style>
  <w:style w:type="character" w:styleId="ListLabel678">
    <w:name w:val="ListLabel 678"/>
    <w:qFormat/>
    <w:rPr>
      <w:rFonts w:cs="Symbol"/>
    </w:rPr>
  </w:style>
  <w:style w:type="character" w:styleId="ListLabel679">
    <w:name w:val="ListLabel 679"/>
    <w:qFormat/>
    <w:rPr>
      <w:rFonts w:cs="Symbol"/>
    </w:rPr>
  </w:style>
  <w:style w:type="character" w:styleId="ListLabel680">
    <w:name w:val="ListLabel 680"/>
    <w:qFormat/>
    <w:rPr>
      <w:rFonts w:cs="Symbol"/>
    </w:rPr>
  </w:style>
  <w:style w:type="character" w:styleId="ListLabel681">
    <w:name w:val="ListLabel 681"/>
    <w:qFormat/>
    <w:rPr>
      <w:rFonts w:cs="Symbol"/>
    </w:rPr>
  </w:style>
  <w:style w:type="character" w:styleId="ListLabel682">
    <w:name w:val="ListLabel 682"/>
    <w:qFormat/>
    <w:rPr>
      <w:rFonts w:cs="Symbol"/>
    </w:rPr>
  </w:style>
  <w:style w:type="character" w:styleId="ListLabel683">
    <w:name w:val="ListLabel 683"/>
    <w:qFormat/>
    <w:rPr>
      <w:rFonts w:cs="Symbol"/>
    </w:rPr>
  </w:style>
  <w:style w:type="character" w:styleId="ListLabel684">
    <w:name w:val="ListLabel 684"/>
    <w:qFormat/>
    <w:rPr>
      <w:rFonts w:cs="Symbol"/>
    </w:rPr>
  </w:style>
  <w:style w:type="character" w:styleId="ListLabel685">
    <w:name w:val="ListLabel 685"/>
    <w:qFormat/>
    <w:rPr>
      <w:rFonts w:cs="Symbol"/>
    </w:rPr>
  </w:style>
  <w:style w:type="character" w:styleId="ListLabel686">
    <w:name w:val="ListLabel 686"/>
    <w:qFormat/>
    <w:rPr>
      <w:rFonts w:cs="Symbol"/>
    </w:rPr>
  </w:style>
  <w:style w:type="character" w:styleId="ListLabel687">
    <w:name w:val="ListLabel 687"/>
    <w:qFormat/>
    <w:rPr>
      <w:rFonts w:cs="Symbol"/>
    </w:rPr>
  </w:style>
  <w:style w:type="character" w:styleId="ListLabel688">
    <w:name w:val="ListLabel 688"/>
    <w:qFormat/>
    <w:rPr>
      <w:rFonts w:cs="Symbol"/>
    </w:rPr>
  </w:style>
  <w:style w:type="character" w:styleId="ListLabel689">
    <w:name w:val="ListLabel 689"/>
    <w:qFormat/>
    <w:rPr>
      <w:rFonts w:cs="Symbol"/>
    </w:rPr>
  </w:style>
  <w:style w:type="character" w:styleId="ListLabel690">
    <w:name w:val="ListLabel 690"/>
    <w:qFormat/>
    <w:rPr>
      <w:rFonts w:cs="Symbol"/>
    </w:rPr>
  </w:style>
  <w:style w:type="character" w:styleId="ListLabel691">
    <w:name w:val="ListLabel 691"/>
    <w:qFormat/>
    <w:rPr>
      <w:rFonts w:cs="Symbol"/>
    </w:rPr>
  </w:style>
  <w:style w:type="character" w:styleId="ListLabel692">
    <w:name w:val="ListLabel 692"/>
    <w:qFormat/>
    <w:rPr>
      <w:rFonts w:cs="Symbol"/>
    </w:rPr>
  </w:style>
  <w:style w:type="character" w:styleId="ListLabel693">
    <w:name w:val="ListLabel 693"/>
    <w:qFormat/>
    <w:rPr>
      <w:rFonts w:cs="Symbol"/>
    </w:rPr>
  </w:style>
  <w:style w:type="character" w:styleId="ListLabel694">
    <w:name w:val="ListLabel 694"/>
    <w:qFormat/>
    <w:rPr>
      <w:rFonts w:cs="Symbol"/>
    </w:rPr>
  </w:style>
  <w:style w:type="character" w:styleId="ListLabel695">
    <w:name w:val="ListLabel 695"/>
    <w:qFormat/>
    <w:rPr>
      <w:rFonts w:cs="Symbol"/>
    </w:rPr>
  </w:style>
  <w:style w:type="character" w:styleId="ListLabel696">
    <w:name w:val="ListLabel 696"/>
    <w:qFormat/>
    <w:rPr>
      <w:rFonts w:cs="Symbol"/>
    </w:rPr>
  </w:style>
  <w:style w:type="character" w:styleId="ListLabel697">
    <w:name w:val="ListLabel 697"/>
    <w:qFormat/>
    <w:rPr>
      <w:rFonts w:cs="Symbol"/>
    </w:rPr>
  </w:style>
  <w:style w:type="character" w:styleId="ListLabel698">
    <w:name w:val="ListLabel 698"/>
    <w:qFormat/>
    <w:rPr>
      <w:rFonts w:cs="Symbol"/>
    </w:rPr>
  </w:style>
  <w:style w:type="character" w:styleId="ListLabel699">
    <w:name w:val="ListLabel 699"/>
    <w:qFormat/>
    <w:rPr>
      <w:rFonts w:cs="Symbol"/>
    </w:rPr>
  </w:style>
  <w:style w:type="character" w:styleId="ListLabel700">
    <w:name w:val="ListLabel 700"/>
    <w:qFormat/>
    <w:rPr>
      <w:rFonts w:cs="Symbol"/>
    </w:rPr>
  </w:style>
  <w:style w:type="character" w:styleId="ListLabel701">
    <w:name w:val="ListLabel 701"/>
    <w:qFormat/>
    <w:rPr>
      <w:rFonts w:cs="Symbol"/>
    </w:rPr>
  </w:style>
  <w:style w:type="character" w:styleId="ListLabel702">
    <w:name w:val="ListLabel 702"/>
    <w:qFormat/>
    <w:rPr>
      <w:rFonts w:cs="Symbol"/>
    </w:rPr>
  </w:style>
  <w:style w:type="character" w:styleId="ListLabel703">
    <w:name w:val="ListLabel 703"/>
    <w:qFormat/>
    <w:rPr>
      <w:rFonts w:cs="Symbol"/>
    </w:rPr>
  </w:style>
  <w:style w:type="character" w:styleId="ListLabel704">
    <w:name w:val="ListLabel 704"/>
    <w:qFormat/>
    <w:rPr>
      <w:rFonts w:cs="Symbol"/>
    </w:rPr>
  </w:style>
  <w:style w:type="character" w:styleId="ListLabel705">
    <w:name w:val="ListLabel 705"/>
    <w:qFormat/>
    <w:rPr>
      <w:rFonts w:cs="Symbol"/>
    </w:rPr>
  </w:style>
  <w:style w:type="character" w:styleId="ListLabel706">
    <w:name w:val="ListLabel 706"/>
    <w:qFormat/>
    <w:rPr>
      <w:rFonts w:cs="Symbol"/>
    </w:rPr>
  </w:style>
  <w:style w:type="character" w:styleId="ListLabel707">
    <w:name w:val="ListLabel 707"/>
    <w:qFormat/>
    <w:rPr>
      <w:rFonts w:cs="Symbol"/>
    </w:rPr>
  </w:style>
  <w:style w:type="character" w:styleId="ListLabel708">
    <w:name w:val="ListLabel 708"/>
    <w:qFormat/>
    <w:rPr>
      <w:rFonts w:cs="Symbol"/>
    </w:rPr>
  </w:style>
  <w:style w:type="character" w:styleId="ListLabel709">
    <w:name w:val="ListLabel 709"/>
    <w:qFormat/>
    <w:rPr>
      <w:rFonts w:cs="Symbol"/>
    </w:rPr>
  </w:style>
  <w:style w:type="character" w:styleId="ListLabel710">
    <w:name w:val="ListLabel 710"/>
    <w:qFormat/>
    <w:rPr>
      <w:rFonts w:cs="Symbol"/>
    </w:rPr>
  </w:style>
  <w:style w:type="character" w:styleId="ListLabel711">
    <w:name w:val="ListLabel 711"/>
    <w:qFormat/>
    <w:rPr>
      <w:rFonts w:cs="Symbol"/>
    </w:rPr>
  </w:style>
  <w:style w:type="character" w:styleId="ListLabel712">
    <w:name w:val="ListLabel 712"/>
    <w:qFormat/>
    <w:rPr>
      <w:rFonts w:cs="Symbol"/>
    </w:rPr>
  </w:style>
  <w:style w:type="character" w:styleId="ListLabel713">
    <w:name w:val="ListLabel 713"/>
    <w:qFormat/>
    <w:rPr>
      <w:rFonts w:cs="Symbol"/>
    </w:rPr>
  </w:style>
  <w:style w:type="character" w:styleId="ListLabel714">
    <w:name w:val="ListLabel 714"/>
    <w:qFormat/>
    <w:rPr>
      <w:rFonts w:cs="Symbol"/>
    </w:rPr>
  </w:style>
  <w:style w:type="character" w:styleId="ListLabel715">
    <w:name w:val="ListLabel 715"/>
    <w:qFormat/>
    <w:rPr>
      <w:rFonts w:cs="Symbol"/>
    </w:rPr>
  </w:style>
  <w:style w:type="character" w:styleId="ListLabel716">
    <w:name w:val="ListLabel 716"/>
    <w:qFormat/>
    <w:rPr>
      <w:rFonts w:cs="Symbol"/>
    </w:rPr>
  </w:style>
  <w:style w:type="character" w:styleId="ListLabel717">
    <w:name w:val="ListLabel 717"/>
    <w:qFormat/>
    <w:rPr>
      <w:rFonts w:cs="Symbol"/>
    </w:rPr>
  </w:style>
  <w:style w:type="character" w:styleId="ListLabel718">
    <w:name w:val="ListLabel 718"/>
    <w:qFormat/>
    <w:rPr>
      <w:rFonts w:cs="Symbol"/>
    </w:rPr>
  </w:style>
  <w:style w:type="character" w:styleId="ListLabel719">
    <w:name w:val="ListLabel 719"/>
    <w:qFormat/>
    <w:rPr>
      <w:rFonts w:cs="Symbol"/>
    </w:rPr>
  </w:style>
  <w:style w:type="character" w:styleId="ListLabel720">
    <w:name w:val="ListLabel 720"/>
    <w:qFormat/>
    <w:rPr>
      <w:rFonts w:cs="Symbol"/>
    </w:rPr>
  </w:style>
  <w:style w:type="character" w:styleId="ListLabel721">
    <w:name w:val="ListLabel 721"/>
    <w:qFormat/>
    <w:rPr>
      <w:rFonts w:cs="Symbol"/>
    </w:rPr>
  </w:style>
  <w:style w:type="character" w:styleId="ListLabel722">
    <w:name w:val="ListLabel 722"/>
    <w:qFormat/>
    <w:rPr>
      <w:rFonts w:cs="Symbol"/>
    </w:rPr>
  </w:style>
  <w:style w:type="character" w:styleId="ListLabel723">
    <w:name w:val="ListLabel 723"/>
    <w:qFormat/>
    <w:rPr>
      <w:rFonts w:cs="Symbol"/>
    </w:rPr>
  </w:style>
  <w:style w:type="character" w:styleId="ListLabel724">
    <w:name w:val="ListLabel 724"/>
    <w:qFormat/>
    <w:rPr>
      <w:rFonts w:cs="Symbol"/>
    </w:rPr>
  </w:style>
  <w:style w:type="character" w:styleId="ListLabel725">
    <w:name w:val="ListLabel 725"/>
    <w:qFormat/>
    <w:rPr>
      <w:rFonts w:cs="Symbol"/>
    </w:rPr>
  </w:style>
  <w:style w:type="character" w:styleId="ListLabel726">
    <w:name w:val="ListLabel 726"/>
    <w:qFormat/>
    <w:rPr>
      <w:rFonts w:cs="Symbol"/>
    </w:rPr>
  </w:style>
  <w:style w:type="character" w:styleId="ListLabel727">
    <w:name w:val="ListLabel 727"/>
    <w:qFormat/>
    <w:rPr>
      <w:rFonts w:cs="Symbol"/>
    </w:rPr>
  </w:style>
  <w:style w:type="character" w:styleId="ListLabel728">
    <w:name w:val="ListLabel 728"/>
    <w:qFormat/>
    <w:rPr>
      <w:rFonts w:cs="Symbol"/>
    </w:rPr>
  </w:style>
  <w:style w:type="character" w:styleId="ListLabel729">
    <w:name w:val="ListLabel 729"/>
    <w:qFormat/>
    <w:rPr>
      <w:rFonts w:cs="Symbol"/>
    </w:rPr>
  </w:style>
  <w:style w:type="character" w:styleId="ListLabel730">
    <w:name w:val="ListLabel 730"/>
    <w:qFormat/>
    <w:rPr>
      <w:rFonts w:cs="Symbol"/>
    </w:rPr>
  </w:style>
  <w:style w:type="character" w:styleId="ListLabel731">
    <w:name w:val="ListLabel 731"/>
    <w:qFormat/>
    <w:rPr>
      <w:rFonts w:cs="Symbol"/>
    </w:rPr>
  </w:style>
  <w:style w:type="character" w:styleId="ListLabel732">
    <w:name w:val="ListLabel 732"/>
    <w:qFormat/>
    <w:rPr>
      <w:rFonts w:cs="Symbol"/>
    </w:rPr>
  </w:style>
  <w:style w:type="character" w:styleId="ListLabel733">
    <w:name w:val="ListLabel 733"/>
    <w:qFormat/>
    <w:rPr>
      <w:rFonts w:cs="Symbol"/>
    </w:rPr>
  </w:style>
  <w:style w:type="character" w:styleId="ListLabel734">
    <w:name w:val="ListLabel 734"/>
    <w:qFormat/>
    <w:rPr>
      <w:rFonts w:cs="Symbol"/>
    </w:rPr>
  </w:style>
  <w:style w:type="character" w:styleId="ListLabel735">
    <w:name w:val="ListLabel 735"/>
    <w:qFormat/>
    <w:rPr>
      <w:rFonts w:cs="Symbol"/>
    </w:rPr>
  </w:style>
  <w:style w:type="character" w:styleId="ListLabel736">
    <w:name w:val="ListLabel 736"/>
    <w:qFormat/>
    <w:rPr>
      <w:rFonts w:cs="Symbol"/>
    </w:rPr>
  </w:style>
  <w:style w:type="character" w:styleId="ListLabel737">
    <w:name w:val="ListLabel 737"/>
    <w:qFormat/>
    <w:rPr>
      <w:rFonts w:cs="Symbol"/>
    </w:rPr>
  </w:style>
  <w:style w:type="character" w:styleId="ListLabel738">
    <w:name w:val="ListLabel 738"/>
    <w:qFormat/>
    <w:rPr>
      <w:rFonts w:cs="Symbol"/>
    </w:rPr>
  </w:style>
  <w:style w:type="character" w:styleId="ListLabel739">
    <w:name w:val="ListLabel 739"/>
    <w:qFormat/>
    <w:rPr>
      <w:rFonts w:cs="Symbol"/>
    </w:rPr>
  </w:style>
  <w:style w:type="character" w:styleId="ListLabel740">
    <w:name w:val="ListLabel 740"/>
    <w:qFormat/>
    <w:rPr>
      <w:rFonts w:cs="Symbol"/>
    </w:rPr>
  </w:style>
  <w:style w:type="character" w:styleId="ListLabel741">
    <w:name w:val="ListLabel 741"/>
    <w:qFormat/>
    <w:rPr>
      <w:rFonts w:cs="Symbol"/>
    </w:rPr>
  </w:style>
  <w:style w:type="character" w:styleId="ListLabel742">
    <w:name w:val="ListLabel 742"/>
    <w:qFormat/>
    <w:rPr>
      <w:rFonts w:cs="Symbol"/>
    </w:rPr>
  </w:style>
  <w:style w:type="character" w:styleId="ListLabel743">
    <w:name w:val="ListLabel 743"/>
    <w:qFormat/>
    <w:rPr>
      <w:rFonts w:cs="Symbol"/>
    </w:rPr>
  </w:style>
  <w:style w:type="character" w:styleId="ListLabel744">
    <w:name w:val="ListLabel 744"/>
    <w:qFormat/>
    <w:rPr>
      <w:rFonts w:cs="Symbol"/>
    </w:rPr>
  </w:style>
  <w:style w:type="character" w:styleId="ListLabel745">
    <w:name w:val="ListLabel 745"/>
    <w:qFormat/>
    <w:rPr>
      <w:rFonts w:cs="Symbol"/>
    </w:rPr>
  </w:style>
  <w:style w:type="character" w:styleId="ListLabel746">
    <w:name w:val="ListLabel 746"/>
    <w:qFormat/>
    <w:rPr>
      <w:rFonts w:cs="Symbol"/>
    </w:rPr>
  </w:style>
  <w:style w:type="character" w:styleId="ListLabel747">
    <w:name w:val="ListLabel 747"/>
    <w:qFormat/>
    <w:rPr>
      <w:rFonts w:cs="Symbol"/>
    </w:rPr>
  </w:style>
  <w:style w:type="character" w:styleId="ListLabel748">
    <w:name w:val="ListLabel 748"/>
    <w:qFormat/>
    <w:rPr>
      <w:rFonts w:cs="Symbol"/>
    </w:rPr>
  </w:style>
  <w:style w:type="character" w:styleId="ListLabel749">
    <w:name w:val="ListLabel 749"/>
    <w:qFormat/>
    <w:rPr>
      <w:rFonts w:cs="Symbol"/>
    </w:rPr>
  </w:style>
  <w:style w:type="character" w:styleId="ListLabel750">
    <w:name w:val="ListLabel 750"/>
    <w:qFormat/>
    <w:rPr>
      <w:rFonts w:cs="Symbol"/>
    </w:rPr>
  </w:style>
  <w:style w:type="character" w:styleId="ListLabel751">
    <w:name w:val="ListLabel 751"/>
    <w:qFormat/>
    <w:rPr>
      <w:rFonts w:cs="Symbol"/>
    </w:rPr>
  </w:style>
  <w:style w:type="character" w:styleId="ListLabel752">
    <w:name w:val="ListLabel 752"/>
    <w:qFormat/>
    <w:rPr>
      <w:rFonts w:cs="Symbol"/>
    </w:rPr>
  </w:style>
  <w:style w:type="character" w:styleId="ListLabel753">
    <w:name w:val="ListLabel 753"/>
    <w:qFormat/>
    <w:rPr>
      <w:rFonts w:cs="Symbol"/>
    </w:rPr>
  </w:style>
  <w:style w:type="character" w:styleId="ListLabel754">
    <w:name w:val="ListLabel 754"/>
    <w:qFormat/>
    <w:rPr>
      <w:rFonts w:cs="Symbol"/>
    </w:rPr>
  </w:style>
  <w:style w:type="character" w:styleId="ListLabel755">
    <w:name w:val="ListLabel 755"/>
    <w:qFormat/>
    <w:rPr>
      <w:rFonts w:cs="Symbol"/>
    </w:rPr>
  </w:style>
  <w:style w:type="character" w:styleId="ListLabel756">
    <w:name w:val="ListLabel 756"/>
    <w:qFormat/>
    <w:rPr>
      <w:rFonts w:cs="Symbol"/>
    </w:rPr>
  </w:style>
  <w:style w:type="character" w:styleId="ListLabel757">
    <w:name w:val="ListLabel 757"/>
    <w:qFormat/>
    <w:rPr>
      <w:rFonts w:cs="Symbol"/>
    </w:rPr>
  </w:style>
  <w:style w:type="character" w:styleId="ListLabel758">
    <w:name w:val="ListLabel 758"/>
    <w:qFormat/>
    <w:rPr>
      <w:rFonts w:cs="Symbol"/>
    </w:rPr>
  </w:style>
  <w:style w:type="character" w:styleId="ListLabel759">
    <w:name w:val="ListLabel 759"/>
    <w:qFormat/>
    <w:rPr>
      <w:rFonts w:cs="Symbol"/>
    </w:rPr>
  </w:style>
  <w:style w:type="character" w:styleId="ListLabel760">
    <w:name w:val="ListLabel 760"/>
    <w:qFormat/>
    <w:rPr>
      <w:rFonts w:cs="Symbol"/>
    </w:rPr>
  </w:style>
  <w:style w:type="character" w:styleId="ListLabel761">
    <w:name w:val="ListLabel 761"/>
    <w:qFormat/>
    <w:rPr>
      <w:rFonts w:cs="Symbol"/>
    </w:rPr>
  </w:style>
  <w:style w:type="character" w:styleId="ListLabel762">
    <w:name w:val="ListLabel 762"/>
    <w:qFormat/>
    <w:rPr>
      <w:rFonts w:cs="Symbol"/>
    </w:rPr>
  </w:style>
  <w:style w:type="character" w:styleId="ListLabel763">
    <w:name w:val="ListLabel 763"/>
    <w:qFormat/>
    <w:rPr>
      <w:rFonts w:cs="Symbol"/>
    </w:rPr>
  </w:style>
  <w:style w:type="character" w:styleId="ListLabel764">
    <w:name w:val="ListLabel 764"/>
    <w:qFormat/>
    <w:rPr>
      <w:rFonts w:cs="Symbol"/>
    </w:rPr>
  </w:style>
  <w:style w:type="character" w:styleId="ListLabel765">
    <w:name w:val="ListLabel 765"/>
    <w:qFormat/>
    <w:rPr>
      <w:rFonts w:cs="Symbol"/>
    </w:rPr>
  </w:style>
  <w:style w:type="character" w:styleId="ListLabel766">
    <w:name w:val="ListLabel 766"/>
    <w:qFormat/>
    <w:rPr>
      <w:rFonts w:cs="Symbol"/>
    </w:rPr>
  </w:style>
  <w:style w:type="character" w:styleId="ListLabel767">
    <w:name w:val="ListLabel 767"/>
    <w:qFormat/>
    <w:rPr>
      <w:rFonts w:cs="Symbol"/>
    </w:rPr>
  </w:style>
  <w:style w:type="character" w:styleId="ListLabel768">
    <w:name w:val="ListLabel 768"/>
    <w:qFormat/>
    <w:rPr>
      <w:rFonts w:cs="Symbol"/>
    </w:rPr>
  </w:style>
  <w:style w:type="character" w:styleId="ListLabel769">
    <w:name w:val="ListLabel 769"/>
    <w:qFormat/>
    <w:rPr>
      <w:rFonts w:cs="Symbol"/>
    </w:rPr>
  </w:style>
  <w:style w:type="character" w:styleId="ListLabel770">
    <w:name w:val="ListLabel 770"/>
    <w:qFormat/>
    <w:rPr>
      <w:rFonts w:cs="Symbol"/>
    </w:rPr>
  </w:style>
  <w:style w:type="character" w:styleId="ListLabel771">
    <w:name w:val="ListLabel 771"/>
    <w:qFormat/>
    <w:rPr>
      <w:rFonts w:cs="Symbol"/>
    </w:rPr>
  </w:style>
  <w:style w:type="character" w:styleId="ListLabel772">
    <w:name w:val="ListLabel 772"/>
    <w:qFormat/>
    <w:rPr>
      <w:rFonts w:cs="Symbol"/>
    </w:rPr>
  </w:style>
  <w:style w:type="character" w:styleId="ListLabel773">
    <w:name w:val="ListLabel 773"/>
    <w:qFormat/>
    <w:rPr>
      <w:rFonts w:cs="Symbol"/>
    </w:rPr>
  </w:style>
  <w:style w:type="character" w:styleId="ListLabel774">
    <w:name w:val="ListLabel 774"/>
    <w:qFormat/>
    <w:rPr>
      <w:rFonts w:cs="Symbol"/>
    </w:rPr>
  </w:style>
  <w:style w:type="character" w:styleId="ListLabel775">
    <w:name w:val="ListLabel 775"/>
    <w:qFormat/>
    <w:rPr>
      <w:rFonts w:cs="Symbol"/>
    </w:rPr>
  </w:style>
  <w:style w:type="character" w:styleId="ListLabel776">
    <w:name w:val="ListLabel 776"/>
    <w:qFormat/>
    <w:rPr>
      <w:rFonts w:cs="Symbol"/>
    </w:rPr>
  </w:style>
  <w:style w:type="character" w:styleId="ListLabel777">
    <w:name w:val="ListLabel 777"/>
    <w:qFormat/>
    <w:rPr>
      <w:rFonts w:cs="Symbol"/>
    </w:rPr>
  </w:style>
  <w:style w:type="character" w:styleId="ListLabel778">
    <w:name w:val="ListLabel 778"/>
    <w:qFormat/>
    <w:rPr>
      <w:rFonts w:cs="Symbol"/>
    </w:rPr>
  </w:style>
  <w:style w:type="character" w:styleId="ListLabel779">
    <w:name w:val="ListLabel 779"/>
    <w:qFormat/>
    <w:rPr>
      <w:rFonts w:cs="Symbol"/>
    </w:rPr>
  </w:style>
  <w:style w:type="character" w:styleId="ListLabel780">
    <w:name w:val="ListLabel 780"/>
    <w:qFormat/>
    <w:rPr>
      <w:rFonts w:cs="Symbol"/>
    </w:rPr>
  </w:style>
  <w:style w:type="character" w:styleId="ListLabel781">
    <w:name w:val="ListLabel 781"/>
    <w:qFormat/>
    <w:rPr>
      <w:rFonts w:cs="Symbol"/>
    </w:rPr>
  </w:style>
  <w:style w:type="character" w:styleId="ListLabel782">
    <w:name w:val="ListLabel 782"/>
    <w:qFormat/>
    <w:rPr>
      <w:rFonts w:cs="Symbol"/>
    </w:rPr>
  </w:style>
  <w:style w:type="character" w:styleId="ListLabel783">
    <w:name w:val="ListLabel 783"/>
    <w:qFormat/>
    <w:rPr>
      <w:rFonts w:cs="Symbol"/>
    </w:rPr>
  </w:style>
  <w:style w:type="character" w:styleId="ListLabel784">
    <w:name w:val="ListLabel 784"/>
    <w:qFormat/>
    <w:rPr>
      <w:rFonts w:cs="Symbol"/>
    </w:rPr>
  </w:style>
  <w:style w:type="character" w:styleId="ListLabel785">
    <w:name w:val="ListLabel 785"/>
    <w:qFormat/>
    <w:rPr>
      <w:rFonts w:cs="Symbol"/>
    </w:rPr>
  </w:style>
  <w:style w:type="character" w:styleId="ListLabel786">
    <w:name w:val="ListLabel 786"/>
    <w:qFormat/>
    <w:rPr>
      <w:rFonts w:cs="Symbol"/>
    </w:rPr>
  </w:style>
  <w:style w:type="character" w:styleId="ListLabel787">
    <w:name w:val="ListLabel 787"/>
    <w:qFormat/>
    <w:rPr>
      <w:rFonts w:cs="Symbol"/>
    </w:rPr>
  </w:style>
  <w:style w:type="character" w:styleId="ListLabel788">
    <w:name w:val="ListLabel 788"/>
    <w:qFormat/>
    <w:rPr>
      <w:rFonts w:cs="Symbol"/>
    </w:rPr>
  </w:style>
  <w:style w:type="character" w:styleId="ListLabel789">
    <w:name w:val="ListLabel 789"/>
    <w:qFormat/>
    <w:rPr>
      <w:rFonts w:cs="Symbol"/>
    </w:rPr>
  </w:style>
  <w:style w:type="character" w:styleId="ListLabel790">
    <w:name w:val="ListLabel 790"/>
    <w:qFormat/>
    <w:rPr>
      <w:rFonts w:cs="Symbol"/>
    </w:rPr>
  </w:style>
  <w:style w:type="character" w:styleId="ListLabel791">
    <w:name w:val="ListLabel 791"/>
    <w:qFormat/>
    <w:rPr>
      <w:rFonts w:cs="Symbol"/>
    </w:rPr>
  </w:style>
  <w:style w:type="character" w:styleId="ListLabel792">
    <w:name w:val="ListLabel 792"/>
    <w:qFormat/>
    <w:rPr>
      <w:rFonts w:cs="Symbol"/>
    </w:rPr>
  </w:style>
  <w:style w:type="character" w:styleId="ListLabel793">
    <w:name w:val="ListLabel 793"/>
    <w:qFormat/>
    <w:rPr>
      <w:rFonts w:cs="Symbol"/>
    </w:rPr>
  </w:style>
  <w:style w:type="character" w:styleId="ListLabel794">
    <w:name w:val="ListLabel 794"/>
    <w:qFormat/>
    <w:rPr>
      <w:rFonts w:cs="Symbol"/>
    </w:rPr>
  </w:style>
  <w:style w:type="character" w:styleId="ListLabel795">
    <w:name w:val="ListLabel 795"/>
    <w:qFormat/>
    <w:rPr>
      <w:rFonts w:cs="Symbol"/>
    </w:rPr>
  </w:style>
  <w:style w:type="character" w:styleId="ListLabel796">
    <w:name w:val="ListLabel 796"/>
    <w:qFormat/>
    <w:rPr>
      <w:rFonts w:cs="Symbol"/>
    </w:rPr>
  </w:style>
  <w:style w:type="character" w:styleId="ListLabel797">
    <w:name w:val="ListLabel 797"/>
    <w:qFormat/>
    <w:rPr>
      <w:rFonts w:cs="Symbol"/>
    </w:rPr>
  </w:style>
  <w:style w:type="character" w:styleId="ListLabel798">
    <w:name w:val="ListLabel 798"/>
    <w:qFormat/>
    <w:rPr>
      <w:rFonts w:cs="Symbol"/>
    </w:rPr>
  </w:style>
  <w:style w:type="character" w:styleId="ListLabel799">
    <w:name w:val="ListLabel 799"/>
    <w:qFormat/>
    <w:rPr>
      <w:rFonts w:cs="Symbol"/>
    </w:rPr>
  </w:style>
  <w:style w:type="character" w:styleId="ListLabel800">
    <w:name w:val="ListLabel 800"/>
    <w:qFormat/>
    <w:rPr>
      <w:rFonts w:cs="Symbol"/>
    </w:rPr>
  </w:style>
  <w:style w:type="character" w:styleId="ListLabel801">
    <w:name w:val="ListLabel 801"/>
    <w:qFormat/>
    <w:rPr>
      <w:rFonts w:cs="Symbol"/>
    </w:rPr>
  </w:style>
  <w:style w:type="character" w:styleId="ListLabel802">
    <w:name w:val="ListLabel 802"/>
    <w:qFormat/>
    <w:rPr>
      <w:rFonts w:cs="Symbol"/>
    </w:rPr>
  </w:style>
  <w:style w:type="character" w:styleId="ListLabel803">
    <w:name w:val="ListLabel 803"/>
    <w:qFormat/>
    <w:rPr>
      <w:rFonts w:cs="Symbol"/>
    </w:rPr>
  </w:style>
  <w:style w:type="character" w:styleId="ListLabel804">
    <w:name w:val="ListLabel 804"/>
    <w:qFormat/>
    <w:rPr>
      <w:rFonts w:cs="Symbol"/>
    </w:rPr>
  </w:style>
  <w:style w:type="character" w:styleId="ListLabel805">
    <w:name w:val="ListLabel 805"/>
    <w:qFormat/>
    <w:rPr>
      <w:rFonts w:cs="Symbol"/>
    </w:rPr>
  </w:style>
  <w:style w:type="character" w:styleId="ListLabel806">
    <w:name w:val="ListLabel 806"/>
    <w:qFormat/>
    <w:rPr>
      <w:rFonts w:cs="Symbol"/>
    </w:rPr>
  </w:style>
  <w:style w:type="character" w:styleId="ListLabel807">
    <w:name w:val="ListLabel 807"/>
    <w:qFormat/>
    <w:rPr>
      <w:rFonts w:cs="Symbol"/>
    </w:rPr>
  </w:style>
  <w:style w:type="character" w:styleId="ListLabel808">
    <w:name w:val="ListLabel 808"/>
    <w:qFormat/>
    <w:rPr>
      <w:rFonts w:cs="Symbol"/>
    </w:rPr>
  </w:style>
  <w:style w:type="character" w:styleId="ListLabel809">
    <w:name w:val="ListLabel 809"/>
    <w:qFormat/>
    <w:rPr>
      <w:rFonts w:cs="Symbol"/>
    </w:rPr>
  </w:style>
  <w:style w:type="character" w:styleId="ListLabel810">
    <w:name w:val="ListLabel 810"/>
    <w:qFormat/>
    <w:rPr>
      <w:rFonts w:cs="Symbol"/>
    </w:rPr>
  </w:style>
  <w:style w:type="character" w:styleId="ListLabel811">
    <w:name w:val="ListLabel 811"/>
    <w:qFormat/>
    <w:rPr>
      <w:rFonts w:cs="Symbol"/>
    </w:rPr>
  </w:style>
  <w:style w:type="character" w:styleId="ListLabel812">
    <w:name w:val="ListLabel 812"/>
    <w:qFormat/>
    <w:rPr>
      <w:rFonts w:cs="Symbol"/>
    </w:rPr>
  </w:style>
  <w:style w:type="character" w:styleId="ListLabel813">
    <w:name w:val="ListLabel 813"/>
    <w:qFormat/>
    <w:rPr>
      <w:rFonts w:cs="Symbol"/>
    </w:rPr>
  </w:style>
  <w:style w:type="character" w:styleId="ListLabel814">
    <w:name w:val="ListLabel 814"/>
    <w:qFormat/>
    <w:rPr>
      <w:rFonts w:cs="Symbol"/>
    </w:rPr>
  </w:style>
  <w:style w:type="character" w:styleId="ListLabel815">
    <w:name w:val="ListLabel 815"/>
    <w:qFormat/>
    <w:rPr>
      <w:rFonts w:cs="Symbol"/>
    </w:rPr>
  </w:style>
  <w:style w:type="character" w:styleId="ListLabel816">
    <w:name w:val="ListLabel 816"/>
    <w:qFormat/>
    <w:rPr>
      <w:rFonts w:cs="Symbol"/>
    </w:rPr>
  </w:style>
  <w:style w:type="character" w:styleId="ListLabel817">
    <w:name w:val="ListLabel 817"/>
    <w:qFormat/>
    <w:rPr>
      <w:rFonts w:cs="Symbol"/>
    </w:rPr>
  </w:style>
  <w:style w:type="character" w:styleId="ListLabel818">
    <w:name w:val="ListLabel 818"/>
    <w:qFormat/>
    <w:rPr>
      <w:rFonts w:cs="Symbol"/>
    </w:rPr>
  </w:style>
  <w:style w:type="character" w:styleId="ListLabel819">
    <w:name w:val="ListLabel 819"/>
    <w:qFormat/>
    <w:rPr>
      <w:rFonts w:cs="Symbol"/>
    </w:rPr>
  </w:style>
  <w:style w:type="character" w:styleId="ListLabel820">
    <w:name w:val="ListLabel 820"/>
    <w:qFormat/>
    <w:rPr>
      <w:rFonts w:cs="Symbol"/>
    </w:rPr>
  </w:style>
  <w:style w:type="character" w:styleId="ListLabel821">
    <w:name w:val="ListLabel 821"/>
    <w:qFormat/>
    <w:rPr>
      <w:rFonts w:cs="Symbol"/>
    </w:rPr>
  </w:style>
  <w:style w:type="character" w:styleId="ListLabel822">
    <w:name w:val="ListLabel 822"/>
    <w:qFormat/>
    <w:rPr>
      <w:rFonts w:cs="Symbol"/>
    </w:rPr>
  </w:style>
  <w:style w:type="character" w:styleId="ListLabel823">
    <w:name w:val="ListLabel 823"/>
    <w:qFormat/>
    <w:rPr>
      <w:rFonts w:cs="Symbol"/>
    </w:rPr>
  </w:style>
  <w:style w:type="character" w:styleId="ListLabel824">
    <w:name w:val="ListLabel 824"/>
    <w:qFormat/>
    <w:rPr>
      <w:rFonts w:cs="Symbol"/>
    </w:rPr>
  </w:style>
  <w:style w:type="character" w:styleId="ListLabel825">
    <w:name w:val="ListLabel 825"/>
    <w:qFormat/>
    <w:rPr>
      <w:rFonts w:cs="Symbol"/>
    </w:rPr>
  </w:style>
  <w:style w:type="character" w:styleId="ListLabel826">
    <w:name w:val="ListLabel 826"/>
    <w:qFormat/>
    <w:rPr>
      <w:rFonts w:cs="Symbol"/>
    </w:rPr>
  </w:style>
  <w:style w:type="character" w:styleId="ListLabel827">
    <w:name w:val="ListLabel 827"/>
    <w:qFormat/>
    <w:rPr>
      <w:rFonts w:cs="Symbol"/>
    </w:rPr>
  </w:style>
  <w:style w:type="character" w:styleId="ListLabel828">
    <w:name w:val="ListLabel 828"/>
    <w:qFormat/>
    <w:rPr>
      <w:rFonts w:cs="Symbol"/>
    </w:rPr>
  </w:style>
  <w:style w:type="character" w:styleId="ListLabel829">
    <w:name w:val="ListLabel 829"/>
    <w:qFormat/>
    <w:rPr>
      <w:rFonts w:cs="Symbol"/>
    </w:rPr>
  </w:style>
  <w:style w:type="character" w:styleId="ListLabel830">
    <w:name w:val="ListLabel 830"/>
    <w:qFormat/>
    <w:rPr>
      <w:rFonts w:cs="Symbol"/>
    </w:rPr>
  </w:style>
  <w:style w:type="character" w:styleId="ListLabel831">
    <w:name w:val="ListLabel 831"/>
    <w:qFormat/>
    <w:rPr>
      <w:rFonts w:cs="Symbol"/>
    </w:rPr>
  </w:style>
  <w:style w:type="character" w:styleId="ListLabel832">
    <w:name w:val="ListLabel 832"/>
    <w:qFormat/>
    <w:rPr>
      <w:rFonts w:cs="Symbol"/>
    </w:rPr>
  </w:style>
  <w:style w:type="character" w:styleId="ListLabel833">
    <w:name w:val="ListLabel 833"/>
    <w:qFormat/>
    <w:rPr>
      <w:rFonts w:cs="Symbol"/>
    </w:rPr>
  </w:style>
  <w:style w:type="character" w:styleId="ListLabel834">
    <w:name w:val="ListLabel 834"/>
    <w:qFormat/>
    <w:rPr>
      <w:rFonts w:cs="Symbol"/>
    </w:rPr>
  </w:style>
  <w:style w:type="character" w:styleId="ListLabel835">
    <w:name w:val="ListLabel 835"/>
    <w:qFormat/>
    <w:rPr>
      <w:rFonts w:cs="Symbol"/>
    </w:rPr>
  </w:style>
  <w:style w:type="character" w:styleId="ListLabel836">
    <w:name w:val="ListLabel 836"/>
    <w:qFormat/>
    <w:rPr>
      <w:rFonts w:cs="Symbol"/>
    </w:rPr>
  </w:style>
  <w:style w:type="character" w:styleId="ListLabel837">
    <w:name w:val="ListLabel 837"/>
    <w:qFormat/>
    <w:rPr>
      <w:rFonts w:cs="Symbol"/>
    </w:rPr>
  </w:style>
  <w:style w:type="character" w:styleId="ListLabel838">
    <w:name w:val="ListLabel 838"/>
    <w:qFormat/>
    <w:rPr>
      <w:rFonts w:cs="Symbol"/>
    </w:rPr>
  </w:style>
  <w:style w:type="character" w:styleId="ListLabel839">
    <w:name w:val="ListLabel 839"/>
    <w:qFormat/>
    <w:rPr>
      <w:rFonts w:cs="Symbol"/>
    </w:rPr>
  </w:style>
  <w:style w:type="character" w:styleId="ListLabel840">
    <w:name w:val="ListLabel 840"/>
    <w:qFormat/>
    <w:rPr>
      <w:rFonts w:cs="Symbol"/>
    </w:rPr>
  </w:style>
  <w:style w:type="character" w:styleId="ListLabel841">
    <w:name w:val="ListLabel 841"/>
    <w:qFormat/>
    <w:rPr>
      <w:rFonts w:cs="Symbol"/>
    </w:rPr>
  </w:style>
  <w:style w:type="character" w:styleId="ListLabel842">
    <w:name w:val="ListLabel 842"/>
    <w:qFormat/>
    <w:rPr>
      <w:rFonts w:cs="Symbol"/>
    </w:rPr>
  </w:style>
  <w:style w:type="character" w:styleId="ListLabel843">
    <w:name w:val="ListLabel 843"/>
    <w:qFormat/>
    <w:rPr>
      <w:rFonts w:cs="Symbol"/>
    </w:rPr>
  </w:style>
  <w:style w:type="character" w:styleId="ListLabel844">
    <w:name w:val="ListLabel 844"/>
    <w:qFormat/>
    <w:rPr>
      <w:rFonts w:cs="Symbol"/>
    </w:rPr>
  </w:style>
  <w:style w:type="character" w:styleId="ListLabel845">
    <w:name w:val="ListLabel 845"/>
    <w:qFormat/>
    <w:rPr>
      <w:rFonts w:cs="Symbol"/>
    </w:rPr>
  </w:style>
  <w:style w:type="character" w:styleId="ListLabel846">
    <w:name w:val="ListLabel 846"/>
    <w:qFormat/>
    <w:rPr>
      <w:rFonts w:cs="Symbol"/>
    </w:rPr>
  </w:style>
  <w:style w:type="character" w:styleId="ListLabel847">
    <w:name w:val="ListLabel 847"/>
    <w:qFormat/>
    <w:rPr>
      <w:rFonts w:cs="Symbol"/>
    </w:rPr>
  </w:style>
  <w:style w:type="character" w:styleId="ListLabel848">
    <w:name w:val="ListLabel 848"/>
    <w:qFormat/>
    <w:rPr>
      <w:rFonts w:cs="Symbol"/>
    </w:rPr>
  </w:style>
  <w:style w:type="character" w:styleId="ListLabel849">
    <w:name w:val="ListLabel 849"/>
    <w:qFormat/>
    <w:rPr>
      <w:rFonts w:cs="Symbol"/>
    </w:rPr>
  </w:style>
  <w:style w:type="character" w:styleId="ListLabel850">
    <w:name w:val="ListLabel 850"/>
    <w:qFormat/>
    <w:rPr>
      <w:rFonts w:cs="Symbol"/>
    </w:rPr>
  </w:style>
  <w:style w:type="character" w:styleId="ListLabel851">
    <w:name w:val="ListLabel 851"/>
    <w:qFormat/>
    <w:rPr>
      <w:rFonts w:cs="Symbol"/>
    </w:rPr>
  </w:style>
  <w:style w:type="character" w:styleId="ListLabel852">
    <w:name w:val="ListLabel 852"/>
    <w:qFormat/>
    <w:rPr>
      <w:rFonts w:cs="Symbol"/>
    </w:rPr>
  </w:style>
  <w:style w:type="character" w:styleId="ListLabel853">
    <w:name w:val="ListLabel 853"/>
    <w:qFormat/>
    <w:rPr>
      <w:rFonts w:cs="Symbol"/>
    </w:rPr>
  </w:style>
  <w:style w:type="character" w:styleId="ListLabel854">
    <w:name w:val="ListLabel 854"/>
    <w:qFormat/>
    <w:rPr>
      <w:rFonts w:cs="Symbol"/>
    </w:rPr>
  </w:style>
  <w:style w:type="character" w:styleId="ListLabel855">
    <w:name w:val="ListLabel 855"/>
    <w:qFormat/>
    <w:rPr>
      <w:rFonts w:cs="Symbol"/>
    </w:rPr>
  </w:style>
  <w:style w:type="character" w:styleId="ListLabel856">
    <w:name w:val="ListLabel 856"/>
    <w:qFormat/>
    <w:rPr>
      <w:rFonts w:cs="Symbol"/>
    </w:rPr>
  </w:style>
  <w:style w:type="character" w:styleId="ListLabel857">
    <w:name w:val="ListLabel 857"/>
    <w:qFormat/>
    <w:rPr>
      <w:rFonts w:cs="Symbol"/>
    </w:rPr>
  </w:style>
  <w:style w:type="character" w:styleId="ListLabel858">
    <w:name w:val="ListLabel 858"/>
    <w:qFormat/>
    <w:rPr>
      <w:rFonts w:cs="Symbol"/>
    </w:rPr>
  </w:style>
  <w:style w:type="character" w:styleId="ListLabel859">
    <w:name w:val="ListLabel 859"/>
    <w:qFormat/>
    <w:rPr>
      <w:rFonts w:cs="Symbol"/>
    </w:rPr>
  </w:style>
  <w:style w:type="character" w:styleId="ListLabel860">
    <w:name w:val="ListLabel 860"/>
    <w:qFormat/>
    <w:rPr>
      <w:rFonts w:cs="Symbol"/>
    </w:rPr>
  </w:style>
  <w:style w:type="character" w:styleId="ListLabel861">
    <w:name w:val="ListLabel 861"/>
    <w:qFormat/>
    <w:rPr>
      <w:rFonts w:cs="Symbol"/>
    </w:rPr>
  </w:style>
  <w:style w:type="character" w:styleId="ListLabel862">
    <w:name w:val="ListLabel 862"/>
    <w:qFormat/>
    <w:rPr>
      <w:rFonts w:cs="Symbol"/>
    </w:rPr>
  </w:style>
  <w:style w:type="character" w:styleId="ListLabel863">
    <w:name w:val="ListLabel 863"/>
    <w:qFormat/>
    <w:rPr>
      <w:rFonts w:cs="Symbol"/>
    </w:rPr>
  </w:style>
  <w:style w:type="character" w:styleId="ListLabel864">
    <w:name w:val="ListLabel 864"/>
    <w:qFormat/>
    <w:rPr>
      <w:rFonts w:cs="Symbol"/>
    </w:rPr>
  </w:style>
  <w:style w:type="character" w:styleId="ListLabel865">
    <w:name w:val="ListLabel 865"/>
    <w:qFormat/>
    <w:rPr>
      <w:rFonts w:cs="Symbol"/>
    </w:rPr>
  </w:style>
  <w:style w:type="character" w:styleId="ListLabel866">
    <w:name w:val="ListLabel 866"/>
    <w:qFormat/>
    <w:rPr>
      <w:rFonts w:cs="Symbol"/>
    </w:rPr>
  </w:style>
  <w:style w:type="character" w:styleId="ListLabel867">
    <w:name w:val="ListLabel 867"/>
    <w:qFormat/>
    <w:rPr>
      <w:rFonts w:cs="Symbol"/>
    </w:rPr>
  </w:style>
  <w:style w:type="character" w:styleId="ListLabel868">
    <w:name w:val="ListLabel 868"/>
    <w:qFormat/>
    <w:rPr>
      <w:rFonts w:cs="Symbol"/>
    </w:rPr>
  </w:style>
  <w:style w:type="character" w:styleId="ListLabel869">
    <w:name w:val="ListLabel 869"/>
    <w:qFormat/>
    <w:rPr>
      <w:rFonts w:cs="Symbol"/>
    </w:rPr>
  </w:style>
  <w:style w:type="character" w:styleId="ListLabel870">
    <w:name w:val="ListLabel 870"/>
    <w:qFormat/>
    <w:rPr>
      <w:rFonts w:cs="Symbol"/>
    </w:rPr>
  </w:style>
  <w:style w:type="character" w:styleId="ListLabel871">
    <w:name w:val="ListLabel 871"/>
    <w:qFormat/>
    <w:rPr>
      <w:rFonts w:cs="Symbol"/>
    </w:rPr>
  </w:style>
  <w:style w:type="character" w:styleId="ListLabel872">
    <w:name w:val="ListLabel 872"/>
    <w:qFormat/>
    <w:rPr>
      <w:rFonts w:cs="Symbol"/>
    </w:rPr>
  </w:style>
  <w:style w:type="character" w:styleId="ListLabel873">
    <w:name w:val="ListLabel 873"/>
    <w:qFormat/>
    <w:rPr>
      <w:rFonts w:cs="Symbol"/>
    </w:rPr>
  </w:style>
  <w:style w:type="character" w:styleId="ListLabel874">
    <w:name w:val="ListLabel 874"/>
    <w:qFormat/>
    <w:rPr>
      <w:rFonts w:cs="Symbol"/>
    </w:rPr>
  </w:style>
  <w:style w:type="character" w:styleId="ListLabel875">
    <w:name w:val="ListLabel 875"/>
    <w:qFormat/>
    <w:rPr>
      <w:rFonts w:cs="Symbol"/>
    </w:rPr>
  </w:style>
  <w:style w:type="character" w:styleId="ListLabel876">
    <w:name w:val="ListLabel 876"/>
    <w:qFormat/>
    <w:rPr>
      <w:rFonts w:cs="Symbol"/>
    </w:rPr>
  </w:style>
  <w:style w:type="character" w:styleId="ListLabel877">
    <w:name w:val="ListLabel 877"/>
    <w:qFormat/>
    <w:rPr>
      <w:rFonts w:cs="Symbol"/>
    </w:rPr>
  </w:style>
  <w:style w:type="character" w:styleId="ListLabel878">
    <w:name w:val="ListLabel 878"/>
    <w:qFormat/>
    <w:rPr>
      <w:rFonts w:cs="Symbol"/>
    </w:rPr>
  </w:style>
  <w:style w:type="character" w:styleId="ListLabel879">
    <w:name w:val="ListLabel 879"/>
    <w:qFormat/>
    <w:rPr>
      <w:rFonts w:cs="Symbol"/>
    </w:rPr>
  </w:style>
  <w:style w:type="character" w:styleId="ListLabel880">
    <w:name w:val="ListLabel 880"/>
    <w:qFormat/>
    <w:rPr>
      <w:rFonts w:cs="Symbol"/>
    </w:rPr>
  </w:style>
  <w:style w:type="character" w:styleId="ListLabel881">
    <w:name w:val="ListLabel 881"/>
    <w:qFormat/>
    <w:rPr>
      <w:rFonts w:cs="Symbol"/>
    </w:rPr>
  </w:style>
  <w:style w:type="character" w:styleId="ListLabel882">
    <w:name w:val="ListLabel 882"/>
    <w:qFormat/>
    <w:rPr>
      <w:rFonts w:cs="Symbol"/>
    </w:rPr>
  </w:style>
  <w:style w:type="character" w:styleId="ListLabel883">
    <w:name w:val="ListLabel 883"/>
    <w:qFormat/>
    <w:rPr>
      <w:rFonts w:cs="Symbol"/>
    </w:rPr>
  </w:style>
  <w:style w:type="character" w:styleId="ListLabel884">
    <w:name w:val="ListLabel 884"/>
    <w:qFormat/>
    <w:rPr>
      <w:rFonts w:cs="Symbol"/>
    </w:rPr>
  </w:style>
  <w:style w:type="character" w:styleId="ListLabel885">
    <w:name w:val="ListLabel 885"/>
    <w:qFormat/>
    <w:rPr>
      <w:rFonts w:cs="Symbol"/>
    </w:rPr>
  </w:style>
  <w:style w:type="character" w:styleId="ListLabel886">
    <w:name w:val="ListLabel 886"/>
    <w:qFormat/>
    <w:rPr>
      <w:rFonts w:cs="Symbol"/>
    </w:rPr>
  </w:style>
  <w:style w:type="character" w:styleId="ListLabel887">
    <w:name w:val="ListLabel 887"/>
    <w:qFormat/>
    <w:rPr>
      <w:rFonts w:cs="Symbol"/>
    </w:rPr>
  </w:style>
  <w:style w:type="character" w:styleId="ListLabel888">
    <w:name w:val="ListLabel 888"/>
    <w:qFormat/>
    <w:rPr>
      <w:rFonts w:cs="Symbol"/>
    </w:rPr>
  </w:style>
  <w:style w:type="character" w:styleId="ListLabel889">
    <w:name w:val="ListLabel 889"/>
    <w:qFormat/>
    <w:rPr>
      <w:rFonts w:cs="Symbol"/>
    </w:rPr>
  </w:style>
  <w:style w:type="character" w:styleId="ListLabel890">
    <w:name w:val="ListLabel 890"/>
    <w:qFormat/>
    <w:rPr>
      <w:rFonts w:cs="Symbol"/>
    </w:rPr>
  </w:style>
  <w:style w:type="character" w:styleId="ListLabel891">
    <w:name w:val="ListLabel 891"/>
    <w:qFormat/>
    <w:rPr>
      <w:rFonts w:cs="Symbol"/>
    </w:rPr>
  </w:style>
  <w:style w:type="character" w:styleId="ListLabel892">
    <w:name w:val="ListLabel 892"/>
    <w:qFormat/>
    <w:rPr>
      <w:rFonts w:cs="Symbol"/>
    </w:rPr>
  </w:style>
  <w:style w:type="character" w:styleId="ListLabel893">
    <w:name w:val="ListLabel 893"/>
    <w:qFormat/>
    <w:rPr>
      <w:rFonts w:cs="Symbol"/>
    </w:rPr>
  </w:style>
  <w:style w:type="character" w:styleId="ListLabel894">
    <w:name w:val="ListLabel 894"/>
    <w:qFormat/>
    <w:rPr>
      <w:rFonts w:cs="Symbol"/>
    </w:rPr>
  </w:style>
  <w:style w:type="character" w:styleId="ListLabel895">
    <w:name w:val="ListLabel 895"/>
    <w:qFormat/>
    <w:rPr>
      <w:rFonts w:cs="Symbol"/>
    </w:rPr>
  </w:style>
  <w:style w:type="character" w:styleId="ListLabel896">
    <w:name w:val="ListLabel 896"/>
    <w:qFormat/>
    <w:rPr>
      <w:rFonts w:cs="Symbol"/>
    </w:rPr>
  </w:style>
  <w:style w:type="character" w:styleId="ListLabel897">
    <w:name w:val="ListLabel 897"/>
    <w:qFormat/>
    <w:rPr>
      <w:rFonts w:cs="Symbol"/>
    </w:rPr>
  </w:style>
  <w:style w:type="character" w:styleId="ListLabel898">
    <w:name w:val="ListLabel 898"/>
    <w:qFormat/>
    <w:rPr>
      <w:rFonts w:cs="Symbol"/>
    </w:rPr>
  </w:style>
  <w:style w:type="character" w:styleId="ListLabel899">
    <w:name w:val="ListLabel 899"/>
    <w:qFormat/>
    <w:rPr>
      <w:rFonts w:cs="Symbol"/>
    </w:rPr>
  </w:style>
  <w:style w:type="character" w:styleId="ListLabel900">
    <w:name w:val="ListLabel 900"/>
    <w:qFormat/>
    <w:rPr>
      <w:rFonts w:cs="Symbol"/>
    </w:rPr>
  </w:style>
  <w:style w:type="character" w:styleId="ListLabel901">
    <w:name w:val="ListLabel 901"/>
    <w:qFormat/>
    <w:rPr>
      <w:rFonts w:cs="Symbol"/>
    </w:rPr>
  </w:style>
  <w:style w:type="character" w:styleId="ListLabel902">
    <w:name w:val="ListLabel 902"/>
    <w:qFormat/>
    <w:rPr>
      <w:rFonts w:cs="Symbol"/>
    </w:rPr>
  </w:style>
  <w:style w:type="character" w:styleId="ListLabel903">
    <w:name w:val="ListLabel 903"/>
    <w:qFormat/>
    <w:rPr>
      <w:rFonts w:cs="Symbol"/>
    </w:rPr>
  </w:style>
  <w:style w:type="character" w:styleId="ListLabel904">
    <w:name w:val="ListLabel 904"/>
    <w:qFormat/>
    <w:rPr>
      <w:rFonts w:cs="Symbol"/>
    </w:rPr>
  </w:style>
  <w:style w:type="character" w:styleId="ListLabel905">
    <w:name w:val="ListLabel 905"/>
    <w:qFormat/>
    <w:rPr>
      <w:rFonts w:cs="Symbol"/>
    </w:rPr>
  </w:style>
  <w:style w:type="character" w:styleId="ListLabel906">
    <w:name w:val="ListLabel 906"/>
    <w:qFormat/>
    <w:rPr>
      <w:rFonts w:cs="Symbol"/>
    </w:rPr>
  </w:style>
  <w:style w:type="character" w:styleId="ListLabel907">
    <w:name w:val="ListLabel 907"/>
    <w:qFormat/>
    <w:rPr>
      <w:rFonts w:cs="Symbol"/>
    </w:rPr>
  </w:style>
  <w:style w:type="character" w:styleId="ListLabel908">
    <w:name w:val="ListLabel 908"/>
    <w:qFormat/>
    <w:rPr>
      <w:rFonts w:cs="Symbol"/>
    </w:rPr>
  </w:style>
  <w:style w:type="character" w:styleId="ListLabel909">
    <w:name w:val="ListLabel 909"/>
    <w:qFormat/>
    <w:rPr>
      <w:rFonts w:cs="Symbol"/>
    </w:rPr>
  </w:style>
  <w:style w:type="character" w:styleId="ListLabel910">
    <w:name w:val="ListLabel 910"/>
    <w:qFormat/>
    <w:rPr>
      <w:rFonts w:cs="Symbol"/>
    </w:rPr>
  </w:style>
  <w:style w:type="character" w:styleId="ListLabel911">
    <w:name w:val="ListLabel 911"/>
    <w:qFormat/>
    <w:rPr>
      <w:rFonts w:cs="Symbol"/>
    </w:rPr>
  </w:style>
  <w:style w:type="character" w:styleId="ListLabel912">
    <w:name w:val="ListLabel 912"/>
    <w:qFormat/>
    <w:rPr>
      <w:rFonts w:cs="Symbol"/>
    </w:rPr>
  </w:style>
  <w:style w:type="character" w:styleId="ListLabel913">
    <w:name w:val="ListLabel 913"/>
    <w:qFormat/>
    <w:rPr>
      <w:rFonts w:cs="Symbol"/>
    </w:rPr>
  </w:style>
  <w:style w:type="character" w:styleId="ListLabel914">
    <w:name w:val="ListLabel 914"/>
    <w:qFormat/>
    <w:rPr>
      <w:rFonts w:cs="Symbol"/>
    </w:rPr>
  </w:style>
  <w:style w:type="character" w:styleId="ListLabel915">
    <w:name w:val="ListLabel 915"/>
    <w:qFormat/>
    <w:rPr>
      <w:rFonts w:cs="Symbol"/>
    </w:rPr>
  </w:style>
  <w:style w:type="character" w:styleId="ListLabel916">
    <w:name w:val="ListLabel 916"/>
    <w:qFormat/>
    <w:rPr>
      <w:rFonts w:cs="Symbol"/>
    </w:rPr>
  </w:style>
  <w:style w:type="character" w:styleId="ListLabel917">
    <w:name w:val="ListLabel 917"/>
    <w:qFormat/>
    <w:rPr>
      <w:rFonts w:cs="Symbol"/>
    </w:rPr>
  </w:style>
  <w:style w:type="character" w:styleId="ListLabel918">
    <w:name w:val="ListLabel 918"/>
    <w:qFormat/>
    <w:rPr>
      <w:rFonts w:cs="Symbol"/>
    </w:rPr>
  </w:style>
  <w:style w:type="character" w:styleId="ListLabel919">
    <w:name w:val="ListLabel 919"/>
    <w:qFormat/>
    <w:rPr>
      <w:rFonts w:cs="Symbol"/>
    </w:rPr>
  </w:style>
  <w:style w:type="character" w:styleId="ListLabel920">
    <w:name w:val="ListLabel 920"/>
    <w:qFormat/>
    <w:rPr>
      <w:rFonts w:cs="Symbol"/>
    </w:rPr>
  </w:style>
  <w:style w:type="character" w:styleId="ListLabel921">
    <w:name w:val="ListLabel 921"/>
    <w:qFormat/>
    <w:rPr>
      <w:rFonts w:cs="Symbol"/>
    </w:rPr>
  </w:style>
  <w:style w:type="character" w:styleId="ListLabel922">
    <w:name w:val="ListLabel 922"/>
    <w:qFormat/>
    <w:rPr>
      <w:rFonts w:cs="Symbol"/>
    </w:rPr>
  </w:style>
  <w:style w:type="character" w:styleId="ListLabel923">
    <w:name w:val="ListLabel 923"/>
    <w:qFormat/>
    <w:rPr>
      <w:rFonts w:cs="Symbol"/>
    </w:rPr>
  </w:style>
  <w:style w:type="character" w:styleId="ListLabel924">
    <w:name w:val="ListLabel 924"/>
    <w:qFormat/>
    <w:rPr>
      <w:rFonts w:cs="Symbol"/>
    </w:rPr>
  </w:style>
  <w:style w:type="character" w:styleId="ListLabel925">
    <w:name w:val="ListLabel 925"/>
    <w:qFormat/>
    <w:rPr>
      <w:rFonts w:cs="Symbol"/>
    </w:rPr>
  </w:style>
  <w:style w:type="character" w:styleId="ListLabel926">
    <w:name w:val="ListLabel 926"/>
    <w:qFormat/>
    <w:rPr>
      <w:rFonts w:cs="Symbol"/>
    </w:rPr>
  </w:style>
  <w:style w:type="character" w:styleId="ListLabel927">
    <w:name w:val="ListLabel 927"/>
    <w:qFormat/>
    <w:rPr>
      <w:rFonts w:cs="Symbol"/>
    </w:rPr>
  </w:style>
  <w:style w:type="character" w:styleId="ListLabel928">
    <w:name w:val="ListLabel 928"/>
    <w:qFormat/>
    <w:rPr>
      <w:rFonts w:cs="Symbol"/>
    </w:rPr>
  </w:style>
  <w:style w:type="character" w:styleId="ListLabel929">
    <w:name w:val="ListLabel 929"/>
    <w:qFormat/>
    <w:rPr>
      <w:rFonts w:cs="Symbol"/>
    </w:rPr>
  </w:style>
  <w:style w:type="character" w:styleId="ListLabel930">
    <w:name w:val="ListLabel 930"/>
    <w:qFormat/>
    <w:rPr>
      <w:rFonts w:cs="Symbol"/>
    </w:rPr>
  </w:style>
  <w:style w:type="character" w:styleId="ListLabel931">
    <w:name w:val="ListLabel 931"/>
    <w:qFormat/>
    <w:rPr>
      <w:rFonts w:cs="Symbol"/>
    </w:rPr>
  </w:style>
  <w:style w:type="paragraph" w:styleId="Heading">
    <w:name w:val="Heading"/>
    <w:basedOn w:val="Normal"/>
    <w:next w:val="TextBody"/>
    <w:qFormat/>
    <w:pPr>
      <w:keepNext/>
      <w:spacing w:before="240" w:after="120"/>
      <w:contextualSpacing/>
    </w:pPr>
    <w:rPr>
      <w:rFonts w:ascii="Liberation Sans" w:hAnsi="Liberation Sans" w:eastAsia="Arial Unicode MS" w:cs="Arial Unicode MS"/>
      <w:sz w:val="28"/>
      <w:szCs w:val="28"/>
    </w:rPr>
  </w:style>
  <w:style w:type="paragraph" w:styleId="TextBody">
    <w:name w:val="Body Text"/>
    <w:basedOn w:val="Normal"/>
    <w:link w:val="BodyTextChar"/>
    <w:qFormat/>
    <w:pPr>
      <w:bidi w:val="0"/>
      <w:spacing w:before="86" w:after="0"/>
      <w:ind w:left="0" w:right="0" w:hanging="0"/>
      <w:jc w:val="both"/>
    </w:pPr>
    <w:rPr/>
  </w:style>
  <w:style w:type="paragraph" w:styleId="List">
    <w:name w:val="List"/>
    <w:basedOn w:val="TextBody"/>
    <w:pPr/>
    <w:rPr/>
  </w:style>
  <w:style w:type="paragraph" w:styleId="Caption">
    <w:name w:val="Caption"/>
    <w:basedOn w:val="Normal"/>
    <w:link w:val="BodyTextChar"/>
    <w:qFormat/>
    <w:pPr>
      <w:spacing w:before="0" w:after="120"/>
      <w:contextualSpacing/>
    </w:pPr>
    <w:rPr>
      <w:i/>
    </w:rPr>
  </w:style>
  <w:style w:type="paragraph" w:styleId="Index">
    <w:name w:val="Index"/>
    <w:basedOn w:val="Normal"/>
    <w:qFormat/>
    <w:pPr>
      <w:suppressLineNumbers/>
    </w:pPr>
    <w:rPr/>
  </w:style>
  <w:style w:type="paragraph" w:styleId="FirstParagraph" w:customStyle="1">
    <w:name w:val="First Paragraph"/>
    <w:basedOn w:val="TextBody"/>
    <w:qFormat/>
    <w:pPr>
      <w:bidi w:val="0"/>
      <w:jc w:val="both"/>
    </w:pPr>
    <w:rPr>
      <w:color w:val="00000A"/>
    </w:rPr>
  </w:style>
  <w:style w:type="paragraph" w:styleId="Compact" w:customStyle="1">
    <w:name w:val="Compact"/>
    <w:basedOn w:val="TextBody"/>
    <w:qFormat/>
    <w:pPr>
      <w:bidi w:val="0"/>
      <w:spacing w:lineRule="auto" w:line="240" w:before="0" w:after="0"/>
      <w:contextualSpacing/>
      <w:jc w:val="left"/>
    </w:pPr>
    <w:rPr>
      <w:color w:val="00000A"/>
      <w:sz w:val="22"/>
    </w:rPr>
  </w:style>
  <w:style w:type="paragraph" w:styleId="Title">
    <w:name w:val="Title"/>
    <w:basedOn w:val="Heading"/>
    <w:qFormat/>
    <w:pPr>
      <w:keepNext/>
      <w:keepLines/>
      <w:widowControl w:val="false"/>
      <w:bidi w:val="0"/>
      <w:spacing w:lineRule="auto" w:line="240" w:before="480" w:after="240"/>
      <w:contextualSpacing/>
      <w:jc w:val="center"/>
    </w:pPr>
    <w:rPr>
      <w:rFonts w:ascii="Times New Roman" w:hAnsi="Times New Roman" w:eastAsia="" w:cs="" w:cstheme="majorBidi" w:eastAsiaTheme="majorEastAsia"/>
      <w:b/>
      <w:bCs/>
      <w:color w:val="00000A" w:themeShade="b5"/>
      <w:sz w:val="36"/>
      <w:szCs w:val="36"/>
      <w:lang w:val="en-US" w:eastAsia="en-US" w:bidi="ar-SA"/>
    </w:rPr>
  </w:style>
  <w:style w:type="paragraph" w:styleId="Subtitle">
    <w:name w:val="Subtitle"/>
    <w:basedOn w:val="Title"/>
    <w:qFormat/>
    <w:pPr>
      <w:keepNext/>
      <w:keepLines/>
      <w:spacing w:before="240" w:after="240"/>
      <w:contextualSpacing/>
      <w:jc w:val="center"/>
    </w:pPr>
    <w:rPr>
      <w:sz w:val="30"/>
      <w:szCs w:val="30"/>
    </w:rPr>
  </w:style>
  <w:style w:type="paragraph" w:styleId="Author" w:customStyle="1">
    <w:name w:val="Author"/>
    <w:basedOn w:val="Normal"/>
    <w:autoRedefine/>
    <w:qFormat/>
    <w:pPr>
      <w:keepNext/>
      <w:keepLines/>
      <w:widowControl/>
      <w:bidi w:val="0"/>
      <w:spacing w:lineRule="auto" w:line="480" w:before="0" w:after="0"/>
      <w:ind w:left="0" w:right="0" w:hanging="0"/>
      <w:jc w:val="center"/>
    </w:pPr>
    <w:rPr>
      <w:rFonts w:ascii="Times New Roman" w:hAnsi="Times New Roman" w:eastAsia="Cambria" w:cs="" w:cstheme="minorBidi" w:eastAsiaTheme="minorHAnsi"/>
      <w:color w:val="00000A"/>
      <w:sz w:val="24"/>
      <w:szCs w:val="24"/>
      <w:lang w:val="en-US" w:eastAsia="en-US" w:bidi="ar-SA"/>
    </w:rPr>
  </w:style>
  <w:style w:type="paragraph" w:styleId="Date">
    <w:name w:val="Date"/>
    <w:basedOn w:val="Normal"/>
    <w:qFormat/>
    <w:pPr>
      <w:keepNext/>
      <w:keepLines/>
      <w:widowControl/>
      <w:bidi w:val="0"/>
      <w:jc w:val="center"/>
    </w:pPr>
    <w:rPr>
      <w:rFonts w:ascii="Times New Roman" w:hAnsi="Times New Roman" w:eastAsia="Cambria" w:cs="" w:cstheme="minorBidi" w:eastAsiaTheme="minorHAnsi"/>
      <w:color w:val="00000A"/>
      <w:sz w:val="24"/>
      <w:szCs w:val="24"/>
      <w:lang w:val="en-US" w:eastAsia="en-US" w:bidi="ar-SA"/>
    </w:rPr>
  </w:style>
  <w:style w:type="paragraph" w:styleId="Abstract" w:customStyle="1">
    <w:name w:val="Abstract"/>
    <w:basedOn w:val="Normal"/>
    <w:qFormat/>
    <w:pPr>
      <w:keepNext/>
      <w:keepLines/>
      <w:spacing w:before="300" w:after="300"/>
      <w:contextualSpacing/>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0" w:right="0" w:hanging="0"/>
      <w:contextualSpacing/>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contextualSpacing/>
    </w:pPr>
    <w:rPr>
      <w:b/>
    </w:rPr>
  </w:style>
  <w:style w:type="paragraph" w:styleId="Definition" w:customStyle="1">
    <w:name w:val="Definition"/>
    <w:basedOn w:val="Normal"/>
    <w:qFormat/>
    <w:pPr/>
    <w:rPr/>
  </w:style>
  <w:style w:type="paragraph" w:styleId="TableCaption" w:customStyle="1">
    <w:name w:val="Table Caption"/>
    <w:basedOn w:val="Caption"/>
    <w:qFormat/>
    <w:pPr>
      <w:keepNext/>
      <w:bidi w:val="0"/>
      <w:spacing w:lineRule="auto" w:line="360" w:before="115" w:after="0"/>
      <w:contextualSpacing/>
      <w:jc w:val="left"/>
    </w:pPr>
    <w:rPr/>
  </w:style>
  <w:style w:type="paragraph" w:styleId="ImageCaption" w:customStyle="1">
    <w:name w:val="Image Caption"/>
    <w:basedOn w:val="Caption"/>
    <w:qFormat/>
    <w:pPr>
      <w:bidi w:val="0"/>
      <w:spacing w:lineRule="auto" w:line="360"/>
      <w:jc w:val="lef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contextualSpacing/>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Table">
    <w:name w:val="Table"/>
    <w:basedOn w:val="Caption"/>
    <w:qFormat/>
    <w:pPr/>
    <w:rPr/>
  </w:style>
  <w:style w:type="paragraph" w:styleId="Notice">
    <w:name w:val="Notice"/>
    <w:basedOn w:val="Normal"/>
    <w:qFormat/>
    <w:pPr>
      <w:shd w:val="clear" w:fill="FFFF00"/>
      <w:bidi w:val="0"/>
      <w:spacing w:lineRule="auto" w:line="240" w:before="29" w:after="115"/>
      <w:jc w:val="left"/>
    </w:pPr>
    <w:rPr>
      <w:rFonts w:eastAsia="Cambria" w:cs="" w:cstheme="minorBidi" w:eastAsiaTheme="minorHAnsi"/>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559</TotalTime>
  <Application>LibreOffice/5.2.7.2$Linux_X86_64 LibreOffice_project/20m0$Build-2</Application>
  <Pages>14</Pages>
  <Words>3210</Words>
  <Characters>15778</Characters>
  <CharactersWithSpaces>18734</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2018-08-31T17:43:36Z</dcterms:created>
  <dc:creator>Alex F. Bokov</dc:creator>
  <dc:description/>
  <dc:language>en-US</dc:language>
  <cp:lastModifiedBy/>
  <dcterms:modified xsi:type="dcterms:W3CDTF">2018-08-31T21:10:12Z</dcterms:modified>
  <cp:revision>10</cp:revision>
  <dc:subject/>
  <dc:title>Kidney Cancer Data Exploration (KL2 Aim 2)</dc:title>
</cp:coreProperties>
</file>