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default"/>
          <w:lang w:val="en-US"/>
        </w:rPr>
        <w:t>Nama:</w:t>
      </w:r>
      <w:r>
        <w:rPr>
          <w:rFonts w:hint="default"/>
          <w:lang w:val="en-US"/>
        </w:rPr>
        <w:t xml:space="preserve"> Salman Al Farisi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Kelas: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X</w:t>
      </w:r>
      <w:r>
        <w:rPr>
          <w:rFonts w:hint="default"/>
          <w:lang w:val="en-US"/>
        </w:rPr>
        <w:t xml:space="preserve"> Multimedia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  <w:r>
        <w:rPr>
          <w:rFonts w:hint="default"/>
          <w:lang w:val="en-US"/>
        </w:rPr>
        <w:t>1.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Kerajaan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Tarumanegara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terletak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daerah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Bogor,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Barat.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  <w:r>
        <w:rPr>
          <w:rFonts w:hint="default"/>
          <w:lang w:val="en-US"/>
        </w:rPr>
        <w:t>2.</w:t>
      </w:r>
      <w:r>
        <w:rPr>
          <w:rFonts w:hint="default"/>
          <w:lang w:val="en-US"/>
        </w:rPr>
        <w:t xml:space="preserve"> Jayasingawarman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(358-382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M)</w:t>
      </w:r>
    </w:p>
    <w:p>
      <w:pPr>
        <w:pStyle w:val="style0"/>
        <w:rPr/>
      </w:pPr>
      <w:r>
        <w:rPr>
          <w:rFonts w:hint="default"/>
          <w:lang w:val="en-US"/>
        </w:rPr>
        <w:t>- Dharmayawarman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(382-395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M)</w:t>
      </w:r>
    </w:p>
    <w:p>
      <w:pPr>
        <w:pStyle w:val="style0"/>
        <w:rPr/>
      </w:pPr>
      <w:r>
        <w:rPr>
          <w:rFonts w:hint="default"/>
          <w:lang w:val="en-US"/>
        </w:rPr>
        <w:t>- Purnawarman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(395-434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M)</w:t>
      </w:r>
    </w:p>
    <w:p>
      <w:pPr>
        <w:pStyle w:val="style0"/>
        <w:rPr/>
      </w:pPr>
      <w:r>
        <w:rPr>
          <w:rFonts w:hint="default"/>
          <w:lang w:val="en-US"/>
        </w:rPr>
        <w:t>- Wisnuwarman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(434-455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M)</w:t>
      </w:r>
    </w:p>
    <w:p>
      <w:pPr>
        <w:pStyle w:val="style0"/>
        <w:rPr/>
      </w:pPr>
      <w:r>
        <w:rPr>
          <w:rFonts w:hint="default"/>
          <w:lang w:val="en-US"/>
        </w:rPr>
        <w:t>- Indrawarman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(455-515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M)</w:t>
      </w:r>
    </w:p>
    <w:p>
      <w:pPr>
        <w:pStyle w:val="style0"/>
        <w:rPr/>
      </w:pPr>
      <w:r>
        <w:rPr>
          <w:rFonts w:hint="default"/>
          <w:lang w:val="en-US"/>
        </w:rPr>
        <w:t>- Candrawarman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(515-535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M)</w:t>
      </w:r>
    </w:p>
    <w:p>
      <w:pPr>
        <w:pStyle w:val="style0"/>
        <w:rPr/>
      </w:pPr>
      <w:r>
        <w:rPr>
          <w:rFonts w:hint="default"/>
          <w:lang w:val="en-US"/>
        </w:rPr>
        <w:t>- Suryawarman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(535-561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M)</w:t>
      </w:r>
    </w:p>
    <w:p>
      <w:pPr>
        <w:pStyle w:val="style0"/>
        <w:rPr/>
      </w:pPr>
      <w:r>
        <w:rPr>
          <w:rFonts w:hint="default"/>
          <w:lang w:val="en-US"/>
        </w:rPr>
        <w:t>- Kertawarman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(561-628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M)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  <w:r>
        <w:rPr>
          <w:rFonts w:hint="default"/>
          <w:lang w:val="en-US"/>
        </w:rPr>
        <w:t>3.</w:t>
      </w:r>
      <w:r>
        <w:rPr>
          <w:rFonts w:hint="default"/>
          <w:lang w:val="en-US"/>
        </w:rPr>
        <w:t xml:space="preserve">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peninggalan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Kerajaan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Tarumanegara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Ciaruteun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atau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Ciampea.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Jambu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atau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Koleangkak.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Kebon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Kopi.</w:t>
      </w:r>
    </w:p>
    <w:p>
      <w:pPr>
        <w:pStyle w:val="style0"/>
        <w:rPr/>
      </w:pPr>
      <w:r>
        <w:rPr>
          <w:rFonts w:hint="default"/>
          <w:lang w:val="en-US"/>
        </w:rPr>
        <w:t>•Prasasti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Tugu.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Cidanghiang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atau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Lebak.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Muara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Cianten.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Pasir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Awi.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  <w:r>
        <w:rPr>
          <w:rFonts w:hint="default"/>
          <w:lang w:val="en-US"/>
        </w:rPr>
        <w:t>4.</w:t>
      </w:r>
      <w:r>
        <w:rPr>
          <w:rFonts w:hint="default"/>
          <w:lang w:val="en-US"/>
        </w:rPr>
        <w:t xml:space="preserve"> Berikut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tujuh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peninggalan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Kerajaan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Tarumanegara.</w:t>
      </w:r>
    </w:p>
    <w:p>
      <w:pPr>
        <w:pStyle w:val="style0"/>
        <w:rPr/>
      </w:pPr>
      <w:r>
        <w:rPr>
          <w:rFonts w:hint="default"/>
          <w:lang w:val="en-US"/>
        </w:rPr>
        <w:t>•Prasasti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Ciaruteun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atau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Ciampea.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Jambu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atau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Koleangkak.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Kebon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Kopi.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Tugu.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Cidanghiang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atau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Lebak.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Muara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Cianten.</w:t>
      </w:r>
    </w:p>
    <w:p>
      <w:pPr>
        <w:pStyle w:val="style0"/>
        <w:rPr/>
      </w:pPr>
      <w:r>
        <w:rPr>
          <w:rFonts w:hint="default"/>
          <w:lang w:val="en-US"/>
        </w:rPr>
        <w:t>• Prasasti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Pasir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Awi.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  <w:r>
        <w:rPr>
          <w:rFonts w:hint="default"/>
          <w:lang w:val="en-US"/>
        </w:rPr>
        <w:t>5.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Runtuhnya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Kerajaan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Tarumanegara</w:t>
      </w:r>
    </w:p>
    <w:p>
      <w:pPr>
        <w:pStyle w:val="style0"/>
        <w:rPr/>
      </w:pPr>
      <w:r>
        <w:rPr>
          <w:rFonts w:hint="default"/>
          <w:lang w:val="en-US"/>
        </w:rPr>
        <w:t>Takhta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kerajaan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secara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otomatis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jatuh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tangan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menantunya,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Tarusbawa.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Pergantian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kekuasaan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menandai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berakhirnya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Kerajaan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Tarumanegara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karena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Tarusbawa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lebih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menginginkan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untuk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kembali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kerajaannya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sendiri,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yaitu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Sunda,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sebelumnya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berada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bawah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kekuasaan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Tarumanegara.</w:t>
      </w:r>
    </w:p>
    <w:sectPr>
      <w:headerReference w:type="default" r:id="rId2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eastAsia="宋体" w:hint="eastAsia"/>
        <w:lang w:eastAsia="zh-CN"/>
      </w:rPr>
    </w:pPr>
    <w:r>
      <w:rPr>
        <w:rFonts w:eastAsia="宋体" w:hint="eastAsia"/>
        <w:lang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-1147445</wp:posOffset>
          </wp:positionH>
          <wp:positionV relativeFrom="paragraph">
            <wp:posOffset>-562610</wp:posOffset>
          </wp:positionV>
          <wp:extent cx="7668895" cy="10828655"/>
          <wp:effectExtent l="0" t="0" r="8255" b="10795"/>
          <wp:wrapNone/>
          <wp:docPr id="4097" name="图片 1" descr="599b8cafd9200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668895" cy="1082865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4"/>
  <w:embedSystemFonts/>
  <w:bordersDoNotSurroundHeader/>
  <w:bordersDoNotSurroundFooter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scw/AppData/Roaming/Kingsoft/wps/addons/pool/win-i386/knewfileres_1.0.0.1/wps/0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Words>151</Words>
  <Pages>1</Pages>
  <Characters>1024</Characters>
  <Application>WPS Office</Application>
  <DocSecurity>0</DocSecurity>
  <Paragraphs>36</Paragraphs>
  <ScaleCrop>false</ScaleCrop>
  <LinksUpToDate>false</LinksUpToDate>
  <CharactersWithSpaces>1159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2018-04-10T09:19:00Z</dcterms:created>
  <dc:creator>sum</dc:creator>
  <lastModifiedBy>M2007J20CG</lastModifiedBy>
  <dcterms:modified xsi:type="dcterms:W3CDTF">2021-09-16T22:42:37Z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ICV">
    <vt:lpwstr>7b57206080b14d7e9f6f61e465b2eba1</vt:lpwstr>
  </property>
</Properties>
</file>