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A5F"/>
          <w:sz w:val="96"/>
          <w:szCs w:val="96"/>
        </w:rPr>
        <w:t xml:space="preserve">SponsorTrack</w:t>
      </w:r>
    </w:p>
    <w:p>
      <w:pPr>
        <w:spacing w:after="600" w:before="100"/>
        <w:jc w:val="center"/>
      </w:pPr>
      <w:r>
        <w:rPr>
          <w:i/>
          <w:iCs/>
          <w:color w:val="555555"/>
          <w:sz w:val="28"/>
          <w:szCs w:val="28"/>
        </w:rPr>
        <w:t xml:space="preserve">Find jobs. Only from employers who can actually sponsor you.</w:t>
      </w:r>
    </w:p>
    <w:p>
      <w:pPr>
        <w:spacing w:after="100" w:before="1200"/>
        <w:jc w:val="center"/>
      </w:pPr>
      <w:r>
        <w:rPr>
          <w:b/>
          <w:bCs/>
          <w:sz w:val="36"/>
          <w:szCs w:val="36"/>
        </w:rPr>
        <w:t xml:space="preserve">Product Requirements Document</w:t>
      </w:r>
    </w:p>
    <w:p>
      <w:pPr>
        <w:spacing w:after="100" w:before="100"/>
        <w:jc w:val="center"/>
      </w:pPr>
      <w:r>
        <w:rPr>
          <w:color w:val="555555"/>
          <w:sz w:val="24"/>
          <w:szCs w:val="24"/>
        </w:rPr>
        <w:t xml:space="preserve">v1.0 — May 2026</w:t>
      </w:r>
    </w:p>
    <w:p>
      <w:pPr>
        <w:spacing w:after="100" w:before="100"/>
        <w:jc w:val="center"/>
      </w:pPr>
      <w:r>
        <w:rPr>
          <w:color w:val="555555"/>
          <w:sz w:val="22"/>
          <w:szCs w:val="22"/>
        </w:rPr>
        <w:t xml:space="preserve">Stack: Next.js · Convex · Stripe · Resend · Anthropic Claude · RapidAPI</w:t>
      </w:r>
    </w:p>
    <w:p>
      <w:r>
        <w:br w:type="page"/>
      </w:r>
    </w:p>
    <w:p>
      <w:pPr>
        <w:pStyle w:val="Heading1"/>
        <w:spacing w:after="200" w:before="360"/>
      </w:pPr>
      <w:r>
        <w:t xml:space="preserve">Contents</w:t>
      </w:r>
    </w:p>
    <w:p>
      <w:pPr>
        <w:tabs>
          <w:tab w:val="right" w:pos="9360"/>
        </w:tabs>
        <w:spacing w:after="80" w:before="80" w:line="300"/>
      </w:pPr>
      <w:r>
        <w:t xml:space="preserve">1. Executive summary</w:t>
      </w:r>
      <w:r>
        <w:t xml:space="preserve">	</w:t>
      </w:r>
      <w:r>
        <w:t xml:space="preserve">3</w:t>
      </w:r>
    </w:p>
    <w:p>
      <w:pPr>
        <w:tabs>
          <w:tab w:val="right" w:pos="9360"/>
        </w:tabs>
        <w:spacing w:after="80" w:before="80" w:line="300"/>
      </w:pPr>
      <w:r>
        <w:t xml:space="preserve">2. Problem &amp; opportunity</w:t>
      </w:r>
      <w:r>
        <w:t xml:space="preserve">	</w:t>
      </w:r>
      <w:r>
        <w:t xml:space="preserve">3</w:t>
      </w:r>
    </w:p>
    <w:p>
      <w:pPr>
        <w:tabs>
          <w:tab w:val="right" w:pos="9360"/>
        </w:tabs>
        <w:spacing w:after="80" w:before="80" w:line="300"/>
      </w:pPr>
      <w:r>
        <w:t xml:space="preserve">3. Goals, non-goals &amp; success metrics</w:t>
      </w:r>
      <w:r>
        <w:t xml:space="preserve">	</w:t>
      </w:r>
      <w:r>
        <w:t xml:space="preserve">4</w:t>
      </w:r>
    </w:p>
    <w:p>
      <w:pPr>
        <w:tabs>
          <w:tab w:val="right" w:pos="9360"/>
        </w:tabs>
        <w:spacing w:after="80" w:before="80" w:line="300"/>
      </w:pPr>
      <w:r>
        <w:t xml:space="preserve">4. Target users &amp; personas</w:t>
      </w:r>
      <w:r>
        <w:t xml:space="preserve">	</w:t>
      </w:r>
      <w:r>
        <w:t xml:space="preserve">5</w:t>
      </w:r>
    </w:p>
    <w:p>
      <w:pPr>
        <w:tabs>
          <w:tab w:val="right" w:pos="9360"/>
        </w:tabs>
        <w:spacing w:after="80" w:before="80" w:line="300"/>
      </w:pPr>
      <w:r>
        <w:t xml:space="preserve">5. User journey &amp; functional requirements</w:t>
      </w:r>
      <w:r>
        <w:t xml:space="preserve">	</w:t>
      </w:r>
      <w:r>
        <w:t xml:space="preserve">6</w:t>
      </w:r>
    </w:p>
    <w:p>
      <w:pPr>
        <w:tabs>
          <w:tab w:val="right" w:pos="9360"/>
        </w:tabs>
        <w:spacing w:after="80" w:before="80" w:line="300"/>
      </w:pPr>
      <w:r>
        <w:t xml:space="preserve">6. Sponsorship likelihood scoring model</w:t>
      </w:r>
      <w:r>
        <w:t xml:space="preserve">	</w:t>
      </w:r>
      <w:r>
        <w:t xml:space="preserve">10</w:t>
      </w:r>
    </w:p>
    <w:p>
      <w:pPr>
        <w:tabs>
          <w:tab w:val="right" w:pos="9360"/>
        </w:tabs>
        <w:spacing w:after="80" w:before="80" w:line="300"/>
      </w:pPr>
      <w:r>
        <w:t xml:space="preserve">7. Data sources &amp; ingestion pipeline</w:t>
      </w:r>
      <w:r>
        <w:t xml:space="preserve">	</w:t>
      </w:r>
      <w:r>
        <w:t xml:space="preserve">12</w:t>
      </w:r>
    </w:p>
    <w:p>
      <w:pPr>
        <w:tabs>
          <w:tab w:val="right" w:pos="9360"/>
        </w:tabs>
        <w:spacing w:after="80" w:before="80" w:line="300"/>
      </w:pPr>
      <w:r>
        <w:t xml:space="preserve">8. Technical architecture</w:t>
      </w:r>
      <w:r>
        <w:t xml:space="preserve">	</w:t>
      </w:r>
      <w:r>
        <w:t xml:space="preserve">14</w:t>
      </w:r>
    </w:p>
    <w:p>
      <w:pPr>
        <w:tabs>
          <w:tab w:val="right" w:pos="9360"/>
        </w:tabs>
        <w:spacing w:after="80" w:before="80" w:line="300"/>
      </w:pPr>
      <w:r>
        <w:t xml:space="preserve">9. Convex data model</w:t>
      </w:r>
      <w:r>
        <w:t xml:space="preserve">	</w:t>
      </w:r>
      <w:r>
        <w:t xml:space="preserve">16</w:t>
      </w:r>
    </w:p>
    <w:p>
      <w:pPr>
        <w:tabs>
          <w:tab w:val="right" w:pos="9360"/>
        </w:tabs>
        <w:spacing w:after="80" w:before="80" w:line="300"/>
      </w:pPr>
      <w:r>
        <w:t xml:space="preserve">10. AI / Claude integration</w:t>
      </w:r>
      <w:r>
        <w:t xml:space="preserve">	</w:t>
      </w:r>
      <w:r>
        <w:t xml:space="preserve">18</w:t>
      </w:r>
    </w:p>
    <w:p>
      <w:pPr>
        <w:tabs>
          <w:tab w:val="right" w:pos="9360"/>
        </w:tabs>
        <w:spacing w:after="80" w:before="80" w:line="300"/>
      </w:pPr>
      <w:r>
        <w:t xml:space="preserve">11. Pricing, billing &amp; monetisation</w:t>
      </w:r>
      <w:r>
        <w:t xml:space="preserve">	</w:t>
      </w:r>
      <w:r>
        <w:t xml:space="preserve">20</w:t>
      </w:r>
    </w:p>
    <w:p>
      <w:pPr>
        <w:tabs>
          <w:tab w:val="right" w:pos="9360"/>
        </w:tabs>
        <w:spacing w:after="80" w:before="80" w:line="300"/>
      </w:pPr>
      <w:r>
        <w:t xml:space="preserve">12. Email &amp; lifecycle communications</w:t>
      </w:r>
      <w:r>
        <w:t xml:space="preserve">	</w:t>
      </w:r>
      <w:r>
        <w:t xml:space="preserve">22</w:t>
      </w:r>
    </w:p>
    <w:p>
      <w:pPr>
        <w:tabs>
          <w:tab w:val="right" w:pos="9360"/>
        </w:tabs>
        <w:spacing w:after="80" w:before="80" w:line="300"/>
      </w:pPr>
      <w:r>
        <w:t xml:space="preserve">13. Legal, privacy &amp; compliance</w:t>
      </w:r>
      <w:r>
        <w:t xml:space="preserve">	</w:t>
      </w:r>
      <w:r>
        <w:t xml:space="preserve">23</w:t>
      </w:r>
    </w:p>
    <w:p>
      <w:pPr>
        <w:tabs>
          <w:tab w:val="right" w:pos="9360"/>
        </w:tabs>
        <w:spacing w:after="80" w:before="80" w:line="300"/>
      </w:pPr>
      <w:r>
        <w:t xml:space="preserve">14. Cost model &amp; unit economics</w:t>
      </w:r>
      <w:r>
        <w:t xml:space="preserve">	</w:t>
      </w:r>
      <w:r>
        <w:t xml:space="preserve">25</w:t>
      </w:r>
    </w:p>
    <w:p>
      <w:pPr>
        <w:tabs>
          <w:tab w:val="right" w:pos="9360"/>
        </w:tabs>
        <w:spacing w:after="80" w:before="80" w:line="300"/>
      </w:pPr>
      <w:r>
        <w:t xml:space="preserve">15. Roadmap &amp; milestones</w:t>
      </w:r>
      <w:r>
        <w:t xml:space="preserve">	</w:t>
      </w:r>
      <w:r>
        <w:t xml:space="preserve">27</w:t>
      </w:r>
    </w:p>
    <w:p>
      <w:pPr>
        <w:tabs>
          <w:tab w:val="right" w:pos="9360"/>
        </w:tabs>
        <w:spacing w:after="80" w:before="80" w:line="300"/>
      </w:pPr>
      <w:r>
        <w:t xml:space="preserve">16. Risks &amp; mitigations</w:t>
      </w:r>
      <w:r>
        <w:t xml:space="preserve">	</w:t>
      </w:r>
      <w:r>
        <w:t xml:space="preserve">28</w:t>
      </w:r>
    </w:p>
    <w:p>
      <w:pPr>
        <w:tabs>
          <w:tab w:val="right" w:pos="9360"/>
        </w:tabs>
        <w:spacing w:after="80" w:before="80" w:line="300"/>
      </w:pPr>
      <w:r>
        <w:t xml:space="preserve">17. Quality check &amp; open questions</w:t>
      </w:r>
      <w:r>
        <w:t xml:space="preserve">	</w:t>
      </w:r>
      <w:r>
        <w:t xml:space="preserve">29</w:t>
      </w:r>
    </w:p>
    <w:p>
      <w:r>
        <w:br w:type="page"/>
      </w:r>
    </w:p>
    <w:p>
      <w:pPr>
        <w:pStyle w:val="Heading1"/>
        <w:spacing w:after="200" w:before="360"/>
      </w:pPr>
      <w:r>
        <w:t xml:space="preserve">1. Executive summary</w:t>
      </w:r>
    </w:p>
    <w:p>
      <w:pPr>
        <w:spacing w:after="80" w:before="80" w:line="300"/>
      </w:pPr>
      <w:r>
        <w:t xml:space="preserve">SponsorTrack is a UK job board built around a single, hard filter: every listing it shows is posted by an employer that holds an active Worker / Skilled Worker sponsor licence on the official Home Office register. Every other UK job site — LinkedIn, Indeed, Reed, Glassdoor — leaves the visa eligibility check to the candidate, forcing international applicants to manually research each employer before applying. SponsorTrack does that work automatically, then layers on a sponsorship likelihood score, AI-tailored CVs and cover letters, and an application tracker.</w:t>
      </w:r>
    </w:p>
    <w:p>
      <w:pPr>
        <w:spacing w:after="80" w:before="80" w:line="300"/>
      </w:pPr>
      <w:r>
        <w:t xml:space="preserve">The product targets a clear, urgent audience: international students on the Graduate (Post-Study Work) visa with months left on the clock, and existing Skilled Worker visa holders looking to switch employers. These users have high willingness to pay because the alternative — a wasted application cycle — costs them their right to remain in the UK.</w:t>
      </w:r>
    </w:p>
    <w:p>
      <w:pPr>
        <w:spacing w:after="80" w:before="80" w:line="300"/>
      </w:pPr>
      <w:r>
        <w:t xml:space="preserve">The MVP is buildable in 8–10 weeks by a single full-stack engineer using Next.js, Convex (backend, database, cron, file storage, auth), Stripe (billing), Resend (transactional email), Anthropic Claude (CV generation), and RapidAPI job feeds (LinkedIn / Indeed / Glassdoor). The Home Office sponsor register is auto-fetched and refreshed weekly via a Convex scheduled action.</w:t>
      </w:r>
    </w:p>
    <w:p>
      <w:pPr>
        <w:spacing w:after="80" w:before="80" w:line="300"/>
      </w:pPr>
      <w:r>
        <w:rPr>
          <w:b/>
          <w:bCs/>
        </w:rPr>
        <w:t xml:space="preserve">Conservative target at month 12: </w:t>
      </w:r>
      <w:r>
        <w:t xml:space="preserve">1,000 paying subscribers across Pro Monthly and Pro Annual tiers, 500 pay-per-CV transactions per month, and 5 featured employer listings — a blended ~£13,000 monthly recurring revenue against fixed infrastructure costs of roughly £230/month.</w:t>
      </w:r>
    </w:p>
    <w:p>
      <w:pPr>
        <w:pStyle w:val="Heading1"/>
        <w:spacing w:after="200" w:before="360"/>
      </w:pPr>
      <w:r>
        <w:t xml:space="preserve">2. Problem &amp; opportunity</w:t>
      </w:r>
    </w:p>
    <w:p>
      <w:pPr>
        <w:pStyle w:val="Heading2"/>
        <w:spacing w:after="140" w:before="280"/>
      </w:pPr>
      <w:r>
        <w:t xml:space="preserve">2.1 The visa-applicant problem</w:t>
      </w:r>
    </w:p>
    <w:p>
      <w:pPr>
        <w:spacing w:after="80" w:before="80" w:line="300"/>
      </w:pPr>
      <w:r>
        <w:t xml:space="preserve">A graduate on a Post-Study Work visa with six months left has, on average, applied to between 80 and 200 jobs by the time they discover that most of them were never going to lead to sponsorship. The Home Office register lists roughly 130,000 organisations licensed to sponsor workers, but mainstream job boards do not filter by this signal at all — they show every role from every employer, sponsoring or not. The candidate is left to do the cross-reference manually for every single application.</w:t>
      </w:r>
    </w:p>
    <w:p>
      <w:pPr>
        <w:spacing w:after="80" w:before="80" w:line="300"/>
      </w:pPr>
      <w:r>
        <w:t xml:space="preserve">This produces three concrete failures:</w:t>
      </w:r>
    </w:p>
    <w:p>
      <w:pPr>
        <w:pStyle w:val="ListParagraph"/>
        <w:numPr>
          <w:ilvl w:val="0"/>
          <w:numId w:val="2"/>
        </w:numPr>
        <w:spacing w:after="40" w:before="40" w:line="280"/>
      </w:pPr>
      <w:r>
        <w:t xml:space="preserve">Wasted applications: candidates apply to roles that never had a path to sponsorship, burning weeks of effort and confidence.</w:t>
      </w:r>
    </w:p>
    <w:p>
      <w:pPr>
        <w:pStyle w:val="ListParagraph"/>
        <w:numPr>
          <w:ilvl w:val="0"/>
          <w:numId w:val="2"/>
        </w:numPr>
        <w:spacing w:after="40" w:before="40" w:line="280"/>
      </w:pPr>
      <w:r>
        <w:t xml:space="preserve">Hidden eligibility signal: even when an employer is on the register, the job description rarely says so — and many sponsoring employers post roles they will not sponsor for.</w:t>
      </w:r>
    </w:p>
    <w:p>
      <w:pPr>
        <w:pStyle w:val="ListParagraph"/>
        <w:numPr>
          <w:ilvl w:val="0"/>
          <w:numId w:val="2"/>
        </w:numPr>
        <w:spacing w:after="40" w:before="40" w:line="280"/>
      </w:pPr>
      <w:r>
        <w:t xml:space="preserve">Time pressure: the Graduate visa is two years (three for PhD). Every week spent on dead-end applications is a week closer to having to leave the UK.</w:t>
      </w:r>
    </w:p>
    <w:p>
      <w:pPr>
        <w:pStyle w:val="Heading2"/>
        <w:spacing w:after="140" w:before="280"/>
      </w:pPr>
      <w:r>
        <w:t xml:space="preserve">2.2 The market gap</w:t>
      </w:r>
    </w:p>
    <w:p>
      <w:pPr>
        <w:spacing w:after="80" w:before="80" w:line="300"/>
      </w:pPr>
      <w:r>
        <w:t xml:space="preserve">A handful of paid services exist (sponsorshipjobs.co.uk, migratejobs, ImmiCheck and others) that publish curated sponsor lists or lightly filtered feeds. None of them combine: a fresh, filtered job feed; a per-job sponsorship likelihood score; AI-generated tailored CVs; and an application tracker. The market is underserved on the post-application workflow specifically — most existing players stop at "here is a list of sponsoring employers, good luck."</w:t>
      </w:r>
    </w:p>
    <w:p>
      <w:pPr>
        <w:pStyle w:val="Heading2"/>
        <w:spacing w:after="140" w:before="280"/>
      </w:pPr>
      <w:r>
        <w:t xml:space="preserve">2.3 Why now</w:t>
      </w:r>
    </w:p>
    <w:p>
      <w:pPr>
        <w:pStyle w:val="ListParagraph"/>
        <w:numPr>
          <w:ilvl w:val="0"/>
          <w:numId w:val="2"/>
        </w:numPr>
        <w:spacing w:after="40" w:before="40" w:line="280"/>
      </w:pPr>
      <w:r>
        <w:t xml:space="preserve">UK Skilled Worker salary thresholds rose to £41,700 in July 2025, narrowing the eligible role pool and making accurate filtering more valuable, not less.</w:t>
      </w:r>
    </w:p>
    <w:p>
      <w:pPr>
        <w:pStyle w:val="ListParagraph"/>
        <w:numPr>
          <w:ilvl w:val="0"/>
          <w:numId w:val="2"/>
        </w:numPr>
        <w:spacing w:after="40" w:before="40" w:line="280"/>
      </w:pPr>
      <w:r>
        <w:t xml:space="preserve">The Home Office now publishes the sponsor register as a freely downloadable CSV that updates frequently, which makes the underlying data layer cheap to maintain.</w:t>
      </w:r>
    </w:p>
    <w:p>
      <w:pPr>
        <w:pStyle w:val="ListParagraph"/>
        <w:numPr>
          <w:ilvl w:val="0"/>
          <w:numId w:val="2"/>
        </w:numPr>
        <w:spacing w:after="40" w:before="40" w:line="280"/>
      </w:pPr>
      <w:r>
        <w:t xml:space="preserve">Generative-AI CV tooling (Claude, GPT-class models) has crossed the quality threshold where an automated tailored CV is plausibly better than what a stressed graduate would write under deadline pressure.</w:t>
      </w:r>
    </w:p>
    <w:p>
      <w:pPr>
        <w:pStyle w:val="ListParagraph"/>
        <w:numPr>
          <w:ilvl w:val="0"/>
          <w:numId w:val="2"/>
        </w:numPr>
        <w:spacing w:after="40" w:before="40" w:line="280"/>
      </w:pPr>
      <w:r>
        <w:t xml:space="preserve">RapidAPI marketplaces now expose normalised job feeds across LinkedIn, Indeed and Glassdoor at predictable per-call pricing, removing the data acquisition barrier that historically protected incumbents.</w:t>
      </w:r>
    </w:p>
    <w:p>
      <w:pPr>
        <w:pStyle w:val="Heading1"/>
        <w:spacing w:after="200" w:before="360"/>
      </w:pPr>
      <w:r>
        <w:t xml:space="preserve">3. Goals, non-goals &amp; success metrics</w:t>
      </w:r>
    </w:p>
    <w:p>
      <w:pPr>
        <w:pStyle w:val="Heading2"/>
        <w:spacing w:after="140" w:before="280"/>
      </w:pPr>
      <w:r>
        <w:t xml:space="preserve">3.1 Product goals</w:t>
      </w:r>
    </w:p>
    <w:p>
      <w:pPr>
        <w:pStyle w:val="ListParagraph"/>
        <w:numPr>
          <w:ilvl w:val="0"/>
          <w:numId w:val="2"/>
        </w:numPr>
        <w:spacing w:after="40" w:before="40" w:line="280"/>
      </w:pPr>
      <w:r>
        <w:t xml:space="preserve">Eliminate wasted applications: every job a paying user sees is from a verified sponsor.</w:t>
      </w:r>
    </w:p>
    <w:p>
      <w:pPr>
        <w:pStyle w:val="ListParagraph"/>
        <w:numPr>
          <w:ilvl w:val="0"/>
          <w:numId w:val="2"/>
        </w:numPr>
        <w:spacing w:after="40" w:before="40" w:line="280"/>
      </w:pPr>
      <w:r>
        <w:t xml:space="preserve">Compress time-to-quality-application: from CV upload to a tailored, submitted application in under 5 minutes.</w:t>
      </w:r>
    </w:p>
    <w:p>
      <w:pPr>
        <w:pStyle w:val="ListParagraph"/>
        <w:numPr>
          <w:ilvl w:val="0"/>
          <w:numId w:val="2"/>
        </w:numPr>
        <w:spacing w:after="40" w:before="40" w:line="280"/>
      </w:pPr>
      <w:r>
        <w:t xml:space="preserve">Give users decision-grade sponsorship signal: a per-job score with the reasoning behind it visible, not opaque.</w:t>
      </w:r>
    </w:p>
    <w:p>
      <w:pPr>
        <w:pStyle w:val="ListParagraph"/>
        <w:numPr>
          <w:ilvl w:val="0"/>
          <w:numId w:val="2"/>
        </w:numPr>
        <w:spacing w:after="40" w:before="40" w:line="280"/>
      </w:pPr>
      <w:r>
        <w:t xml:space="preserve">Build a flywheel: outcome data from the application tracker feeds back into the scoring model so it improves week-over-week.</w:t>
      </w:r>
    </w:p>
    <w:p>
      <w:pPr>
        <w:pStyle w:val="Heading2"/>
        <w:spacing w:after="140" w:before="280"/>
      </w:pPr>
      <w:r>
        <w:t xml:space="preserve">3.2 Non-goals (v1)</w:t>
      </w:r>
    </w:p>
    <w:p>
      <w:pPr>
        <w:pStyle w:val="ListParagraph"/>
        <w:numPr>
          <w:ilvl w:val="0"/>
          <w:numId w:val="2"/>
        </w:numPr>
        <w:spacing w:after="40" w:before="40" w:line="280"/>
      </w:pPr>
      <w:r>
        <w:t xml:space="preserve">Visa application advice or immigration paperwork — SponsorTrack is a job-finding tool, not an immigration consultancy. We will signpost to OISC-regulated advisers; we will not give legal advice.</w:t>
      </w:r>
    </w:p>
    <w:p>
      <w:pPr>
        <w:pStyle w:val="ListParagraph"/>
        <w:numPr>
          <w:ilvl w:val="0"/>
          <w:numId w:val="2"/>
        </w:numPr>
        <w:spacing w:after="40" w:before="40" w:line="280"/>
      </w:pPr>
      <w:r>
        <w:t xml:space="preserve">Non-UK markets — single-country focus reduces ingestion complexity and lets the scoring model stay tight.</w:t>
      </w:r>
    </w:p>
    <w:p>
      <w:pPr>
        <w:pStyle w:val="ListParagraph"/>
        <w:numPr>
          <w:ilvl w:val="0"/>
          <w:numId w:val="2"/>
        </w:numPr>
        <w:spacing w:after="40" w:before="40" w:line="280"/>
      </w:pPr>
      <w:r>
        <w:t xml:space="preserve">Direct application submission via the platform — v1 deep-links out to the employer site for the actual apply step. ATS integration is a v2 consideration.</w:t>
      </w:r>
    </w:p>
    <w:p>
      <w:pPr>
        <w:pStyle w:val="ListParagraph"/>
        <w:numPr>
          <w:ilvl w:val="0"/>
          <w:numId w:val="2"/>
        </w:numPr>
        <w:spacing w:after="40" w:before="40" w:line="280"/>
      </w:pPr>
      <w:r>
        <w:t xml:space="preserve">Recruiter-side product (employer talent pool, ATS) — listed under monetisation but ships post-MVP once the candidate side has scale.</w:t>
      </w:r>
    </w:p>
    <w:p>
      <w:pPr>
        <w:pStyle w:val="Heading2"/>
        <w:spacing w:after="140" w:before="280"/>
      </w:pPr>
      <w:r>
        <w:t xml:space="preserve">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040"/>
        <w:gridCol w:w="204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Metric</w:t>
            </w:r>
          </w:p>
        </w:tc>
        <w:tc>
          <w:tcPr>
            <w:tcW w:type="dxa" w:w="28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Definition</w:t>
            </w:r>
          </w:p>
        </w:tc>
        <w:tc>
          <w:tcPr>
            <w:tcW w:type="dxa" w:w="20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Target by month 6</w:t>
            </w:r>
          </w:p>
        </w:tc>
        <w:tc>
          <w:tcPr>
            <w:tcW w:type="dxa" w:w="20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Target by month 12</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Activation rate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Signed up → uploaded CV → viewed first job feed</w:t>
            </w:r>
          </w:p>
        </w:tc>
        <w:tc>
          <w:tcPr>
            <w:tcW w:type="dxa" w:w="20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55%</w:t>
            </w:r>
          </w:p>
        </w:tc>
        <w:tc>
          <w:tcPr>
            <w:tcW w:type="dxa" w:w="20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65%</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Free → paid conversion</w:t>
            </w:r>
          </w:p>
        </w:tc>
        <w:tc>
          <w:tcPr>
            <w:tcW w:type="dxa" w:w="28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 of free users who upgrade within 14 days</w:t>
            </w:r>
          </w:p>
        </w:tc>
        <w:tc>
          <w:tcPr>
            <w:tcW w:type="dxa" w:w="20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8%</w:t>
            </w:r>
          </w:p>
        </w:tc>
        <w:tc>
          <w:tcPr>
            <w:tcW w:type="dxa" w:w="20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12%</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Pro retention (m1 → m3)</w:t>
            </w:r>
          </w:p>
        </w:tc>
        <w:tc>
          <w:tcPr>
            <w:tcW w:type="dxa" w:w="28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 of Pro subscribers still subscribed at month 3</w:t>
            </w:r>
          </w:p>
        </w:tc>
        <w:tc>
          <w:tcPr>
            <w:tcW w:type="dxa" w:w="20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60%</w:t>
            </w:r>
          </w:p>
        </w:tc>
        <w:tc>
          <w:tcPr>
            <w:tcW w:type="dxa" w:w="20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70%</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Tailored CVs / paying user / mo</w:t>
            </w:r>
          </w:p>
        </w:tc>
        <w:tc>
          <w:tcPr>
            <w:tcW w:type="dxa" w:w="28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Engagement proxy</w:t>
            </w:r>
          </w:p>
        </w:tc>
        <w:tc>
          <w:tcPr>
            <w:tcW w:type="dxa" w:w="20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6</w:t>
            </w:r>
          </w:p>
        </w:tc>
        <w:tc>
          <w:tcPr>
            <w:tcW w:type="dxa" w:w="20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Reported interview rate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Tracker stage 5 / stage 3 (applied)</w:t>
            </w:r>
          </w:p>
        </w:tc>
        <w:tc>
          <w:tcPr>
            <w:tcW w:type="dxa" w:w="20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5%</w:t>
            </w:r>
          </w:p>
        </w:tc>
        <w:tc>
          <w:tcPr>
            <w:tcW w:type="dxa" w:w="20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8%</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MRR</w:t>
            </w:r>
          </w:p>
        </w:tc>
        <w:tc>
          <w:tcPr>
            <w:tcW w:type="dxa" w:w="28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Combined Pro Monthly + Pro Annual / 12 + featured listings</w:t>
            </w:r>
          </w:p>
        </w:tc>
        <w:tc>
          <w:tcPr>
            <w:tcW w:type="dxa" w:w="20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£3,500</w:t>
            </w:r>
          </w:p>
        </w:tc>
        <w:tc>
          <w:tcPr>
            <w:tcW w:type="dxa" w:w="20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£13,000</w:t>
            </w:r>
          </w:p>
        </w:tc>
      </w:tr>
    </w:tbl>
    <w:p>
      <w:pPr>
        <w:pStyle w:val="Heading1"/>
        <w:spacing w:after="200" w:before="360"/>
      </w:pPr>
      <w:r>
        <w:t xml:space="preserve">4. Target users &amp; personas</w:t>
      </w:r>
    </w:p>
    <w:p>
      <w:pPr>
        <w:pStyle w:val="Heading2"/>
        <w:spacing w:after="140" w:before="280"/>
      </w:pPr>
      <w:r>
        <w:t xml:space="preserve">4.1 Primary: Priya — Graduate visa holder, 6 months left</w:t>
      </w:r>
    </w:p>
    <w:p>
      <w:pPr>
        <w:pStyle w:val="ListParagraph"/>
        <w:numPr>
          <w:ilvl w:val="0"/>
          <w:numId w:val="2"/>
        </w:numPr>
        <w:spacing w:after="40" w:before="40" w:line="280"/>
      </w:pPr>
      <w:r>
        <w:t xml:space="preserve">23, MSc in Marketing from a Russell Group university, currently doing freelance social media work to make rent.</w:t>
      </w:r>
    </w:p>
    <w:p>
      <w:pPr>
        <w:pStyle w:val="ListParagraph"/>
        <w:numPr>
          <w:ilvl w:val="0"/>
          <w:numId w:val="2"/>
        </w:numPr>
        <w:spacing w:after="40" w:before="40" w:line="280"/>
      </w:pPr>
      <w:r>
        <w:t xml:space="preserve">Has applied to ~120 jobs over four months, three interviews, no offers. Two of the interviews were with employers who said "we don't sponsor" only at final stage.</w:t>
      </w:r>
    </w:p>
    <w:p>
      <w:pPr>
        <w:pStyle w:val="ListParagraph"/>
        <w:numPr>
          <w:ilvl w:val="0"/>
          <w:numId w:val="2"/>
        </w:numPr>
        <w:spacing w:after="40" w:before="40" w:line="280"/>
      </w:pPr>
      <w:r>
        <w:t xml:space="preserve">Willingness to pay: £9.99/month is a no-brainer if it cuts her wasted applications by half. Will pay for annual if she trusts the product.</w:t>
      </w:r>
    </w:p>
    <w:p>
      <w:pPr>
        <w:pStyle w:val="ListParagraph"/>
        <w:numPr>
          <w:ilvl w:val="0"/>
          <w:numId w:val="2"/>
        </w:numPr>
        <w:spacing w:after="40" w:before="40" w:line="280"/>
      </w:pPr>
      <w:r>
        <w:t xml:space="preserve">Decision driver: time. Every week without an offer is a week closer to leaving the country. Speed of finding qualified roles matters more than polish.</w:t>
      </w:r>
    </w:p>
    <w:p>
      <w:pPr>
        <w:pStyle w:val="Heading2"/>
        <w:spacing w:after="140" w:before="280"/>
      </w:pPr>
      <w:r>
        <w:t xml:space="preserve">4.2 Secondary: Daniel — Skilled Worker visa holder, looking to switch</w:t>
      </w:r>
    </w:p>
    <w:p>
      <w:pPr>
        <w:pStyle w:val="ListParagraph"/>
        <w:numPr>
          <w:ilvl w:val="0"/>
          <w:numId w:val="2"/>
        </w:numPr>
        <w:spacing w:after="40" w:before="40" w:line="280"/>
      </w:pPr>
      <w:r>
        <w:t xml:space="preserve">31, software engineer on a Skilled Worker visa with his current employer, wants to move to a more senior role at a different company.</w:t>
      </w:r>
    </w:p>
    <w:p>
      <w:pPr>
        <w:pStyle w:val="ListParagraph"/>
        <w:numPr>
          <w:ilvl w:val="0"/>
          <w:numId w:val="2"/>
        </w:numPr>
        <w:spacing w:after="40" w:before="40" w:line="280"/>
      </w:pPr>
      <w:r>
        <w:t xml:space="preserve">Knows the rules well — needs employer to issue a fresh CoS, salary must clear the threshold for his SOC code.</w:t>
      </w:r>
    </w:p>
    <w:p>
      <w:pPr>
        <w:pStyle w:val="ListParagraph"/>
        <w:numPr>
          <w:ilvl w:val="0"/>
          <w:numId w:val="2"/>
        </w:numPr>
        <w:spacing w:after="40" w:before="40" w:line="280"/>
      </w:pPr>
      <w:r>
        <w:t xml:space="preserve">Willingness to pay: high — a wrong move costs him his visa. Pay-per-CV is attractive because his application volume is lower but stakes are higher.</w:t>
      </w:r>
    </w:p>
    <w:p>
      <w:pPr>
        <w:pStyle w:val="ListParagraph"/>
        <w:numPr>
          <w:ilvl w:val="0"/>
          <w:numId w:val="2"/>
        </w:numPr>
        <w:spacing w:after="40" w:before="40" w:line="280"/>
      </w:pPr>
      <w:r>
        <w:t xml:space="preserve">Decision driver: confidence. Wants the score to show its working so he can trust it.</w:t>
      </w:r>
    </w:p>
    <w:p>
      <w:pPr>
        <w:pStyle w:val="Heading2"/>
        <w:spacing w:after="140" w:before="280"/>
      </w:pPr>
      <w:r>
        <w:t xml:space="preserve">4.3 Tertiary: Aisha — final-year international student</w:t>
      </w:r>
    </w:p>
    <w:p>
      <w:pPr>
        <w:pStyle w:val="ListParagraph"/>
        <w:numPr>
          <w:ilvl w:val="0"/>
          <w:numId w:val="2"/>
        </w:numPr>
        <w:spacing w:after="40" w:before="40" w:line="280"/>
      </w:pPr>
      <w:r>
        <w:t xml:space="preserve">21, final-year undergraduate, applying to graduate schemes that close in autumn for next-year start dates.</w:t>
      </w:r>
    </w:p>
    <w:p>
      <w:pPr>
        <w:pStyle w:val="ListParagraph"/>
        <w:numPr>
          <w:ilvl w:val="0"/>
          <w:numId w:val="2"/>
        </w:numPr>
        <w:spacing w:after="40" w:before="40" w:line="280"/>
      </w:pPr>
      <w:r>
        <w:t xml:space="preserve">Has not yet activated her Graduate visa; her decision is whether to stay and work or return home.</w:t>
      </w:r>
    </w:p>
    <w:p>
      <w:pPr>
        <w:pStyle w:val="ListParagraph"/>
        <w:numPr>
          <w:ilvl w:val="0"/>
          <w:numId w:val="2"/>
        </w:numPr>
        <w:spacing w:after="40" w:before="40" w:line="280"/>
      </w:pPr>
      <w:r>
        <w:t xml:space="preserve">Willingness to pay: lower (student budget) — the free tier and pay-per-CV need to be genuinely usable for her, not just a funnel into Pro.</w:t>
      </w:r>
    </w:p>
    <w:p>
      <w:pPr>
        <w:pStyle w:val="ListParagraph"/>
        <w:numPr>
          <w:ilvl w:val="0"/>
          <w:numId w:val="2"/>
        </w:numPr>
        <w:spacing w:after="40" w:before="40" w:line="280"/>
      </w:pPr>
      <w:r>
        <w:t xml:space="preserve">Decision driver: optionality. Wants to see how many sponsoring employers exist in her field before she commits to staying.</w:t>
      </w:r>
    </w:p>
    <w:p>
      <w:pPr>
        <w:pStyle w:val="Heading1"/>
        <w:spacing w:after="200" w:before="360"/>
      </w:pPr>
      <w:r>
        <w:t xml:space="preserve">5. User journey &amp; functional requirements</w:t>
      </w:r>
    </w:p>
    <w:p>
      <w:pPr>
        <w:pStyle w:val="Heading2"/>
        <w:spacing w:after="140" w:before="280"/>
      </w:pPr>
      <w:r>
        <w:t xml:space="preserve">5.1 End-to-end flow</w:t>
      </w:r>
    </w:p>
    <w:p>
      <w:pPr>
        <w:pStyle w:val="ListParagraph"/>
        <w:numPr>
          <w:ilvl w:val="0"/>
          <w:numId w:val="3"/>
        </w:numPr>
        <w:spacing w:after="40" w:before="40" w:line="280"/>
      </w:pPr>
      <w:r>
        <w:t xml:space="preserve">Sign up — email + Google OAuth via Convex Auth. Profile fields: name, current visa status (Graduate / Skilled Worker / Student / Other), current location, target salary range, right-to-work status.</w:t>
      </w:r>
    </w:p>
    <w:p>
      <w:pPr>
        <w:pStyle w:val="ListParagraph"/>
        <w:numPr>
          <w:ilvl w:val="0"/>
          <w:numId w:val="3"/>
        </w:numPr>
        <w:spacing w:after="40" w:before="40" w:line="280"/>
      </w:pPr>
      <w:r>
        <w:t xml:space="preserve">CV upload — PDF or DOCX, max 10MB, stored in Convex file storage. Claude extracts: current role title, years of experience, top skills (max 10), qualifications, industry sector, languages.</w:t>
      </w:r>
    </w:p>
    <w:p>
      <w:pPr>
        <w:pStyle w:val="ListParagraph"/>
        <w:numPr>
          <w:ilvl w:val="0"/>
          <w:numId w:val="3"/>
        </w:numPr>
        <w:spacing w:after="40" w:before="40" w:line="280"/>
      </w:pPr>
      <w:r>
        <w:t xml:space="preserve">Role variation generation — Claude proposes 6–10 role titles split into "exact match" and "adjacent / stretch". User can edit, add, remove.</w:t>
      </w:r>
    </w:p>
    <w:p>
      <w:pPr>
        <w:pStyle w:val="ListParagraph"/>
        <w:numPr>
          <w:ilvl w:val="0"/>
          <w:numId w:val="3"/>
        </w:numPr>
        <w:spacing w:after="40" w:before="40" w:line="280"/>
      </w:pPr>
      <w:r>
        <w:t xml:space="preserve">Job feed — pulled from RapidAPI, filtered against the sponsor register, scored, ranked. User sees: title, company, location, salary range (or "not specified"), score band, posted date, source, apply link.</w:t>
      </w:r>
    </w:p>
    <w:p>
      <w:pPr>
        <w:pStyle w:val="ListParagraph"/>
        <w:numPr>
          <w:ilvl w:val="0"/>
          <w:numId w:val="3"/>
        </w:numPr>
        <w:spacing w:after="40" w:before="40" w:line="280"/>
      </w:pPr>
      <w:r>
        <w:t xml:space="preserve">Save / generate — user ticks a job to save (free: 3 max) or clicks "Generate tailored CV &amp; cover letter" (free: 1/month). Output is a Word doc + cover letter, downloadable and stored in their account.</w:t>
      </w:r>
    </w:p>
    <w:p>
      <w:pPr>
        <w:pStyle w:val="ListParagraph"/>
        <w:numPr>
          <w:ilvl w:val="0"/>
          <w:numId w:val="3"/>
        </w:numPr>
        <w:spacing w:after="40" w:before="40" w:line="280"/>
      </w:pPr>
      <w:r>
        <w:t xml:space="preserve">Apply — user clicks the apply link (deep-link to LinkedIn / Indeed / employer site). On return, they confirm the application was submitted, which advances the tracker stage.</w:t>
      </w:r>
    </w:p>
    <w:p>
      <w:pPr>
        <w:pStyle w:val="ListParagraph"/>
        <w:numPr>
          <w:ilvl w:val="0"/>
          <w:numId w:val="3"/>
        </w:numPr>
        <w:spacing w:after="40" w:before="40" w:line="280"/>
      </w:pPr>
      <w:r>
        <w:t xml:space="preserve">Track — every saved/applied job lives in the tracker through the 8 stages defined in section 5.3.</w:t>
      </w:r>
    </w:p>
    <w:p>
      <w:pPr>
        <w:pStyle w:val="ListParagraph"/>
        <w:numPr>
          <w:ilvl w:val="0"/>
          <w:numId w:val="3"/>
        </w:numPr>
        <w:spacing w:after="40" w:before="40" w:line="280"/>
      </w:pPr>
      <w:r>
        <w:t xml:space="preserve">Outcome capture — at offer/rejection, the tracker prompts the user for outcome data, which feeds the scoring model.</w:t>
      </w:r>
    </w:p>
    <w:p>
      <w:pPr>
        <w:pStyle w:val="Heading2"/>
        <w:spacing w:after="140" w:before="280"/>
      </w:pPr>
      <w:r>
        <w:t xml:space="preserve">5.2 Functional requirements (must-have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ID</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FR-01</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Email + Google sign-in with email verification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FR-02</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CV upload (PDF/DOCX), parse to structured profile via Claude</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FR-03</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Role variation suggestions, editable by user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FR-04</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Job ingestion from at least 2 RapidAPI sources, deduped</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FR-05</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Sponsor register cross-reference with normalised name matching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FR-06</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Sponsorship likelihood score visible per job (Pro only)</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FR-07</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Filtering by location, salary, role title, posted date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FR-08</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Tailored CV + cover letter generation, downloadable as DOCX</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FR-09</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Application tracker with 8 stages and notes per job</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FR-10</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Stripe checkout for Pro / Pro Annual / pay-per-CV</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P0</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FR-11</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Daily job-alert email for Pro subscribers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FR-12</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Dashboard with response rate, time-to-interview, top role types</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FR-13</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Outcome feedback loop into scoring model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P1</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FR-14</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Featured employer listing (admin-only manual placement)</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P2</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FR-15</w:t>
            </w:r>
          </w:p>
        </w:tc>
        <w:tc>
          <w:tcPr>
            <w:tcW w:type="dxa" w:w="6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Talent-pool search for verified employers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P2</w:t>
            </w:r>
          </w:p>
        </w:tc>
      </w:tr>
    </w:tbl>
    <w:p>
      <w:pPr>
        <w:pStyle w:val="Heading2"/>
        <w:spacing w:after="140" w:before="280"/>
      </w:pPr>
      <w:r>
        <w:t xml:space="preserve">5.3 Tracker stage machine</w:t>
      </w:r>
    </w:p>
    <w:p>
      <w:pPr>
        <w:spacing w:after="80" w:before="80" w:line="300"/>
      </w:pPr>
      <w:r>
        <w:t xml:space="preserve">The tracker is a finite state machine. Each application is a Convex document with a current stage and a stage history array (so we have the timeline for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60"/>
        <w:gridCol w:w="3600"/>
      </w:tblGrid>
      <w:tr>
        <w:trPr>
          <w:tblHeader/>
        </w:trPr>
        <w:tc>
          <w:tcPr>
            <w:tcW w:type="dxa" w:w="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Stage</w:t>
            </w:r>
          </w:p>
        </w:tc>
        <w:tc>
          <w:tcPr>
            <w:tcW w:type="dxa" w:w="3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Trigger</w:t>
            </w:r>
          </w:p>
        </w:tc>
        <w:tc>
          <w:tcPr>
            <w:tcW w:type="dxa" w:w="3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Captured fields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Saved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User bookmarks job</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saved_at, source</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2</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CV generated</w:t>
            </w:r>
          </w:p>
        </w:tc>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Claude returns tailored CV+CL</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cv_doc_id, cl_doc_id, generated_at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Applied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User confirms apply (post-redirect)</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applied_at, apply_method</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4</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Acknowledged</w:t>
            </w:r>
          </w:p>
        </w:tc>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User logs response received</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ack_at, ack_type (auto / human)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5</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Interview scheduled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User logs interview</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interview_at, format, round</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6</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Interview done</w:t>
            </w:r>
          </w:p>
        </w:tc>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User marks complete</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outcome, notes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7</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Offer received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User logs offer</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salary, visa_terms, start_date</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8</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Closed</w:t>
            </w:r>
          </w:p>
        </w:tc>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Accepted / declined / rejected</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outcome, decline_reason</w:t>
            </w:r>
          </w:p>
        </w:tc>
      </w:tr>
    </w:tbl>
    <w:p>
      <w:pPr>
        <w:pStyle w:val="Heading2"/>
        <w:spacing w:after="140" w:before="280"/>
      </w:pPr>
      <w:r>
        <w:t xml:space="preserve">5.4 Acceptance criteria — example: FR-06 (likelihood score)</w:t>
      </w:r>
    </w:p>
    <w:p>
      <w:pPr>
        <w:pStyle w:val="ListParagraph"/>
        <w:numPr>
          <w:ilvl w:val="0"/>
          <w:numId w:val="2"/>
        </w:numPr>
        <w:spacing w:after="40" w:before="40" w:line="280"/>
      </w:pPr>
      <w:r>
        <w:t xml:space="preserve">Score is computed at ingestion time, stored on the job document, recomputed when sponsor register refreshes.</w:t>
      </w:r>
    </w:p>
    <w:p>
      <w:pPr>
        <w:pStyle w:val="ListParagraph"/>
        <w:numPr>
          <w:ilvl w:val="0"/>
          <w:numId w:val="2"/>
        </w:numPr>
        <w:spacing w:after="40" w:before="40" w:line="280"/>
      </w:pPr>
      <w:r>
        <w:t xml:space="preserve">Free users see only the band (High / Medium / Low / Very low).</w:t>
      </w:r>
    </w:p>
    <w:p>
      <w:pPr>
        <w:pStyle w:val="ListParagraph"/>
        <w:numPr>
          <w:ilvl w:val="0"/>
          <w:numId w:val="2"/>
        </w:numPr>
        <w:spacing w:after="40" w:before="40" w:line="280"/>
      </w:pPr>
      <w:r>
        <w:t xml:space="preserve">Pro users see the band, the numeric score, and a click-to-expand breakdown showing which signals contributed.</w:t>
      </w:r>
    </w:p>
    <w:p>
      <w:pPr>
        <w:pStyle w:val="ListParagraph"/>
        <w:numPr>
          <w:ilvl w:val="0"/>
          <w:numId w:val="2"/>
        </w:numPr>
        <w:spacing w:after="40" w:before="40" w:line="280"/>
      </w:pPr>
      <w:r>
        <w:t xml:space="preserve">Hidden negatives (e.g. "no sponsorship available" in JD body) must be detected even when not in the title — full JD text is scanned.</w:t>
      </w:r>
    </w:p>
    <w:p>
      <w:pPr>
        <w:pStyle w:val="ListParagraph"/>
        <w:numPr>
          <w:ilvl w:val="0"/>
          <w:numId w:val="2"/>
        </w:numPr>
        <w:spacing w:after="40" w:before="40" w:line="280"/>
      </w:pPr>
      <w:r>
        <w:t xml:space="preserve">Score changes when sponsor data changes — if an employer drops off the register between fetches, all their open jobs flip to Very low and an in-app notice surfaces on next visit.</w:t>
      </w:r>
    </w:p>
    <w:p>
      <w:pPr>
        <w:pStyle w:val="Heading1"/>
        <w:spacing w:after="200" w:before="360"/>
      </w:pPr>
      <w:r>
        <w:t xml:space="preserve">6. Sponsorship likelihood scoring model</w:t>
      </w:r>
    </w:p>
    <w:p>
      <w:pPr>
        <w:pStyle w:val="Heading2"/>
        <w:spacing w:after="140" w:before="280"/>
      </w:pPr>
      <w:r>
        <w:t xml:space="preserve">6.1 Signal weights</w:t>
      </w:r>
    </w:p>
    <w:p>
      <w:pPr>
        <w:spacing w:after="80" w:before="80" w:line="300"/>
      </w:pPr>
      <w:r>
        <w:t xml:space="preserve">Score is a weighted sum starting at 0, capped to the range 0–100. Negative signals can drive the score below 25, where it surfaces as Very low and is hidden from the default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4200"/>
      </w:tblGrid>
      <w:tr>
        <w:trPr>
          <w:tblHeader/>
        </w:trPr>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Signal</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Weight</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How it is measured</w:t>
            </w:r>
          </w:p>
        </w:tc>
      </w:tr>
      <w:tr>
        <w:tc>
          <w:tcPr>
            <w:tcW w:type="dxa" w:w="3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Employer name matches active A-rated sponsor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+40</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Normalised company name match against current Home Office register</w:t>
            </w:r>
          </w:p>
        </w:tc>
      </w:tr>
      <w:tr>
        <w:tc>
          <w:tcPr>
            <w:tcW w:type="dxa" w:w="3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JD explicitly mentions sponsorship</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+20</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Regex + keyword scan: "sponsor", "Skilled Worker visa", "CoS", "Tier 2"</w:t>
            </w:r>
          </w:p>
        </w:tc>
      </w:tr>
      <w:tr>
        <w:tc>
          <w:tcPr>
            <w:tcW w:type="dxa" w:w="3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Employer has sponsored in last 12 months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+15</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If outcome data shows ≥1 confirmed sponsorship from this employer in 12 months</w:t>
            </w:r>
          </w:p>
        </w:tc>
      </w:tr>
      <w:tr>
        <w:tc>
          <w:tcPr>
            <w:tcW w:type="dxa" w:w="3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Large employer (500+ employees)</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+10</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Company size from job feed metadata or enrichment lookup</w:t>
            </w:r>
          </w:p>
        </w:tc>
      </w:tr>
      <w:tr>
        <w:tc>
          <w:tcPr>
            <w:tcW w:type="dxa" w:w="3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Multinational / global HQ</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Multiple country offices in metadata</w:t>
            </w:r>
          </w:p>
        </w:tc>
      </w:tr>
      <w:tr>
        <w:tc>
          <w:tcPr>
            <w:tcW w:type="dxa" w:w="3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Direct hire (not agency)</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linkedin_org_recruitment_agency_derived = false</w:t>
            </w:r>
          </w:p>
        </w:tc>
      </w:tr>
      <w:tr>
        <w:tc>
          <w:tcPr>
            <w:tcW w:type="dxa" w:w="3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JD says "no sponsorship" / "must have right to work"</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−50</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Negative phrase match; hard signal</w:t>
            </w:r>
          </w:p>
        </w:tc>
      </w:tr>
      <w:tr>
        <w:tc>
          <w:tcPr>
            <w:tcW w:type="dxa" w:w="3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Agency posting with no named client</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−10</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Agency flag true AND client name absent</w:t>
            </w:r>
          </w:p>
        </w:tc>
      </w:tr>
      <w:tr>
        <w:tc>
          <w:tcPr>
            <w:tcW w:type="dxa" w:w="39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Sponsor only B-rated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−15</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Register column "Type &amp; Rating" contains "B"</w:t>
            </w:r>
          </w:p>
        </w:tc>
      </w:tr>
      <w:tr>
        <w:tc>
          <w:tcPr>
            <w:tcW w:type="dxa" w:w="3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Salary below £41,700 threshold (and not on ISL)</w:t>
            </w:r>
          </w:p>
        </w:tc>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−20</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Salary parse from JD, compare to threshold</w:t>
            </w:r>
          </w:p>
        </w:tc>
      </w:tr>
    </w:tbl>
    <w:p>
      <w:pPr>
        <w:pStyle w:val="Heading2"/>
        <w:spacing w:after="140" w:before="280"/>
      </w:pPr>
      <w:r>
        <w:t xml:space="preserve">6.2 Score bands</w:t>
      </w:r>
    </w:p>
    <w:p>
      <w:pPr>
        <w:pStyle w:val="ListParagraph"/>
        <w:numPr>
          <w:ilvl w:val="0"/>
          <w:numId w:val="2"/>
        </w:numPr>
        <w:spacing w:after="40" w:before="40" w:line="280"/>
      </w:pPr>
      <w:r>
        <w:t xml:space="preserve">75–100 — High. Verified sponsor, strong signals, JD often mentions sponsorship explicitly. Default-shown.</w:t>
      </w:r>
    </w:p>
    <w:p>
      <w:pPr>
        <w:pStyle w:val="ListParagraph"/>
        <w:numPr>
          <w:ilvl w:val="0"/>
          <w:numId w:val="2"/>
        </w:numPr>
        <w:spacing w:after="40" w:before="40" w:line="280"/>
      </w:pPr>
      <w:r>
        <w:t xml:space="preserve">50–74 — Medium. Sponsor licence valid, no explicit sponsorship signal in JD, no negatives. Default-shown.</w:t>
      </w:r>
    </w:p>
    <w:p>
      <w:pPr>
        <w:pStyle w:val="ListParagraph"/>
        <w:numPr>
          <w:ilvl w:val="0"/>
          <w:numId w:val="2"/>
        </w:numPr>
        <w:spacing w:after="40" w:before="40" w:line="280"/>
      </w:pPr>
      <w:r>
        <w:t xml:space="preserve">25–49 — Low. Licence holder but signals weak (e.g. agency intermediary, B-rated). Shown with warning.</w:t>
      </w:r>
    </w:p>
    <w:p>
      <w:pPr>
        <w:pStyle w:val="ListParagraph"/>
        <w:numPr>
          <w:ilvl w:val="0"/>
          <w:numId w:val="2"/>
        </w:numPr>
        <w:spacing w:after="40" w:before="40" w:line="280"/>
      </w:pPr>
      <w:r>
        <w:t xml:space="preserve">0–24 — Very low. Hidden by default; user can opt to see them with a toggle.</w:t>
      </w:r>
    </w:p>
    <w:p>
      <w:pPr>
        <w:pStyle w:val="Heading2"/>
        <w:spacing w:after="140" w:before="280"/>
      </w:pPr>
      <w:r>
        <w:t xml:space="preserve">6.3 Name-matching algorithm</w:t>
      </w:r>
    </w:p>
    <w:p>
      <w:pPr>
        <w:spacing w:after="80" w:before="80" w:line="300"/>
      </w:pPr>
      <w:r>
        <w:t xml:space="preserve">This is the load-bearing technical piece — getting it wrong means either false negatives (genuine sponsors filtered out) or false positives (jobs shown that aren't really sponsored). Approach:</w:t>
      </w:r>
    </w:p>
    <w:p>
      <w:pPr>
        <w:pStyle w:val="ListParagraph"/>
        <w:numPr>
          <w:ilvl w:val="0"/>
          <w:numId w:val="3"/>
        </w:numPr>
        <w:spacing w:after="40" w:before="40" w:line="280"/>
      </w:pPr>
      <w:r>
        <w:t xml:space="preserve">Normalise both sides — lowercase, strip punctuation, expand and standardise legal-form abbreviations (Ltd / Limited, plc / Plc, LLP, etc.), strip leading articles.</w:t>
      </w:r>
    </w:p>
    <w:p>
      <w:pPr>
        <w:pStyle w:val="ListParagraph"/>
        <w:numPr>
          <w:ilvl w:val="0"/>
          <w:numId w:val="3"/>
        </w:numPr>
        <w:spacing w:after="40" w:before="40" w:line="280"/>
      </w:pPr>
      <w:r>
        <w:t xml:space="preserve">Exact match first — if normalised strings match, +40 with confidence "exact".</w:t>
      </w:r>
    </w:p>
    <w:p>
      <w:pPr>
        <w:pStyle w:val="ListParagraph"/>
        <w:numPr>
          <w:ilvl w:val="0"/>
          <w:numId w:val="3"/>
        </w:numPr>
        <w:spacing w:after="40" w:before="40" w:line="280"/>
      </w:pPr>
      <w:r>
        <w:t xml:space="preserve">Fuzzy match second — Levenshtein distance ≤ 3 on strings ≥ 8 chars, OR token-set ratio ≥ 92 (rapidfuzz / Python; equivalent JS lib for Convex actions). Match counts but flagged "fuzzy" in the breakdown.</w:t>
      </w:r>
    </w:p>
    <w:p>
      <w:pPr>
        <w:pStyle w:val="ListParagraph"/>
        <w:numPr>
          <w:ilvl w:val="0"/>
          <w:numId w:val="3"/>
        </w:numPr>
        <w:spacing w:after="40" w:before="40" w:line="280"/>
      </w:pPr>
      <w:r>
        <w:t xml:space="preserve">Subsidiary handling — if company has a known parent on the register (e.g. "WPP" → "Group M Plc"), match the parent and note in breakdown. Maintain a small hand-curated parent-mapping table (~200 entries to start).</w:t>
      </w:r>
    </w:p>
    <w:p>
      <w:pPr>
        <w:pStyle w:val="ListParagraph"/>
        <w:numPr>
          <w:ilvl w:val="0"/>
          <w:numId w:val="3"/>
        </w:numPr>
        <w:spacing w:after="40" w:before="40" w:line="280"/>
      </w:pPr>
      <w:r>
        <w:t xml:space="preserve">Trading name handling — register lists legal names; many job ads use trading names. Maintain a trading-name → legal-name lookup table, seeded from Companies House data and grown from user reports.</w:t>
      </w:r>
    </w:p>
    <w:p>
      <w:pPr>
        <w:pStyle w:val="Heading2"/>
        <w:spacing w:after="140" w:before="280"/>
      </w:pPr>
      <w:r>
        <w:t xml:space="preserve">6.4 Outcome feedback loop</w:t>
      </w:r>
    </w:p>
    <w:p>
      <w:pPr>
        <w:spacing w:after="80" w:before="80" w:line="300"/>
      </w:pPr>
      <w:r>
        <w:t xml:space="preserve">Every confirmed application outcome (acknowledged / interview / offer / rejection-with-reason) is logged with the job's score at the time. We compute, per employer:</w:t>
      </w:r>
    </w:p>
    <w:p>
      <w:pPr>
        <w:pStyle w:val="ListParagraph"/>
        <w:numPr>
          <w:ilvl w:val="0"/>
          <w:numId w:val="2"/>
        </w:numPr>
        <w:spacing w:after="40" w:before="40" w:line="280"/>
      </w:pPr>
      <w:r>
        <w:t xml:space="preserve">Response rate — acknowledgments per application.</w:t>
      </w:r>
    </w:p>
    <w:p>
      <w:pPr>
        <w:pStyle w:val="ListParagraph"/>
        <w:numPr>
          <w:ilvl w:val="0"/>
          <w:numId w:val="2"/>
        </w:numPr>
        <w:spacing w:after="40" w:before="40" w:line="280"/>
      </w:pPr>
      <w:r>
        <w:t xml:space="preserve">Sponsorship-confirmed rate — offers where user confirmed visa terms.</w:t>
      </w:r>
    </w:p>
    <w:p>
      <w:pPr>
        <w:pStyle w:val="ListParagraph"/>
        <w:numPr>
          <w:ilvl w:val="0"/>
          <w:numId w:val="2"/>
        </w:numPr>
        <w:spacing w:after="40" w:before="40" w:line="280"/>
      </w:pPr>
      <w:r>
        <w:t xml:space="preserve">Ghost rate — applications with no response after 30 days.</w:t>
      </w:r>
    </w:p>
    <w:p>
      <w:pPr>
        <w:spacing w:after="80" w:before="80" w:line="300"/>
      </w:pPr>
      <w:r>
        <w:rPr>
          <w:b/>
          <w:bCs/>
        </w:rPr>
        <w:t xml:space="preserve">Recalibration rule: </w:t>
      </w:r>
      <w:r>
        <w:t xml:space="preserve">if an employer's sponsorship-confirmed rate drops below 5% over 50+ applications, their per-employer adjustment falls to −15. If above 30%, it rises to +10. The adjustment is added to the base score on top of register matching, and is shown in the score breakdown so users see why the score was nudged.</w:t>
      </w:r>
    </w:p>
    <w:p>
      <w:pPr>
        <w:pStyle w:val="Heading1"/>
        <w:spacing w:after="200" w:before="360"/>
      </w:pPr>
      <w:r>
        <w:t xml:space="preserve">7. Data sources &amp; ingestion pipeline</w:t>
      </w:r>
    </w:p>
    <w:p>
      <w:pPr>
        <w:pStyle w:val="Heading2"/>
        <w:spacing w:after="140" w:before="280"/>
      </w:pPr>
      <w:r>
        <w:t xml:space="preserve">7.1 Sponsor register</w:t>
      </w:r>
    </w:p>
    <w:p>
      <w:pPr>
        <w:pStyle w:val="ListParagraph"/>
        <w:numPr>
          <w:ilvl w:val="0"/>
          <w:numId w:val="2"/>
        </w:numPr>
        <w:spacing w:after="40" w:before="40" w:line="280"/>
      </w:pPr>
      <w:r>
        <w:t xml:space="preserve">Source: gov.uk → Register of licensed sponsors: workers (CSV, ~11.3 MB, ~50 columns).</w:t>
      </w:r>
    </w:p>
    <w:p>
      <w:pPr>
        <w:pStyle w:val="ListParagraph"/>
        <w:numPr>
          <w:ilvl w:val="0"/>
          <w:numId w:val="2"/>
        </w:numPr>
        <w:spacing w:after="40" w:before="40" w:line="280"/>
      </w:pPr>
      <w:r>
        <w:t xml:space="preserve">URL pattern: gov.uk publishes the file at a versioned URL on the assets domain. The published page (gov.uk/government/publications/register-of-licensed-sponsors-workers) links to the latest CSV.</w:t>
      </w:r>
    </w:p>
    <w:p>
      <w:pPr>
        <w:pStyle w:val="ListParagraph"/>
        <w:numPr>
          <w:ilvl w:val="0"/>
          <w:numId w:val="2"/>
        </w:numPr>
        <w:spacing w:after="40" w:before="40" w:line="280"/>
      </w:pPr>
      <w:r>
        <w:t xml:space="preserve">Update frequency: Home Office updates frequently — sometimes daily for revocations, typically at least monthly.</w:t>
      </w:r>
    </w:p>
    <w:p>
      <w:pPr>
        <w:pStyle w:val="ListParagraph"/>
        <w:numPr>
          <w:ilvl w:val="0"/>
          <w:numId w:val="2"/>
        </w:numPr>
        <w:spacing w:after="40" w:before="40" w:line="280"/>
      </w:pPr>
      <w:r>
        <w:t xml:space="preserve">Our refresh cadence: weekly Convex scheduled action (every Monday 06:00 UTC). Manual force-refresh available to admins.</w:t>
      </w:r>
    </w:p>
    <w:p>
      <w:pPr>
        <w:pStyle w:val="ListParagraph"/>
        <w:numPr>
          <w:ilvl w:val="0"/>
          <w:numId w:val="2"/>
        </w:numPr>
        <w:spacing w:after="40" w:before="40" w:line="280"/>
      </w:pPr>
      <w:r>
        <w:t xml:space="preserve">Columns we care about: Organisation Name, Town/City, County, Type &amp; Rating, Route. Type &amp; Rating tells us A vs B; Route tells us Skilled Worker vs other categories.</w:t>
      </w:r>
    </w:p>
    <w:p>
      <w:pPr>
        <w:pStyle w:val="Heading2"/>
        <w:spacing w:after="140" w:before="280"/>
      </w:pPr>
      <w:r>
        <w:t xml:space="preserve">7.2 Sponsor register fetch — implementation</w:t>
      </w:r>
    </w:p>
    <w:p>
      <w:pPr>
        <w:spacing w:after="80" w:before="80" w:line="300"/>
      </w:pPr>
      <w:r>
        <w:t xml:space="preserve">The published CSV URL changes when the file is republished. We need to scrape the publication page first to find the current asset URL, then download the CSV. Pseudocode for the Convex action:</w:t>
      </w:r>
    </w:p>
    <w:p>
      <w:pPr>
        <w:pBdr>
          <w:left w:val="single" w:color="1F3A5F" w:sz="18"/>
        </w:pBdr>
        <w:shd w:fill="F4F4F4" w:val="clear"/>
        <w:spacing w:after="120" w:before="120" w:line="260"/>
        <w:ind w:left="200"/>
      </w:pPr>
      <w:r>
        <w:rPr>
          <w:rFonts w:ascii="Consolas" w:cs="Consolas" w:eastAsia="Consolas" w:hAnsi="Consolas"/>
          <w:sz w:val="18"/>
          <w:szCs w:val="18"/>
        </w:rPr>
        <w:t xml:space="preserve">// convex/actions/refreshSponsorRegister.ts</w:t>
      </w:r>
      <w:r>
        <w:br/>
      </w:r>
      <w:r>
        <w:rPr>
          <w:rFonts w:ascii="Consolas" w:cs="Consolas" w:eastAsia="Consolas" w:hAnsi="Consolas"/>
          <w:sz w:val="18"/>
          <w:szCs w:val="18"/>
        </w:rPr>
        <w:t xml:space="preserve">import { action } from "./_generated/server";</w:t>
      </w:r>
      <w:r>
        <w:br/>
      </w:r>
      <w:r>
        <w:rPr>
          <w:rFonts w:ascii="Consolas" w:cs="Consolas" w:eastAsia="Consolas" w:hAnsi="Consolas"/>
          <w:sz w:val="18"/>
          <w:szCs w:val="18"/>
        </w:rPr>
        <w:t xml:space="preserve">import { internal } from "./_generated/api";</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const refreshSponsorRegister = action({</w:t>
      </w:r>
      <w:r>
        <w:br/>
      </w:r>
      <w:r>
        <w:rPr>
          <w:rFonts w:ascii="Consolas" w:cs="Consolas" w:eastAsia="Consolas" w:hAnsi="Consolas"/>
          <w:sz w:val="18"/>
          <w:szCs w:val="18"/>
        </w:rPr>
        <w:t xml:space="preserve">  handler: async (ctx) =&gt; {</w:t>
      </w:r>
      <w:r>
        <w:br/>
      </w:r>
      <w:r>
        <w:rPr>
          <w:rFonts w:ascii="Consolas" w:cs="Consolas" w:eastAsia="Consolas" w:hAnsi="Consolas"/>
          <w:sz w:val="18"/>
          <w:szCs w:val="18"/>
        </w:rPr>
        <w:t xml:space="preserve">    // 1. Fetch the publication page to find the latest CSV URL</w:t>
      </w:r>
      <w:r>
        <w:br/>
      </w:r>
      <w:r>
        <w:rPr>
          <w:rFonts w:ascii="Consolas" w:cs="Consolas" w:eastAsia="Consolas" w:hAnsi="Consolas"/>
          <w:sz w:val="18"/>
          <w:szCs w:val="18"/>
        </w:rPr>
        <w:t xml:space="preserve">    const pageUrl = "https://www.gov.uk/government/publications/register-of-licensed-sponsors-workers";</w:t>
      </w:r>
      <w:r>
        <w:br/>
      </w:r>
      <w:r>
        <w:rPr>
          <w:rFonts w:ascii="Consolas" w:cs="Consolas" w:eastAsia="Consolas" w:hAnsi="Consolas"/>
          <w:sz w:val="18"/>
          <w:szCs w:val="18"/>
        </w:rPr>
        <w:t xml:space="preserve">    const html = await fetch(pageUrl).then(r =&gt; r.text());</w:t>
      </w:r>
      <w:r>
        <w:br/>
      </w:r>
      <w:r>
        <w:rPr>
          <w:rFonts w:ascii="Consolas" w:cs="Consolas" w:eastAsia="Consolas" w:hAnsi="Consolas"/>
          <w:sz w:val="18"/>
          <w:szCs w:val="18"/>
        </w:rPr>
        <w:t xml:space="preserve">    const csvUrl = html.match(/https:\/\/assets\.publishing\.service\.gov\.uk\/[^"\s]+\.csv/)?.[0];</w:t>
      </w:r>
      <w:r>
        <w:br/>
      </w:r>
      <w:r>
        <w:rPr>
          <w:rFonts w:ascii="Consolas" w:cs="Consolas" w:eastAsia="Consolas" w:hAnsi="Consolas"/>
          <w:sz w:val="18"/>
          <w:szCs w:val="18"/>
        </w:rPr>
        <w:t xml:space="preserve">    if (!csvUrl) throw new Error("Could not locate CSV URL on gov.uk page");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2. Download the CSV</w:t>
      </w:r>
      <w:r>
        <w:br/>
      </w:r>
      <w:r>
        <w:rPr>
          <w:rFonts w:ascii="Consolas" w:cs="Consolas" w:eastAsia="Consolas" w:hAnsi="Consolas"/>
          <w:sz w:val="18"/>
          <w:szCs w:val="18"/>
        </w:rPr>
        <w:t xml:space="preserve">    const csv = await fetch(csvUrl).then(r =&gt; r.text());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3. Parse and upsert into Convex</w:t>
      </w:r>
      <w:r>
        <w:br/>
      </w:r>
      <w:r>
        <w:rPr>
          <w:rFonts w:ascii="Consolas" w:cs="Consolas" w:eastAsia="Consolas" w:hAnsi="Consolas"/>
          <w:sz w:val="18"/>
          <w:szCs w:val="18"/>
        </w:rPr>
        <w:t xml:space="preserve">    const rows = parseCsv(csv); // papaparse or similar</w:t>
      </w:r>
      <w:r>
        <w:br/>
      </w:r>
      <w:r>
        <w:rPr>
          <w:rFonts w:ascii="Consolas" w:cs="Consolas" w:eastAsia="Consolas" w:hAnsi="Consolas"/>
          <w:sz w:val="18"/>
          <w:szCs w:val="18"/>
        </w:rPr>
        <w:t xml:space="preserve">    await ctx.runMutation(internal.sponsors.bulkUpsert, {</w:t>
      </w:r>
      <w:r>
        <w:br/>
      </w:r>
      <w:r>
        <w:rPr>
          <w:rFonts w:ascii="Consolas" w:cs="Consolas" w:eastAsia="Consolas" w:hAnsi="Consolas"/>
          <w:sz w:val="18"/>
          <w:szCs w:val="18"/>
        </w:rPr>
        <w:t xml:space="preserve">      sponsors: rows.map(r =&gt; ({</w:t>
      </w:r>
      <w:r>
        <w:br/>
      </w:r>
      <w:r>
        <w:rPr>
          <w:rFonts w:ascii="Consolas" w:cs="Consolas" w:eastAsia="Consolas" w:hAnsi="Consolas"/>
          <w:sz w:val="18"/>
          <w:szCs w:val="18"/>
        </w:rPr>
        <w:t xml:space="preserve">        legalName: r["Organisation Name"],</w:t>
      </w:r>
      <w:r>
        <w:br/>
      </w:r>
      <w:r>
        <w:rPr>
          <w:rFonts w:ascii="Consolas" w:cs="Consolas" w:eastAsia="Consolas" w:hAnsi="Consolas"/>
          <w:sz w:val="18"/>
          <w:szCs w:val="18"/>
        </w:rPr>
        <w:t xml:space="preserve">        normalisedName: normalise(r["Organisation Name"]),</w:t>
      </w:r>
      <w:r>
        <w:br/>
      </w:r>
      <w:r>
        <w:rPr>
          <w:rFonts w:ascii="Consolas" w:cs="Consolas" w:eastAsia="Consolas" w:hAnsi="Consolas"/>
          <w:sz w:val="18"/>
          <w:szCs w:val="18"/>
        </w:rPr>
        <w:t xml:space="preserve">        town: r["Town/City"],</w:t>
      </w:r>
      <w:r>
        <w:br/>
      </w:r>
      <w:r>
        <w:rPr>
          <w:rFonts w:ascii="Consolas" w:cs="Consolas" w:eastAsia="Consolas" w:hAnsi="Consolas"/>
          <w:sz w:val="18"/>
          <w:szCs w:val="18"/>
        </w:rPr>
        <w:t xml:space="preserve">        county: r["County"],</w:t>
      </w:r>
      <w:r>
        <w:br/>
      </w:r>
      <w:r>
        <w:rPr>
          <w:rFonts w:ascii="Consolas" w:cs="Consolas" w:eastAsia="Consolas" w:hAnsi="Consolas"/>
          <w:sz w:val="18"/>
          <w:szCs w:val="18"/>
        </w:rPr>
        <w:t xml:space="preserve">        rating: r["Type &amp; Rating"],</w:t>
      </w:r>
      <w:r>
        <w:br/>
      </w:r>
      <w:r>
        <w:rPr>
          <w:rFonts w:ascii="Consolas" w:cs="Consolas" w:eastAsia="Consolas" w:hAnsi="Consolas"/>
          <w:sz w:val="18"/>
          <w:szCs w:val="18"/>
        </w:rPr>
        <w:t xml:space="preserve">        route: r["Route"],</w:t>
      </w:r>
      <w:r>
        <w:br/>
      </w:r>
      <w:r>
        <w:rPr>
          <w:rFonts w:ascii="Consolas" w:cs="Consolas" w:eastAsia="Consolas" w:hAnsi="Consolas"/>
          <w:sz w:val="18"/>
          <w:szCs w:val="18"/>
        </w:rPr>
        <w:t xml:space="preserve">        fetchedAt: Date.now(),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4. Mark sponsors not in this snapshot as inactive</w:t>
      </w:r>
      <w:r>
        <w:br/>
      </w:r>
      <w:r>
        <w:rPr>
          <w:rFonts w:ascii="Consolas" w:cs="Consolas" w:eastAsia="Consolas" w:hAnsi="Consolas"/>
          <w:sz w:val="18"/>
          <w:szCs w:val="18"/>
        </w:rPr>
        <w:t xml:space="preserve">    await ctx.runMutation(internal.sponsors.deactivateMissing, {</w:t>
      </w:r>
      <w:r>
        <w:br/>
      </w:r>
      <w:r>
        <w:rPr>
          <w:rFonts w:ascii="Consolas" w:cs="Consolas" w:eastAsia="Consolas" w:hAnsi="Consolas"/>
          <w:sz w:val="18"/>
          <w:szCs w:val="18"/>
        </w:rPr>
        <w:t xml:space="preserve">      activeFetchedAt: Date.now(),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40" w:before="280"/>
      </w:pPr>
      <w:r>
        <w:t xml:space="preserve">7.3 Job sources via RapidAPI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640"/>
        <w:gridCol w:w="2400"/>
      </w:tblGrid>
      <w:tr>
        <w:trPr>
          <w:tblHeader/>
        </w:trPr>
        <w:tc>
          <w:tcPr>
            <w:tcW w:type="dxa" w:w="2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Source</w:t>
            </w:r>
          </w:p>
        </w:tc>
        <w:tc>
          <w:tcPr>
            <w:tcW w:type="dxa" w:w="2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RapidAPI host</w:t>
            </w:r>
          </w:p>
        </w:tc>
        <w:tc>
          <w:tcPr>
            <w:tcW w:type="dxa" w:w="26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Reason for inclusion</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Risk</w:t>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LinkedIn Jobs (Fantastic Jobs / similar)</w:t>
            </w:r>
          </w:p>
        </w:tc>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linkedin-job-search-api or active-jb-7d</w:t>
            </w:r>
          </w:p>
        </w:tc>
        <w:tc>
          <w:tcPr>
            <w:tcW w:type="dxa" w:w="26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Largest UK volume; rich org metadata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Rate limits, occasional schema changes; external_apply_url unreliable from Mar 2026</w:t>
            </w:r>
          </w:p>
        </w:tc>
      </w:tr>
      <w:tr>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Indeed via Jobs Search Realtime</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jobs-search-realtime-data</w:t>
            </w:r>
          </w:p>
        </w:tc>
        <w:tc>
          <w:tcPr>
            <w:tcW w:type="dxa" w:w="26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Different employer mix; covers SMEs LinkedIn misses</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Variable JD quality; some listings are syndicated duplicates</w:t>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Glassdoor (same Realtime API)</w:t>
            </w:r>
          </w:p>
        </w:tc>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jobs-search-realtime-data</w:t>
            </w:r>
          </w:p>
        </w:tc>
        <w:tc>
          <w:tcPr>
            <w:tcW w:type="dxa" w:w="26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Salary data and company review signal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Heavy dedup needed against LinkedIn results</w:t>
            </w:r>
          </w:p>
        </w:tc>
      </w:tr>
      <w:tr>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Adzuna (backup)</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adzuna.com (direct, free tier)</w:t>
            </w:r>
          </w:p>
        </w:tc>
        <w:tc>
          <w:tcPr>
            <w:tcW w:type="dxa" w:w="26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Resilience if RapidAPI source rate-limits</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Lower coverage; useful as failover only</w:t>
            </w:r>
          </w:p>
        </w:tc>
      </w:tr>
    </w:tbl>
    <w:p>
      <w:pPr>
        <w:pStyle w:val="Heading2"/>
        <w:spacing w:after="140" w:before="280"/>
      </w:pPr>
      <w:r>
        <w:t xml:space="preserve">7.4 Ingestion cron schedule</w:t>
      </w:r>
    </w:p>
    <w:p>
      <w:pPr>
        <w:pStyle w:val="ListParagraph"/>
        <w:numPr>
          <w:ilvl w:val="0"/>
          <w:numId w:val="2"/>
        </w:numPr>
        <w:spacing w:after="40" w:before="40" w:line="280"/>
      </w:pPr>
      <w:r>
        <w:t xml:space="preserve">Hourly: poll RapidAPI for new jobs in the user's saved searches (Pro users only) — keeps the feed fresh without burning API calls on inactive users.</w:t>
      </w:r>
    </w:p>
    <w:p>
      <w:pPr>
        <w:pStyle w:val="ListParagraph"/>
        <w:numPr>
          <w:ilvl w:val="0"/>
          <w:numId w:val="2"/>
        </w:numPr>
        <w:spacing w:after="40" w:before="40" w:line="280"/>
      </w:pPr>
      <w:r>
        <w:t xml:space="preserve">Daily 04:00 UTC: full refresh of the top 100 most-searched role + location combinations. Score every new job at insert time.</w:t>
      </w:r>
    </w:p>
    <w:p>
      <w:pPr>
        <w:pStyle w:val="ListParagraph"/>
        <w:numPr>
          <w:ilvl w:val="0"/>
          <w:numId w:val="2"/>
        </w:numPr>
        <w:spacing w:after="40" w:before="40" w:line="280"/>
      </w:pPr>
      <w:r>
        <w:t xml:space="preserve">Weekly Monday 06:00 UTC: sponsor register refresh, then re-score all jobs from the last 14 days.</w:t>
      </w:r>
    </w:p>
    <w:p>
      <w:pPr>
        <w:pStyle w:val="ListParagraph"/>
        <w:numPr>
          <w:ilvl w:val="0"/>
          <w:numId w:val="2"/>
        </w:numPr>
        <w:spacing w:after="40" w:before="40" w:line="280"/>
      </w:pPr>
      <w:r>
        <w:t xml:space="preserve">Daily 07:00 UTC: send daily digest emails to Pro users via Resend.</w:t>
      </w:r>
    </w:p>
    <w:p>
      <w:pPr>
        <w:pStyle w:val="Heading2"/>
        <w:spacing w:after="140" w:before="280"/>
      </w:pPr>
      <w:r>
        <w:t xml:space="preserve">7.5 Deduplication</w:t>
      </w:r>
    </w:p>
    <w:p>
      <w:pPr>
        <w:spacing w:after="80" w:before="80" w:line="300"/>
      </w:pPr>
      <w:r>
        <w:t xml:space="preserve">Deduping across LinkedIn, Indeed and Glassdoor is essential — the same job often appears on all three with different IDs. Strategy:</w:t>
      </w:r>
    </w:p>
    <w:p>
      <w:pPr>
        <w:pStyle w:val="ListParagraph"/>
        <w:numPr>
          <w:ilvl w:val="0"/>
          <w:numId w:val="2"/>
        </w:numPr>
        <w:spacing w:after="40" w:before="40" w:line="280"/>
      </w:pPr>
      <w:r>
        <w:t xml:space="preserve">Composite key: normalised(employer_name) + normalised(job_title) + location_city + first 200 chars of normalised(jd).</w:t>
      </w:r>
    </w:p>
    <w:p>
      <w:pPr>
        <w:pStyle w:val="ListParagraph"/>
        <w:numPr>
          <w:ilvl w:val="0"/>
          <w:numId w:val="2"/>
        </w:numPr>
        <w:spacing w:after="40" w:before="40" w:line="280"/>
      </w:pPr>
      <w:r>
        <w:t xml:space="preserve">Hash this composite into a sha256, store as dedupe_hash on the job record.</w:t>
      </w:r>
    </w:p>
    <w:p>
      <w:pPr>
        <w:pStyle w:val="ListParagraph"/>
        <w:numPr>
          <w:ilvl w:val="0"/>
          <w:numId w:val="2"/>
        </w:numPr>
        <w:spacing w:after="40" w:before="40" w:line="280"/>
      </w:pPr>
      <w:r>
        <w:t xml:space="preserve">On insert, if dedupe_hash exists, merge sources into a sources[] array on the existing record rather than creating a duplicate.</w:t>
      </w:r>
    </w:p>
    <w:p>
      <w:pPr>
        <w:pStyle w:val="ListParagraph"/>
        <w:numPr>
          <w:ilvl w:val="0"/>
          <w:numId w:val="2"/>
        </w:numPr>
        <w:spacing w:after="40" w:before="40" w:line="280"/>
      </w:pPr>
      <w:r>
        <w:t xml:space="preserve">This preserves the user-visible source of "first seen on LinkedIn, also on Indeed" so they can pick the apply link they prefer.</w:t>
      </w:r>
    </w:p>
    <w:p>
      <w:pPr>
        <w:pStyle w:val="Heading1"/>
        <w:spacing w:after="200" w:before="360"/>
      </w:pPr>
      <w:r>
        <w:t xml:space="preserve">8. Technical architecture</w:t>
      </w:r>
    </w:p>
    <w:p>
      <w:pPr>
        <w:pStyle w:val="Heading2"/>
        <w:spacing w:after="140" w:before="280"/>
      </w:pPr>
      <w:r>
        <w:t xml:space="preserve">8.1 Stack decision (and why)</w:t>
      </w:r>
    </w:p>
    <w:p>
      <w:pPr>
        <w:spacing w:after="80" w:before="80" w:line="300"/>
      </w:pPr>
      <w:r>
        <w:rPr>
          <w:b w:val="false"/>
          <w:bCs w:val="false"/>
        </w:rPr>
        <w:t xml:space="preserve">We considered </w:t>
      </w:r>
      <w:r>
        <w:rPr>
          <w:b/>
          <w:bCs/>
        </w:rPr>
        <w:t xml:space="preserve">Convex vs Supabase</w:t>
      </w:r>
      <w:r>
        <w:t xml:space="preserve"> for the backend. Convex wins for SponsorTrack on three grounds:</w:t>
      </w:r>
    </w:p>
    <w:p>
      <w:pPr>
        <w:pStyle w:val="ListParagraph"/>
        <w:numPr>
          <w:ilvl w:val="0"/>
          <w:numId w:val="2"/>
        </w:numPr>
        <w:spacing w:after="40" w:before="40" w:line="280"/>
      </w:pPr>
      <w:r>
        <w:t xml:space="preserve">No project pause. Supabase free tier auto-pauses projects after 7 days of inactivity, which would kill our nightly cron jobs and break the sponsor refresh. Convex free tier has no such pause.</w:t>
      </w:r>
    </w:p>
    <w:p>
      <w:pPr>
        <w:pStyle w:val="ListParagraph"/>
        <w:numPr>
          <w:ilvl w:val="0"/>
          <w:numId w:val="2"/>
        </w:numPr>
        <w:spacing w:after="40" w:before="40" w:line="280"/>
      </w:pPr>
      <w:r>
        <w:t xml:space="preserve">Bundled cron + actions + DB + auth in one product. The sponsor refresh is an action; the email digest is a scheduled function; the data store is the same DB. Supabase needs Edge Functions + pg_cron + auth as separate concepts with separate quotas.</w:t>
      </w:r>
    </w:p>
    <w:p>
      <w:pPr>
        <w:pStyle w:val="ListParagraph"/>
        <w:numPr>
          <w:ilvl w:val="0"/>
          <w:numId w:val="2"/>
        </w:numPr>
        <w:spacing w:after="40" w:before="40" w:line="280"/>
      </w:pPr>
      <w:r>
        <w:t xml:space="preserve">Cheaper at our scale. At 1,000 paying users we expect to stay on Convex Starter ($25/mo pay-as-you-go) or even free tier. The same workload on Supabase Pro typically lands at £35–75/mo once egress and compute overages are counted.</w:t>
      </w:r>
    </w:p>
    <w:p>
      <w:pPr>
        <w:spacing w:after="80" w:before="80" w:line="300"/>
      </w:pPr>
      <w:r>
        <w:t xml:space="preserve">Trade-offs to be aware of: Convex uses TypeScript-only function definitions and a NoSQL-ish document model rather than raw Postgres SQL. For SponsorTrack this is a good fit (sponsor lookups are key-value, jobs are documents, the tracker is a state machine — none of it needs joins). If we later want classical analytics SQL or third-party Postgres tooling, we'd need to mirror data out via Convex's streaming export to a warehouse like ClickHouse or BigQuery.</w:t>
      </w:r>
    </w:p>
    <w:p>
      <w:pPr>
        <w:pStyle w:val="Heading2"/>
        <w:spacing w:after="140" w:before="280"/>
      </w:pPr>
      <w:r>
        <w:t xml:space="preserve">8.2 Component diagram (described)</w:t>
      </w:r>
    </w:p>
    <w:p>
      <w:pPr>
        <w:pStyle w:val="ListParagraph"/>
        <w:numPr>
          <w:ilvl w:val="0"/>
          <w:numId w:val="2"/>
        </w:numPr>
        <w:spacing w:after="40" w:before="40" w:line="280"/>
      </w:pPr>
      <w:r>
        <w:t xml:space="preserve">Frontend: Next.js 14 App Router, deployed on Vercel. Tailwind for styling. Server components for the marketing/landing pages, client components for the authenticated app.</w:t>
      </w:r>
    </w:p>
    <w:p>
      <w:pPr>
        <w:pStyle w:val="ListParagraph"/>
        <w:numPr>
          <w:ilvl w:val="0"/>
          <w:numId w:val="2"/>
        </w:numPr>
        <w:spacing w:after="40" w:before="40" w:line="280"/>
      </w:pPr>
      <w:r>
        <w:t xml:space="preserve">Backend: Convex deployment. Tables, queries, mutations, actions, scheduled functions, file storage.</w:t>
      </w:r>
    </w:p>
    <w:p>
      <w:pPr>
        <w:pStyle w:val="ListParagraph"/>
        <w:numPr>
          <w:ilvl w:val="0"/>
          <w:numId w:val="2"/>
        </w:numPr>
        <w:spacing w:after="40" w:before="40" w:line="280"/>
      </w:pPr>
      <w:r>
        <w:t xml:space="preserve">Auth: Convex Auth (email magic links + Google OAuth). No third-party auth provider needed in v1.</w:t>
      </w:r>
    </w:p>
    <w:p>
      <w:pPr>
        <w:pStyle w:val="ListParagraph"/>
        <w:numPr>
          <w:ilvl w:val="0"/>
          <w:numId w:val="2"/>
        </w:numPr>
        <w:spacing w:after="40" w:before="40" w:line="280"/>
      </w:pPr>
      <w:r>
        <w:t xml:space="preserve">Payments: Stripe Checkout for subscriptions and one-off payments; Stripe webhooks delivered to a Convex HTTP action endpoint, which updates the user's plan field.</w:t>
      </w:r>
    </w:p>
    <w:p>
      <w:pPr>
        <w:pStyle w:val="ListParagraph"/>
        <w:numPr>
          <w:ilvl w:val="0"/>
          <w:numId w:val="2"/>
        </w:numPr>
        <w:spacing w:after="40" w:before="40" w:line="280"/>
      </w:pPr>
      <w:r>
        <w:t xml:space="preserve">Email: Resend for transactional + digest emails. React Email for templates.</w:t>
      </w:r>
    </w:p>
    <w:p>
      <w:pPr>
        <w:pStyle w:val="ListParagraph"/>
        <w:numPr>
          <w:ilvl w:val="0"/>
          <w:numId w:val="2"/>
        </w:numPr>
        <w:spacing w:after="40" w:before="40" w:line="280"/>
      </w:pPr>
      <w:r>
        <w:t xml:space="preserve">AI: Anthropic Claude API (claude-sonnet-4-5 or current best) called from Convex actions for CV parsing, role generation, CV/cover letter tailoring.</w:t>
      </w:r>
    </w:p>
    <w:p>
      <w:pPr>
        <w:pStyle w:val="ListParagraph"/>
        <w:numPr>
          <w:ilvl w:val="0"/>
          <w:numId w:val="2"/>
        </w:numPr>
        <w:spacing w:after="40" w:before="40" w:line="280"/>
      </w:pPr>
      <w:r>
        <w:t xml:space="preserve">Job feeds: RapidAPI (LinkedIn, Indeed, Glassdoor endpoints) called from Convex actions on a cron schedule.</w:t>
      </w:r>
    </w:p>
    <w:p>
      <w:pPr>
        <w:pStyle w:val="ListParagraph"/>
        <w:numPr>
          <w:ilvl w:val="0"/>
          <w:numId w:val="2"/>
        </w:numPr>
        <w:spacing w:after="40" w:before="40" w:line="280"/>
      </w:pPr>
      <w:r>
        <w:t xml:space="preserve">Sponsor register: gov.uk CSV fetched weekly via Convex action, parsed into the sponsors table.</w:t>
      </w:r>
    </w:p>
    <w:p>
      <w:pPr>
        <w:pStyle w:val="ListParagraph"/>
        <w:numPr>
          <w:ilvl w:val="0"/>
          <w:numId w:val="2"/>
        </w:numPr>
        <w:spacing w:after="40" w:before="40" w:line="280"/>
      </w:pPr>
      <w:r>
        <w:t xml:space="preserve">Observability: Convex built-in logs + Sentry for frontend errors + a simple Convex dashboard for cron health.</w:t>
      </w:r>
    </w:p>
    <w:p>
      <w:pPr>
        <w:pStyle w:val="Heading2"/>
        <w:spacing w:after="140" w:before="280"/>
      </w:pPr>
      <w:r>
        <w:t xml:space="preserve">8.3 Request flow — "generate tailored CV"</w:t>
      </w:r>
    </w:p>
    <w:p>
      <w:pPr>
        <w:pStyle w:val="ListParagraph"/>
        <w:numPr>
          <w:ilvl w:val="0"/>
          <w:numId w:val="3"/>
        </w:numPr>
        <w:spacing w:after="40" w:before="40" w:line="280"/>
      </w:pPr>
      <w:r>
        <w:t xml:space="preserve">User clicks "Generate" on a job in the feed. Frontend calls a Convex mutation generateApplication({ jobId, profileId }).</w:t>
      </w:r>
    </w:p>
    <w:p>
      <w:pPr>
        <w:pStyle w:val="ListParagraph"/>
        <w:numPr>
          <w:ilvl w:val="0"/>
          <w:numId w:val="3"/>
        </w:numPr>
        <w:spacing w:after="40" w:before="40" w:line="280"/>
      </w:pPr>
      <w:r>
        <w:t xml:space="preserve">Mutation creates an applications row at stage "CV generated — pending" and schedules a Convex action.</w:t>
      </w:r>
    </w:p>
    <w:p>
      <w:pPr>
        <w:pStyle w:val="ListParagraph"/>
        <w:numPr>
          <w:ilvl w:val="0"/>
          <w:numId w:val="3"/>
        </w:numPr>
        <w:spacing w:after="40" w:before="40" w:line="280"/>
      </w:pPr>
      <w:r>
        <w:t xml:space="preserve">Action loads the user's profile and CV, the job document, and constructs a Claude prompt. Calls Anthropic API with claude-sonnet-4-5, streaming.</w:t>
      </w:r>
    </w:p>
    <w:p>
      <w:pPr>
        <w:pStyle w:val="ListParagraph"/>
        <w:numPr>
          <w:ilvl w:val="0"/>
          <w:numId w:val="3"/>
        </w:numPr>
        <w:spacing w:after="40" w:before="40" w:line="280"/>
      </w:pPr>
      <w:r>
        <w:t xml:space="preserve">As the response streams, intermediate updates write to the application row so the UI can show progress (Convex's reactive queries push updates to the client automatically).</w:t>
      </w:r>
    </w:p>
    <w:p>
      <w:pPr>
        <w:pStyle w:val="ListParagraph"/>
        <w:numPr>
          <w:ilvl w:val="0"/>
          <w:numId w:val="3"/>
        </w:numPr>
        <w:spacing w:after="40" w:before="40" w:line="280"/>
      </w:pPr>
      <w:r>
        <w:t xml:space="preserve">On completion, the action generates a DOCX from the structured response (using the docx npm library), uploads to Convex file storage, and updates the application row with the storage URL.</w:t>
      </w:r>
    </w:p>
    <w:p>
      <w:pPr>
        <w:pStyle w:val="ListParagraph"/>
        <w:numPr>
          <w:ilvl w:val="0"/>
          <w:numId w:val="3"/>
        </w:numPr>
        <w:spacing w:after="40" w:before="40" w:line="280"/>
      </w:pPr>
      <w:r>
        <w:t xml:space="preserve">UI re-renders with the download button and the cover letter preview.</w:t>
      </w:r>
    </w:p>
    <w:p>
      <w:pPr>
        <w:pStyle w:val="Heading2"/>
        <w:spacing w:after="140" w:before="280"/>
      </w:pPr>
      <w:r>
        <w:t xml:space="preserve">8.4 Why no separate database for the sponsor register</w:t>
      </w:r>
    </w:p>
    <w:p>
      <w:pPr>
        <w:spacing w:after="80" w:before="80" w:line="300"/>
      </w:pPr>
      <w:r>
        <w:t xml:space="preserve">It's tempting to keep the sponsor register in Postgres for SQL ergonomics. We don't, because:</w:t>
      </w:r>
    </w:p>
    <w:p>
      <w:pPr>
        <w:pStyle w:val="ListParagraph"/>
        <w:numPr>
          <w:ilvl w:val="0"/>
          <w:numId w:val="2"/>
        </w:numPr>
        <w:spacing w:after="40" w:before="40" w:line="280"/>
      </w:pPr>
      <w:r>
        <w:t xml:space="preserve">It's ~130k rows refreshed weekly. Convex tables handle this fine and the scheduled action does the upsert.</w:t>
      </w:r>
    </w:p>
    <w:p>
      <w:pPr>
        <w:pStyle w:val="ListParagraph"/>
        <w:numPr>
          <w:ilvl w:val="0"/>
          <w:numId w:val="2"/>
        </w:numPr>
        <w:spacing w:after="40" w:before="40" w:line="280"/>
      </w:pPr>
      <w:r>
        <w:t xml:space="preserve">The only query patterns are: exact match by normalised name, fuzzy match by token-set, and "give me all currently-active sponsors." None of these benefit from SQL.</w:t>
      </w:r>
    </w:p>
    <w:p>
      <w:pPr>
        <w:pStyle w:val="ListParagraph"/>
        <w:numPr>
          <w:ilvl w:val="0"/>
          <w:numId w:val="2"/>
        </w:numPr>
        <w:spacing w:after="40" w:before="40" w:line="280"/>
      </w:pPr>
      <w:r>
        <w:t xml:space="preserve">Keeping it in the same database as the rest of the app means scoring jobs is one query, not a cross-database lookup.</w:t>
      </w:r>
    </w:p>
    <w:p>
      <w:pPr>
        <w:pStyle w:val="Heading1"/>
        <w:spacing w:after="200" w:before="360"/>
      </w:pPr>
      <w:r>
        <w:t xml:space="preserve">9. Convex data model</w:t>
      </w:r>
    </w:p>
    <w:p>
      <w:pPr>
        <w:spacing w:after="80" w:before="80" w:line="300"/>
      </w:pPr>
      <w:r>
        <w:t xml:space="preserve">Convex uses TypeScript-defined schemas. Below is the full v1 schema, written as it would appear in convex/schema.ts. Field names use camelCase per Convex convention.</w:t>
      </w:r>
    </w:p>
    <w:p>
      <w:pPr>
        <w:pBdr>
          <w:left w:val="single" w:color="1F3A5F" w:sz="18"/>
        </w:pBdr>
        <w:shd w:fill="F4F4F4" w:val="clear"/>
        <w:spacing w:after="120" w:before="120" w:line="260"/>
        <w:ind w:left="200"/>
      </w:pPr>
      <w:r>
        <w:rPr>
          <w:rFonts w:ascii="Consolas" w:cs="Consolas" w:eastAsia="Consolas" w:hAnsi="Consolas"/>
          <w:sz w:val="18"/>
          <w:szCs w:val="18"/>
        </w:rPr>
        <w:t xml:space="preserve">import { defineSchema, defineTable } from "convex/server";</w:t>
      </w:r>
      <w:r>
        <w:br/>
      </w:r>
      <w:r>
        <w:rPr>
          <w:rFonts w:ascii="Consolas" w:cs="Consolas" w:eastAsia="Consolas" w:hAnsi="Consolas"/>
          <w:sz w:val="18"/>
          <w:szCs w:val="18"/>
        </w:rPr>
        <w:t xml:space="preserve">import { v } from "convex/values";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default defineSchema({</w:t>
      </w:r>
      <w:r>
        <w:br/>
      </w:r>
      <w:r>
        <w:rPr>
          <w:rFonts w:ascii="Consolas" w:cs="Consolas" w:eastAsia="Consolas" w:hAnsi="Consolas"/>
          <w:sz w:val="18"/>
          <w:szCs w:val="18"/>
        </w:rPr>
        <w:t xml:space="preserve">  users: defineTable({</w:t>
      </w:r>
      <w:r>
        <w:br/>
      </w:r>
      <w:r>
        <w:rPr>
          <w:rFonts w:ascii="Consolas" w:cs="Consolas" w:eastAsia="Consolas" w:hAnsi="Consolas"/>
          <w:sz w:val="18"/>
          <w:szCs w:val="18"/>
        </w:rPr>
        <w:t xml:space="preserve">    email: v.string(),</w:t>
      </w:r>
      <w:r>
        <w:br/>
      </w:r>
      <w:r>
        <w:rPr>
          <w:rFonts w:ascii="Consolas" w:cs="Consolas" w:eastAsia="Consolas" w:hAnsi="Consolas"/>
          <w:sz w:val="18"/>
          <w:szCs w:val="18"/>
        </w:rPr>
        <w:t xml:space="preserve">    name: v.optional(v.string()),</w:t>
      </w:r>
      <w:r>
        <w:br/>
      </w:r>
      <w:r>
        <w:rPr>
          <w:rFonts w:ascii="Consolas" w:cs="Consolas" w:eastAsia="Consolas" w:hAnsi="Consolas"/>
          <w:sz w:val="18"/>
          <w:szCs w:val="18"/>
        </w:rPr>
        <w:t xml:space="preserve">    visaStatus: v.union(</w:t>
      </w:r>
      <w:r>
        <w:br/>
      </w:r>
      <w:r>
        <w:rPr>
          <w:rFonts w:ascii="Consolas" w:cs="Consolas" w:eastAsia="Consolas" w:hAnsi="Consolas"/>
          <w:sz w:val="18"/>
          <w:szCs w:val="18"/>
        </w:rPr>
        <w:t xml:space="preserve">      v.literal("graduate"),</w:t>
      </w:r>
      <w:r>
        <w:br/>
      </w:r>
      <w:r>
        <w:rPr>
          <w:rFonts w:ascii="Consolas" w:cs="Consolas" w:eastAsia="Consolas" w:hAnsi="Consolas"/>
          <w:sz w:val="18"/>
          <w:szCs w:val="18"/>
        </w:rPr>
        <w:t xml:space="preserve">      v.literal("skilled_worker"),</w:t>
      </w:r>
      <w:r>
        <w:br/>
      </w:r>
      <w:r>
        <w:rPr>
          <w:rFonts w:ascii="Consolas" w:cs="Consolas" w:eastAsia="Consolas" w:hAnsi="Consolas"/>
          <w:sz w:val="18"/>
          <w:szCs w:val="18"/>
        </w:rPr>
        <w:t xml:space="preserve">      v.literal("student"),</w:t>
      </w:r>
      <w:r>
        <w:br/>
      </w:r>
      <w:r>
        <w:rPr>
          <w:rFonts w:ascii="Consolas" w:cs="Consolas" w:eastAsia="Consolas" w:hAnsi="Consolas"/>
          <w:sz w:val="18"/>
          <w:szCs w:val="18"/>
        </w:rPr>
        <w:t xml:space="preserve">      v.literal("other"),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location: v.optional(v.string()),</w:t>
      </w:r>
      <w:r>
        <w:br/>
      </w:r>
      <w:r>
        <w:rPr>
          <w:rFonts w:ascii="Consolas" w:cs="Consolas" w:eastAsia="Consolas" w:hAnsi="Consolas"/>
          <w:sz w:val="18"/>
          <w:szCs w:val="18"/>
        </w:rPr>
        <w:t xml:space="preserve">    salaryMin: v.optional(v.number()),</w:t>
      </w:r>
      <w:r>
        <w:br/>
      </w:r>
      <w:r>
        <w:rPr>
          <w:rFonts w:ascii="Consolas" w:cs="Consolas" w:eastAsia="Consolas" w:hAnsi="Consolas"/>
          <w:sz w:val="18"/>
          <w:szCs w:val="18"/>
        </w:rPr>
        <w:t xml:space="preserve">    salaryMax: v.optional(v.number()),</w:t>
      </w:r>
      <w:r>
        <w:br/>
      </w:r>
      <w:r>
        <w:rPr>
          <w:rFonts w:ascii="Consolas" w:cs="Consolas" w:eastAsia="Consolas" w:hAnsi="Consolas"/>
          <w:sz w:val="18"/>
          <w:szCs w:val="18"/>
        </w:rPr>
        <w:t xml:space="preserve">    rightToWork: v.optional(v.boolean()),</w:t>
      </w:r>
      <w:r>
        <w:br/>
      </w:r>
      <w:r>
        <w:rPr>
          <w:rFonts w:ascii="Consolas" w:cs="Consolas" w:eastAsia="Consolas" w:hAnsi="Consolas"/>
          <w:sz w:val="18"/>
          <w:szCs w:val="18"/>
        </w:rPr>
        <w:t xml:space="preserve">    plan: v.union(</w:t>
      </w:r>
      <w:r>
        <w:br/>
      </w:r>
      <w:r>
        <w:rPr>
          <w:rFonts w:ascii="Consolas" w:cs="Consolas" w:eastAsia="Consolas" w:hAnsi="Consolas"/>
          <w:sz w:val="18"/>
          <w:szCs w:val="18"/>
        </w:rPr>
        <w:t xml:space="preserve">      v.literal("free"),</w:t>
      </w:r>
      <w:r>
        <w:br/>
      </w:r>
      <w:r>
        <w:rPr>
          <w:rFonts w:ascii="Consolas" w:cs="Consolas" w:eastAsia="Consolas" w:hAnsi="Consolas"/>
          <w:sz w:val="18"/>
          <w:szCs w:val="18"/>
        </w:rPr>
        <w:t xml:space="preserve">      v.literal("pro_monthly"),</w:t>
      </w:r>
      <w:r>
        <w:br/>
      </w:r>
      <w:r>
        <w:rPr>
          <w:rFonts w:ascii="Consolas" w:cs="Consolas" w:eastAsia="Consolas" w:hAnsi="Consolas"/>
          <w:sz w:val="18"/>
          <w:szCs w:val="18"/>
        </w:rPr>
        <w:t xml:space="preserve">      v.literal("pro_annual"),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stripeCustomerId: v.optional(v.string()),</w:t>
      </w:r>
      <w:r>
        <w:br/>
      </w:r>
      <w:r>
        <w:rPr>
          <w:rFonts w:ascii="Consolas" w:cs="Consolas" w:eastAsia="Consolas" w:hAnsi="Consolas"/>
          <w:sz w:val="18"/>
          <w:szCs w:val="18"/>
        </w:rPr>
        <w:t xml:space="preserve">    payPerCvCredits: v.number(), // remaining one-off CV generations</w:t>
      </w:r>
      <w:r>
        <w:br/>
      </w:r>
      <w:r>
        <w:rPr>
          <w:rFonts w:ascii="Consolas" w:cs="Consolas" w:eastAsia="Consolas" w:hAnsi="Consolas"/>
          <w:sz w:val="18"/>
          <w:szCs w:val="18"/>
        </w:rPr>
        <w:t xml:space="preserve">    createdAt: v.number(),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.index("byEmail", ["email"])</w:t>
      </w:r>
      <w:r>
        <w:br/>
      </w:r>
      <w:r>
        <w:rPr>
          <w:rFonts w:ascii="Consolas" w:cs="Consolas" w:eastAsia="Consolas" w:hAnsi="Consolas"/>
          <w:sz w:val="18"/>
          <w:szCs w:val="18"/>
        </w:rPr>
        <w:t xml:space="preserve">    .index("byStripeCustomer", ["stripeCustomerId"]),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profiles: defineTable({</w:t>
      </w:r>
      <w:r>
        <w:br/>
      </w:r>
      <w:r>
        <w:rPr>
          <w:rFonts w:ascii="Consolas" w:cs="Consolas" w:eastAsia="Consolas" w:hAnsi="Consolas"/>
          <w:sz w:val="18"/>
          <w:szCs w:val="18"/>
        </w:rPr>
        <w:t xml:space="preserve">    userId: v.id("users"),</w:t>
      </w:r>
      <w:r>
        <w:br/>
      </w:r>
      <w:r>
        <w:rPr>
          <w:rFonts w:ascii="Consolas" w:cs="Consolas" w:eastAsia="Consolas" w:hAnsi="Consolas"/>
          <w:sz w:val="18"/>
          <w:szCs w:val="18"/>
        </w:rPr>
        <w:t xml:space="preserve">    cvFileId: v.optional(v.id("_storage")),</w:t>
      </w:r>
      <w:r>
        <w:br/>
      </w:r>
      <w:r>
        <w:rPr>
          <w:rFonts w:ascii="Consolas" w:cs="Consolas" w:eastAsia="Consolas" w:hAnsi="Consolas"/>
          <w:sz w:val="18"/>
          <w:szCs w:val="18"/>
        </w:rPr>
        <w:t xml:space="preserve">    currentRoleTitle: v.optional(v.string()),</w:t>
      </w:r>
      <w:r>
        <w:br/>
      </w:r>
      <w:r>
        <w:rPr>
          <w:rFonts w:ascii="Consolas" w:cs="Consolas" w:eastAsia="Consolas" w:hAnsi="Consolas"/>
          <w:sz w:val="18"/>
          <w:szCs w:val="18"/>
        </w:rPr>
        <w:t xml:space="preserve">    yearsExperience: v.optional(v.number()),</w:t>
      </w:r>
      <w:r>
        <w:br/>
      </w:r>
      <w:r>
        <w:rPr>
          <w:rFonts w:ascii="Consolas" w:cs="Consolas" w:eastAsia="Consolas" w:hAnsi="Consolas"/>
          <w:sz w:val="18"/>
          <w:szCs w:val="18"/>
        </w:rPr>
        <w:t xml:space="preserve">    skills: v.array(v.string()),</w:t>
      </w:r>
      <w:r>
        <w:br/>
      </w:r>
      <w:r>
        <w:rPr>
          <w:rFonts w:ascii="Consolas" w:cs="Consolas" w:eastAsia="Consolas" w:hAnsi="Consolas"/>
          <w:sz w:val="18"/>
          <w:szCs w:val="18"/>
        </w:rPr>
        <w:t xml:space="preserve">    qualifications: v.array(v.string()),</w:t>
      </w:r>
      <w:r>
        <w:br/>
      </w:r>
      <w:r>
        <w:rPr>
          <w:rFonts w:ascii="Consolas" w:cs="Consolas" w:eastAsia="Consolas" w:hAnsi="Consolas"/>
          <w:sz w:val="18"/>
          <w:szCs w:val="18"/>
        </w:rPr>
        <w:t xml:space="preserve">    industrySector: v.optional(v.string()),</w:t>
      </w:r>
      <w:r>
        <w:br/>
      </w:r>
      <w:r>
        <w:rPr>
          <w:rFonts w:ascii="Consolas" w:cs="Consolas" w:eastAsia="Consolas" w:hAnsi="Consolas"/>
          <w:sz w:val="18"/>
          <w:szCs w:val="18"/>
        </w:rPr>
        <w:t xml:space="preserve">    languages: v.array(v.string()),</w:t>
      </w:r>
      <w:r>
        <w:br/>
      </w:r>
      <w:r>
        <w:rPr>
          <w:rFonts w:ascii="Consolas" w:cs="Consolas" w:eastAsia="Consolas" w:hAnsi="Consolas"/>
          <w:sz w:val="18"/>
          <w:szCs w:val="18"/>
        </w:rPr>
        <w:t xml:space="preserve">    roleVariations: v.object({</w:t>
      </w:r>
      <w:r>
        <w:br/>
      </w:r>
      <w:r>
        <w:rPr>
          <w:rFonts w:ascii="Consolas" w:cs="Consolas" w:eastAsia="Consolas" w:hAnsi="Consolas"/>
          <w:sz w:val="18"/>
          <w:szCs w:val="18"/>
        </w:rPr>
        <w:t xml:space="preserve">      exact: v.array(v.string()),</w:t>
      </w:r>
      <w:r>
        <w:br/>
      </w:r>
      <w:r>
        <w:rPr>
          <w:rFonts w:ascii="Consolas" w:cs="Consolas" w:eastAsia="Consolas" w:hAnsi="Consolas"/>
          <w:sz w:val="18"/>
          <w:szCs w:val="18"/>
        </w:rPr>
        <w:t xml:space="preserve">      adjacent: v.array(v.string()),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updatedAt: v.number(),</w:t>
      </w:r>
      <w:r>
        <w:br/>
      </w:r>
      <w:r>
        <w:rPr>
          <w:rFonts w:ascii="Consolas" w:cs="Consolas" w:eastAsia="Consolas" w:hAnsi="Consolas"/>
          <w:sz w:val="18"/>
          <w:szCs w:val="18"/>
        </w:rPr>
        <w:t xml:space="preserve">  }).index("byUser", ["userId"]),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sponsors: defineTable({</w:t>
      </w:r>
      <w:r>
        <w:br/>
      </w:r>
      <w:r>
        <w:rPr>
          <w:rFonts w:ascii="Consolas" w:cs="Consolas" w:eastAsia="Consolas" w:hAnsi="Consolas"/>
          <w:sz w:val="18"/>
          <w:szCs w:val="18"/>
        </w:rPr>
        <w:t xml:space="preserve">    legalName: v.string(),</w:t>
      </w:r>
      <w:r>
        <w:br/>
      </w:r>
      <w:r>
        <w:rPr>
          <w:rFonts w:ascii="Consolas" w:cs="Consolas" w:eastAsia="Consolas" w:hAnsi="Consolas"/>
          <w:sz w:val="18"/>
          <w:szCs w:val="18"/>
        </w:rPr>
        <w:t xml:space="preserve">    normalisedName: v.string(),</w:t>
      </w:r>
      <w:r>
        <w:br/>
      </w:r>
      <w:r>
        <w:rPr>
          <w:rFonts w:ascii="Consolas" w:cs="Consolas" w:eastAsia="Consolas" w:hAnsi="Consolas"/>
          <w:sz w:val="18"/>
          <w:szCs w:val="18"/>
        </w:rPr>
        <w:t xml:space="preserve">    town: v.optional(v.string()),</w:t>
      </w:r>
      <w:r>
        <w:br/>
      </w:r>
      <w:r>
        <w:rPr>
          <w:rFonts w:ascii="Consolas" w:cs="Consolas" w:eastAsia="Consolas" w:hAnsi="Consolas"/>
          <w:sz w:val="18"/>
          <w:szCs w:val="18"/>
        </w:rPr>
        <w:t xml:space="preserve">    county: v.optional(v.string()),</w:t>
      </w:r>
      <w:r>
        <w:br/>
      </w:r>
      <w:r>
        <w:rPr>
          <w:rFonts w:ascii="Consolas" w:cs="Consolas" w:eastAsia="Consolas" w:hAnsi="Consolas"/>
          <w:sz w:val="18"/>
          <w:szCs w:val="18"/>
        </w:rPr>
        <w:t xml:space="preserve">    rating: v.string(),         // "Worker (A-rated)" etc.</w:t>
      </w:r>
      <w:r>
        <w:br/>
      </w:r>
      <w:r>
        <w:rPr>
          <w:rFonts w:ascii="Consolas" w:cs="Consolas" w:eastAsia="Consolas" w:hAnsi="Consolas"/>
          <w:sz w:val="18"/>
          <w:szCs w:val="18"/>
        </w:rPr>
        <w:t xml:space="preserve">    route: v.string(),          // "Skilled Worker", etc.</w:t>
      </w:r>
      <w:r>
        <w:br/>
      </w:r>
      <w:r>
        <w:rPr>
          <w:rFonts w:ascii="Consolas" w:cs="Consolas" w:eastAsia="Consolas" w:hAnsi="Consolas"/>
          <w:sz w:val="18"/>
          <w:szCs w:val="18"/>
        </w:rPr>
        <w:t xml:space="preserve">    isActive: v.boolean(),</w:t>
      </w:r>
      <w:r>
        <w:br/>
      </w:r>
      <w:r>
        <w:rPr>
          <w:rFonts w:ascii="Consolas" w:cs="Consolas" w:eastAsia="Consolas" w:hAnsi="Consolas"/>
          <w:sz w:val="18"/>
          <w:szCs w:val="18"/>
        </w:rPr>
        <w:t xml:space="preserve">    fetchedAt: v.number(),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.index("byNormalisedName", ["normalisedName"])</w:t>
      </w:r>
      <w:r>
        <w:br/>
      </w:r>
      <w:r>
        <w:rPr>
          <w:rFonts w:ascii="Consolas" w:cs="Consolas" w:eastAsia="Consolas" w:hAnsi="Consolas"/>
          <w:sz w:val="18"/>
          <w:szCs w:val="18"/>
        </w:rPr>
        <w:t xml:space="preserve">    .index("byActive", ["isActive"]),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jobs: defineTable({</w:t>
      </w:r>
      <w:r>
        <w:br/>
      </w:r>
      <w:r>
        <w:rPr>
          <w:rFonts w:ascii="Consolas" w:cs="Consolas" w:eastAsia="Consolas" w:hAnsi="Consolas"/>
          <w:sz w:val="18"/>
          <w:szCs w:val="18"/>
        </w:rPr>
        <w:t xml:space="preserve">    sourceIds: v.array(v.object({</w:t>
      </w:r>
      <w:r>
        <w:br/>
      </w:r>
      <w:r>
        <w:rPr>
          <w:rFonts w:ascii="Consolas" w:cs="Consolas" w:eastAsia="Consolas" w:hAnsi="Consolas"/>
          <w:sz w:val="18"/>
          <w:szCs w:val="18"/>
        </w:rPr>
        <w:t xml:space="preserve">      source: v.union(</w:t>
      </w:r>
      <w:r>
        <w:br/>
      </w:r>
      <w:r>
        <w:rPr>
          <w:rFonts w:ascii="Consolas" w:cs="Consolas" w:eastAsia="Consolas" w:hAnsi="Consolas"/>
          <w:sz w:val="18"/>
          <w:szCs w:val="18"/>
        </w:rPr>
        <w:t xml:space="preserve">        v.literal("linkedin"),</w:t>
      </w:r>
      <w:r>
        <w:br/>
      </w:r>
      <w:r>
        <w:rPr>
          <w:rFonts w:ascii="Consolas" w:cs="Consolas" w:eastAsia="Consolas" w:hAnsi="Consolas"/>
          <w:sz w:val="18"/>
          <w:szCs w:val="18"/>
        </w:rPr>
        <w:t xml:space="preserve">        v.literal("indeed"),</w:t>
      </w:r>
      <w:r>
        <w:br/>
      </w:r>
      <w:r>
        <w:rPr>
          <w:rFonts w:ascii="Consolas" w:cs="Consolas" w:eastAsia="Consolas" w:hAnsi="Consolas"/>
          <w:sz w:val="18"/>
          <w:szCs w:val="18"/>
        </w:rPr>
        <w:t xml:space="preserve">        v.literal("glassdoor"),</w:t>
      </w:r>
      <w:r>
        <w:br/>
      </w:r>
      <w:r>
        <w:rPr>
          <w:rFonts w:ascii="Consolas" w:cs="Consolas" w:eastAsia="Consolas" w:hAnsi="Consolas"/>
          <w:sz w:val="18"/>
          <w:szCs w:val="18"/>
        </w:rPr>
        <w:t xml:space="preserve">        v.literal("adzuna"),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externalId: v.string(),</w:t>
      </w:r>
      <w:r>
        <w:br/>
      </w:r>
      <w:r>
        <w:rPr>
          <w:rFonts w:ascii="Consolas" w:cs="Consolas" w:eastAsia="Consolas" w:hAnsi="Consolas"/>
          <w:sz w:val="18"/>
          <w:szCs w:val="18"/>
        </w:rPr>
        <w:t xml:space="preserve">      applyUrl: v.string(),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dedupeHash: v.string(),</w:t>
      </w:r>
      <w:r>
        <w:br/>
      </w:r>
      <w:r>
        <w:rPr>
          <w:rFonts w:ascii="Consolas" w:cs="Consolas" w:eastAsia="Consolas" w:hAnsi="Consolas"/>
          <w:sz w:val="18"/>
          <w:szCs w:val="18"/>
        </w:rPr>
        <w:t xml:space="preserve">    title: v.string(),</w:t>
      </w:r>
      <w:r>
        <w:br/>
      </w:r>
      <w:r>
        <w:rPr>
          <w:rFonts w:ascii="Consolas" w:cs="Consolas" w:eastAsia="Consolas" w:hAnsi="Consolas"/>
          <w:sz w:val="18"/>
          <w:szCs w:val="18"/>
        </w:rPr>
        <w:t xml:space="preserve">    company: v.string(),</w:t>
      </w:r>
      <w:r>
        <w:br/>
      </w:r>
      <w:r>
        <w:rPr>
          <w:rFonts w:ascii="Consolas" w:cs="Consolas" w:eastAsia="Consolas" w:hAnsi="Consolas"/>
          <w:sz w:val="18"/>
          <w:szCs w:val="18"/>
        </w:rPr>
        <w:t xml:space="preserve">    companyNormalised: v.string(),</w:t>
      </w:r>
      <w:r>
        <w:br/>
      </w:r>
      <w:r>
        <w:rPr>
          <w:rFonts w:ascii="Consolas" w:cs="Consolas" w:eastAsia="Consolas" w:hAnsi="Consolas"/>
          <w:sz w:val="18"/>
          <w:szCs w:val="18"/>
        </w:rPr>
        <w:t xml:space="preserve">    location: v.string(),</w:t>
      </w:r>
      <w:r>
        <w:br/>
      </w:r>
      <w:r>
        <w:rPr>
          <w:rFonts w:ascii="Consolas" w:cs="Consolas" w:eastAsia="Consolas" w:hAnsi="Consolas"/>
          <w:sz w:val="18"/>
          <w:szCs w:val="18"/>
        </w:rPr>
        <w:t xml:space="preserve">    locationCity: v.optional(v.string()),</w:t>
      </w:r>
      <w:r>
        <w:br/>
      </w:r>
      <w:r>
        <w:rPr>
          <w:rFonts w:ascii="Consolas" w:cs="Consolas" w:eastAsia="Consolas" w:hAnsi="Consolas"/>
          <w:sz w:val="18"/>
          <w:szCs w:val="18"/>
        </w:rPr>
        <w:t xml:space="preserve">    salaryMin: v.optional(v.number()),</w:t>
      </w:r>
      <w:r>
        <w:br/>
      </w:r>
      <w:r>
        <w:rPr>
          <w:rFonts w:ascii="Consolas" w:cs="Consolas" w:eastAsia="Consolas" w:hAnsi="Consolas"/>
          <w:sz w:val="18"/>
          <w:szCs w:val="18"/>
        </w:rPr>
        <w:t xml:space="preserve">    salaryMax: v.optional(v.number()),</w:t>
      </w:r>
      <w:r>
        <w:br/>
      </w:r>
      <w:r>
        <w:rPr>
          <w:rFonts w:ascii="Consolas" w:cs="Consolas" w:eastAsia="Consolas" w:hAnsi="Consolas"/>
          <w:sz w:val="18"/>
          <w:szCs w:val="18"/>
        </w:rPr>
        <w:t xml:space="preserve">    description: v.string(),</w:t>
      </w:r>
      <w:r>
        <w:br/>
      </w:r>
      <w:r>
        <w:rPr>
          <w:rFonts w:ascii="Consolas" w:cs="Consolas" w:eastAsia="Consolas" w:hAnsi="Consolas"/>
          <w:sz w:val="18"/>
          <w:szCs w:val="18"/>
        </w:rPr>
        <w:t xml:space="preserve">    postedAt: v.number(),</w:t>
      </w:r>
      <w:r>
        <w:br/>
      </w:r>
      <w:r>
        <w:rPr>
          <w:rFonts w:ascii="Consolas" w:cs="Consolas" w:eastAsia="Consolas" w:hAnsi="Consolas"/>
          <w:sz w:val="18"/>
          <w:szCs w:val="18"/>
        </w:rPr>
        <w:t xml:space="preserve">    isAgency: v.boolean(),</w:t>
      </w:r>
      <w:r>
        <w:br/>
      </w:r>
      <w:r>
        <w:rPr>
          <w:rFonts w:ascii="Consolas" w:cs="Consolas" w:eastAsia="Consolas" w:hAnsi="Consolas"/>
          <w:sz w:val="18"/>
          <w:szCs w:val="18"/>
        </w:rPr>
        <w:t xml:space="preserve">    sponsorshipScore: v.number(),</w:t>
      </w:r>
      <w:r>
        <w:br/>
      </w:r>
      <w:r>
        <w:rPr>
          <w:rFonts w:ascii="Consolas" w:cs="Consolas" w:eastAsia="Consolas" w:hAnsi="Consolas"/>
          <w:sz w:val="18"/>
          <w:szCs w:val="18"/>
        </w:rPr>
        <w:t xml:space="preserve">    sponsorshipBand: v.union(</w:t>
      </w:r>
      <w:r>
        <w:br/>
      </w:r>
      <w:r>
        <w:rPr>
          <w:rFonts w:ascii="Consolas" w:cs="Consolas" w:eastAsia="Consolas" w:hAnsi="Consolas"/>
          <w:sz w:val="18"/>
          <w:szCs w:val="18"/>
        </w:rPr>
        <w:t xml:space="preserve">      v.literal("high"),</w:t>
      </w:r>
      <w:r>
        <w:br/>
      </w:r>
      <w:r>
        <w:rPr>
          <w:rFonts w:ascii="Consolas" w:cs="Consolas" w:eastAsia="Consolas" w:hAnsi="Consolas"/>
          <w:sz w:val="18"/>
          <w:szCs w:val="18"/>
        </w:rPr>
        <w:t xml:space="preserve">      v.literal("medium"),</w:t>
      </w:r>
      <w:r>
        <w:br/>
      </w:r>
      <w:r>
        <w:rPr>
          <w:rFonts w:ascii="Consolas" w:cs="Consolas" w:eastAsia="Consolas" w:hAnsi="Consolas"/>
          <w:sz w:val="18"/>
          <w:szCs w:val="18"/>
        </w:rPr>
        <w:t xml:space="preserve">      v.literal("low"),</w:t>
      </w:r>
      <w:r>
        <w:br/>
      </w:r>
      <w:r>
        <w:rPr>
          <w:rFonts w:ascii="Consolas" w:cs="Consolas" w:eastAsia="Consolas" w:hAnsi="Consolas"/>
          <w:sz w:val="18"/>
          <w:szCs w:val="18"/>
        </w:rPr>
        <w:t xml:space="preserve">      v.literal("very_low"),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scoreBreakdown: v.array(v.object({</w:t>
      </w:r>
      <w:r>
        <w:br/>
      </w:r>
      <w:r>
        <w:rPr>
          <w:rFonts w:ascii="Consolas" w:cs="Consolas" w:eastAsia="Consolas" w:hAnsi="Consolas"/>
          <w:sz w:val="18"/>
          <w:szCs w:val="18"/>
        </w:rPr>
        <w:t xml:space="preserve">      signal: v.string(),</w:t>
      </w:r>
      <w:r>
        <w:br/>
      </w:r>
      <w:r>
        <w:rPr>
          <w:rFonts w:ascii="Consolas" w:cs="Consolas" w:eastAsia="Consolas" w:hAnsi="Consolas"/>
          <w:sz w:val="18"/>
          <w:szCs w:val="18"/>
        </w:rPr>
        <w:t xml:space="preserve">      weight: v.number(),</w:t>
      </w:r>
      <w:r>
        <w:br/>
      </w:r>
      <w:r>
        <w:rPr>
          <w:rFonts w:ascii="Consolas" w:cs="Consolas" w:eastAsia="Consolas" w:hAnsi="Consolas"/>
          <w:sz w:val="18"/>
          <w:szCs w:val="18"/>
        </w:rPr>
        <w:t xml:space="preserve">      matched: v.boolean(),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sponsorId: v.optional(v.id("sponsors")),</w:t>
      </w:r>
      <w:r>
        <w:br/>
      </w:r>
      <w:r>
        <w:rPr>
          <w:rFonts w:ascii="Consolas" w:cs="Consolas" w:eastAsia="Consolas" w:hAnsi="Consolas"/>
          <w:sz w:val="18"/>
          <w:szCs w:val="18"/>
        </w:rPr>
        <w:t xml:space="preserve">    isActive: v.boolean(),</w:t>
      </w:r>
      <w:r>
        <w:br/>
      </w:r>
      <w:r>
        <w:rPr>
          <w:rFonts w:ascii="Consolas" w:cs="Consolas" w:eastAsia="Consolas" w:hAnsi="Consolas"/>
          <w:sz w:val="18"/>
          <w:szCs w:val="18"/>
        </w:rPr>
        <w:t xml:space="preserve">    expiresAt: v.optional(v.number()),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.index("byDedupeHash", ["dedupeHash"])</w:t>
      </w:r>
      <w:r>
        <w:br/>
      </w:r>
      <w:r>
        <w:rPr>
          <w:rFonts w:ascii="Consolas" w:cs="Consolas" w:eastAsia="Consolas" w:hAnsi="Consolas"/>
          <w:sz w:val="18"/>
          <w:szCs w:val="18"/>
        </w:rPr>
        <w:t xml:space="preserve">    .index("byCompanyNormalised", ["companyNormalised"])</w:t>
      </w:r>
      <w:r>
        <w:br/>
      </w:r>
      <w:r>
        <w:rPr>
          <w:rFonts w:ascii="Consolas" w:cs="Consolas" w:eastAsia="Consolas" w:hAnsi="Consolas"/>
          <w:sz w:val="18"/>
          <w:szCs w:val="18"/>
        </w:rPr>
        <w:t xml:space="preserve">    .index("byBandPosted", ["sponsorshipBand", "postedAt"])</w:t>
      </w:r>
      <w:r>
        <w:br/>
      </w:r>
      <w:r>
        <w:rPr>
          <w:rFonts w:ascii="Consolas" w:cs="Consolas" w:eastAsia="Consolas" w:hAnsi="Consolas"/>
          <w:sz w:val="18"/>
          <w:szCs w:val="18"/>
        </w:rPr>
        <w:t xml:space="preserve">    .index("byActive", ["isActive"]),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applications: defineTable({</w:t>
      </w:r>
      <w:r>
        <w:br/>
      </w:r>
      <w:r>
        <w:rPr>
          <w:rFonts w:ascii="Consolas" w:cs="Consolas" w:eastAsia="Consolas" w:hAnsi="Consolas"/>
          <w:sz w:val="18"/>
          <w:szCs w:val="18"/>
        </w:rPr>
        <w:t xml:space="preserve">    userId: v.id("users"),</w:t>
      </w:r>
      <w:r>
        <w:br/>
      </w:r>
      <w:r>
        <w:rPr>
          <w:rFonts w:ascii="Consolas" w:cs="Consolas" w:eastAsia="Consolas" w:hAnsi="Consolas"/>
          <w:sz w:val="18"/>
          <w:szCs w:val="18"/>
        </w:rPr>
        <w:t xml:space="preserve">    jobId: v.id("jobs"),</w:t>
      </w:r>
      <w:r>
        <w:br/>
      </w:r>
      <w:r>
        <w:rPr>
          <w:rFonts w:ascii="Consolas" w:cs="Consolas" w:eastAsia="Consolas" w:hAnsi="Consolas"/>
          <w:sz w:val="18"/>
          <w:szCs w:val="18"/>
        </w:rPr>
        <w:t xml:space="preserve">    stage: v.union(</w:t>
      </w:r>
      <w:r>
        <w:br/>
      </w:r>
      <w:r>
        <w:rPr>
          <w:rFonts w:ascii="Consolas" w:cs="Consolas" w:eastAsia="Consolas" w:hAnsi="Consolas"/>
          <w:sz w:val="18"/>
          <w:szCs w:val="18"/>
        </w:rPr>
        <w:t xml:space="preserve">      v.literal("saved"),</w:t>
      </w:r>
      <w:r>
        <w:br/>
      </w:r>
      <w:r>
        <w:rPr>
          <w:rFonts w:ascii="Consolas" w:cs="Consolas" w:eastAsia="Consolas" w:hAnsi="Consolas"/>
          <w:sz w:val="18"/>
          <w:szCs w:val="18"/>
        </w:rPr>
        <w:t xml:space="preserve">      v.literal("cv_generated"),</w:t>
      </w:r>
      <w:r>
        <w:br/>
      </w:r>
      <w:r>
        <w:rPr>
          <w:rFonts w:ascii="Consolas" w:cs="Consolas" w:eastAsia="Consolas" w:hAnsi="Consolas"/>
          <w:sz w:val="18"/>
          <w:szCs w:val="18"/>
        </w:rPr>
        <w:t xml:space="preserve">      v.literal("applied"),</w:t>
      </w:r>
      <w:r>
        <w:br/>
      </w:r>
      <w:r>
        <w:rPr>
          <w:rFonts w:ascii="Consolas" w:cs="Consolas" w:eastAsia="Consolas" w:hAnsi="Consolas"/>
          <w:sz w:val="18"/>
          <w:szCs w:val="18"/>
        </w:rPr>
        <w:t xml:space="preserve">      v.literal("acknowledged"),</w:t>
      </w:r>
      <w:r>
        <w:br/>
      </w:r>
      <w:r>
        <w:rPr>
          <w:rFonts w:ascii="Consolas" w:cs="Consolas" w:eastAsia="Consolas" w:hAnsi="Consolas"/>
          <w:sz w:val="18"/>
          <w:szCs w:val="18"/>
        </w:rPr>
        <w:t xml:space="preserve">      v.literal("interview_scheduled"),</w:t>
      </w:r>
      <w:r>
        <w:br/>
      </w:r>
      <w:r>
        <w:rPr>
          <w:rFonts w:ascii="Consolas" w:cs="Consolas" w:eastAsia="Consolas" w:hAnsi="Consolas"/>
          <w:sz w:val="18"/>
          <w:szCs w:val="18"/>
        </w:rPr>
        <w:t xml:space="preserve">      v.literal("interview_done"),</w:t>
      </w:r>
      <w:r>
        <w:br/>
      </w:r>
      <w:r>
        <w:rPr>
          <w:rFonts w:ascii="Consolas" w:cs="Consolas" w:eastAsia="Consolas" w:hAnsi="Consolas"/>
          <w:sz w:val="18"/>
          <w:szCs w:val="18"/>
        </w:rPr>
        <w:t xml:space="preserve">      v.literal("offer_received"),</w:t>
      </w:r>
      <w:r>
        <w:br/>
      </w:r>
      <w:r>
        <w:rPr>
          <w:rFonts w:ascii="Consolas" w:cs="Consolas" w:eastAsia="Consolas" w:hAnsi="Consolas"/>
          <w:sz w:val="18"/>
          <w:szCs w:val="18"/>
        </w:rPr>
        <w:t xml:space="preserve">      v.literal("closed"),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stageHistory: v.array(v.object({</w:t>
      </w:r>
      <w:r>
        <w:br/>
      </w:r>
      <w:r>
        <w:rPr>
          <w:rFonts w:ascii="Consolas" w:cs="Consolas" w:eastAsia="Consolas" w:hAnsi="Consolas"/>
          <w:sz w:val="18"/>
          <w:szCs w:val="18"/>
        </w:rPr>
        <w:t xml:space="preserve">      stage: v.string(),</w:t>
      </w:r>
      <w:r>
        <w:br/>
      </w:r>
      <w:r>
        <w:rPr>
          <w:rFonts w:ascii="Consolas" w:cs="Consolas" w:eastAsia="Consolas" w:hAnsi="Consolas"/>
          <w:sz w:val="18"/>
          <w:szCs w:val="18"/>
        </w:rPr>
        <w:t xml:space="preserve">      at: v.number(),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cvFileId: v.optional(v.id("_storage")),</w:t>
      </w:r>
      <w:r>
        <w:br/>
      </w:r>
      <w:r>
        <w:rPr>
          <w:rFonts w:ascii="Consolas" w:cs="Consolas" w:eastAsia="Consolas" w:hAnsi="Consolas"/>
          <w:sz w:val="18"/>
          <w:szCs w:val="18"/>
        </w:rPr>
        <w:t xml:space="preserve">    coverLetterFileId: v.optional(v.id("_storage")),</w:t>
      </w:r>
      <w:r>
        <w:br/>
      </w:r>
      <w:r>
        <w:rPr>
          <w:rFonts w:ascii="Consolas" w:cs="Consolas" w:eastAsia="Consolas" w:hAnsi="Consolas"/>
          <w:sz w:val="18"/>
          <w:szCs w:val="18"/>
        </w:rPr>
        <w:t xml:space="preserve">    notes: v.optional(v.string()),</w:t>
      </w:r>
      <w:r>
        <w:br/>
      </w:r>
      <w:r>
        <w:rPr>
          <w:rFonts w:ascii="Consolas" w:cs="Consolas" w:eastAsia="Consolas" w:hAnsi="Consolas"/>
          <w:sz w:val="18"/>
          <w:szCs w:val="18"/>
        </w:rPr>
        <w:t xml:space="preserve">    outcome: v.optional(v.union(</w:t>
      </w:r>
      <w:r>
        <w:br/>
      </w:r>
      <w:r>
        <w:rPr>
          <w:rFonts w:ascii="Consolas" w:cs="Consolas" w:eastAsia="Consolas" w:hAnsi="Consolas"/>
          <w:sz w:val="18"/>
          <w:szCs w:val="18"/>
        </w:rPr>
        <w:t xml:space="preserve">      v.literal("offer_accepted"),</w:t>
      </w:r>
      <w:r>
        <w:br/>
      </w:r>
      <w:r>
        <w:rPr>
          <w:rFonts w:ascii="Consolas" w:cs="Consolas" w:eastAsia="Consolas" w:hAnsi="Consolas"/>
          <w:sz w:val="18"/>
          <w:szCs w:val="18"/>
        </w:rPr>
        <w:t xml:space="preserve">      v.literal("offer_declined"),</w:t>
      </w:r>
      <w:r>
        <w:br/>
      </w:r>
      <w:r>
        <w:rPr>
          <w:rFonts w:ascii="Consolas" w:cs="Consolas" w:eastAsia="Consolas" w:hAnsi="Consolas"/>
          <w:sz w:val="18"/>
          <w:szCs w:val="18"/>
        </w:rPr>
        <w:t xml:space="preserve">      v.literal("rejected"),</w:t>
      </w:r>
      <w:r>
        <w:br/>
      </w:r>
      <w:r>
        <w:rPr>
          <w:rFonts w:ascii="Consolas" w:cs="Consolas" w:eastAsia="Consolas" w:hAnsi="Consolas"/>
          <w:sz w:val="18"/>
          <w:szCs w:val="18"/>
        </w:rPr>
        <w:t xml:space="preserve">      v.literal("ghosted"),</w:t>
      </w:r>
      <w:r>
        <w:br/>
      </w:r>
      <w:r>
        <w:rPr>
          <w:rFonts w:ascii="Consolas" w:cs="Consolas" w:eastAsia="Consolas" w:hAnsi="Consolas"/>
          <w:sz w:val="18"/>
          <w:szCs w:val="18"/>
        </w:rPr>
        <w:t xml:space="preserve">      v.literal("withdrawn"),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sponsorshipConfirmed: v.optional(v.boolean()),</w:t>
      </w:r>
      <w:r>
        <w:br/>
      </w:r>
      <w:r>
        <w:rPr>
          <w:rFonts w:ascii="Consolas" w:cs="Consolas" w:eastAsia="Consolas" w:hAnsi="Consolas"/>
          <w:sz w:val="18"/>
          <w:szCs w:val="18"/>
        </w:rPr>
        <w:t xml:space="preserve">    salaryOffered: v.optional(v.number()),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.index("byUser", ["userId"])</w:t>
      </w:r>
      <w:r>
        <w:br/>
      </w:r>
      <w:r>
        <w:rPr>
          <w:rFonts w:ascii="Consolas" w:cs="Consolas" w:eastAsia="Consolas" w:hAnsi="Consolas"/>
          <w:sz w:val="18"/>
          <w:szCs w:val="18"/>
        </w:rPr>
        <w:t xml:space="preserve">    .index("byUserStage", ["userId", "stage"])</w:t>
      </w:r>
      <w:r>
        <w:br/>
      </w:r>
      <w:r>
        <w:rPr>
          <w:rFonts w:ascii="Consolas" w:cs="Consolas" w:eastAsia="Consolas" w:hAnsi="Consolas"/>
          <w:sz w:val="18"/>
          <w:szCs w:val="18"/>
        </w:rPr>
        <w:t xml:space="preserve">    .index("byJob", ["jobId"]),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searches: defineTable({</w:t>
      </w:r>
      <w:r>
        <w:br/>
      </w:r>
      <w:r>
        <w:rPr>
          <w:rFonts w:ascii="Consolas" w:cs="Consolas" w:eastAsia="Consolas" w:hAnsi="Consolas"/>
          <w:sz w:val="18"/>
          <w:szCs w:val="18"/>
        </w:rPr>
        <w:t xml:space="preserve">    userId: v.id("users"),</w:t>
      </w:r>
      <w:r>
        <w:br/>
      </w:r>
      <w:r>
        <w:rPr>
          <w:rFonts w:ascii="Consolas" w:cs="Consolas" w:eastAsia="Consolas" w:hAnsi="Consolas"/>
          <w:sz w:val="18"/>
          <w:szCs w:val="18"/>
        </w:rPr>
        <w:t xml:space="preserve">    keywords: v.array(v.string()),</w:t>
      </w:r>
      <w:r>
        <w:br/>
      </w:r>
      <w:r>
        <w:rPr>
          <w:rFonts w:ascii="Consolas" w:cs="Consolas" w:eastAsia="Consolas" w:hAnsi="Consolas"/>
          <w:sz w:val="18"/>
          <w:szCs w:val="18"/>
        </w:rPr>
        <w:t xml:space="preserve">    location: v.optional(v.string()),</w:t>
      </w:r>
      <w:r>
        <w:br/>
      </w:r>
      <w:r>
        <w:rPr>
          <w:rFonts w:ascii="Consolas" w:cs="Consolas" w:eastAsia="Consolas" w:hAnsi="Consolas"/>
          <w:sz w:val="18"/>
          <w:szCs w:val="18"/>
        </w:rPr>
        <w:t xml:space="preserve">    salaryMin: v.optional(v.number()),</w:t>
      </w:r>
      <w:r>
        <w:br/>
      </w:r>
      <w:r>
        <w:rPr>
          <w:rFonts w:ascii="Consolas" w:cs="Consolas" w:eastAsia="Consolas" w:hAnsi="Consolas"/>
          <w:sz w:val="18"/>
          <w:szCs w:val="18"/>
        </w:rPr>
        <w:t xml:space="preserve">    isActive: v.boolean(),</w:t>
      </w:r>
      <w:r>
        <w:br/>
      </w:r>
      <w:r>
        <w:rPr>
          <w:rFonts w:ascii="Consolas" w:cs="Consolas" w:eastAsia="Consolas" w:hAnsi="Consolas"/>
          <w:sz w:val="18"/>
          <w:szCs w:val="18"/>
        </w:rPr>
        <w:t xml:space="preserve">    lastRunAt: v.optional(v.number()),</w:t>
      </w:r>
      <w:r>
        <w:br/>
      </w:r>
      <w:r>
        <w:rPr>
          <w:rFonts w:ascii="Consolas" w:cs="Consolas" w:eastAsia="Consolas" w:hAnsi="Consolas"/>
          <w:sz w:val="18"/>
          <w:szCs w:val="18"/>
        </w:rPr>
        <w:t xml:space="preserve">  }).index("byUserActive", ["userId", "isActive"]),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events: defineTable({</w:t>
      </w:r>
      <w:r>
        <w:br/>
      </w:r>
      <w:r>
        <w:rPr>
          <w:rFonts w:ascii="Consolas" w:cs="Consolas" w:eastAsia="Consolas" w:hAnsi="Consolas"/>
          <w:sz w:val="18"/>
          <w:szCs w:val="18"/>
        </w:rPr>
        <w:t xml:space="preserve">    userId: v.optional(v.id("users")),</w:t>
      </w:r>
      <w:r>
        <w:br/>
      </w:r>
      <w:r>
        <w:rPr>
          <w:rFonts w:ascii="Consolas" w:cs="Consolas" w:eastAsia="Consolas" w:hAnsi="Consolas"/>
          <w:sz w:val="18"/>
          <w:szCs w:val="18"/>
        </w:rPr>
        <w:t xml:space="preserve">    type: v.string(),</w:t>
      </w:r>
      <w:r>
        <w:br/>
      </w:r>
      <w:r>
        <w:rPr>
          <w:rFonts w:ascii="Consolas" w:cs="Consolas" w:eastAsia="Consolas" w:hAnsi="Consolas"/>
          <w:sz w:val="18"/>
          <w:szCs w:val="18"/>
        </w:rPr>
        <w:t xml:space="preserve">    payload: v.any(),</w:t>
      </w:r>
      <w:r>
        <w:br/>
      </w:r>
      <w:r>
        <w:rPr>
          <w:rFonts w:ascii="Consolas" w:cs="Consolas" w:eastAsia="Consolas" w:hAnsi="Consolas"/>
          <w:sz w:val="18"/>
          <w:szCs w:val="18"/>
        </w:rPr>
        <w:t xml:space="preserve">    at: v.number(),</w:t>
      </w:r>
      <w:r>
        <w:br/>
      </w:r>
      <w:r>
        <w:rPr>
          <w:rFonts w:ascii="Consolas" w:cs="Consolas" w:eastAsia="Consolas" w:hAnsi="Consolas"/>
          <w:sz w:val="18"/>
          <w:szCs w:val="18"/>
        </w:rPr>
        <w:t xml:space="preserve">  }).index("byUserAt", ["userId", "at"]),</w:t>
      </w:r>
      <w:r>
        <w:br/>
      </w:r>
      <w:r>
        <w:rPr>
          <w:rFonts w:ascii="Consolas" w:cs="Consolas" w:eastAsia="Consolas" w:hAnsi="Consolas"/>
          <w:sz w:val="18"/>
          <w:szCs w:val="18"/>
        </w:rPr>
        <w:t xml:space="preserve">});</w:t>
      </w:r>
    </w:p>
    <w:p>
      <w:pPr>
        <w:pStyle w:val="Heading1"/>
        <w:spacing w:after="200" w:before="360"/>
      </w:pPr>
      <w:r>
        <w:t xml:space="preserve">10. AI / Claude integration</w:t>
      </w:r>
    </w:p>
    <w:p>
      <w:pPr>
        <w:pStyle w:val="Heading2"/>
        <w:spacing w:after="140" w:before="280"/>
      </w:pPr>
      <w:r>
        <w:t xml:space="preserve">10.1 Where Claude is called</w:t>
      </w:r>
    </w:p>
    <w:p>
      <w:pPr>
        <w:pStyle w:val="ListParagraph"/>
        <w:numPr>
          <w:ilvl w:val="0"/>
          <w:numId w:val="2"/>
        </w:numPr>
        <w:spacing w:after="40" w:before="40" w:line="280"/>
      </w:pPr>
      <w:r>
        <w:t xml:space="preserve">CV parsing — extract structured profile from uploaded PDF/DOCX.</w:t>
      </w:r>
    </w:p>
    <w:p>
      <w:pPr>
        <w:pStyle w:val="ListParagraph"/>
        <w:numPr>
          <w:ilvl w:val="0"/>
          <w:numId w:val="2"/>
        </w:numPr>
        <w:spacing w:after="40" w:before="40" w:line="280"/>
      </w:pPr>
      <w:r>
        <w:t xml:space="preserve">Role variation generation — produce exact-match and adjacent-role title lists.</w:t>
      </w:r>
    </w:p>
    <w:p>
      <w:pPr>
        <w:pStyle w:val="ListParagraph"/>
        <w:numPr>
          <w:ilvl w:val="0"/>
          <w:numId w:val="2"/>
        </w:numPr>
        <w:spacing w:after="40" w:before="40" w:line="280"/>
      </w:pPr>
      <w:r>
        <w:t xml:space="preserve">CV tailoring — rewrite the user's CV summary and bullet points to mirror the JD.</w:t>
      </w:r>
    </w:p>
    <w:p>
      <w:pPr>
        <w:pStyle w:val="ListParagraph"/>
        <w:numPr>
          <w:ilvl w:val="0"/>
          <w:numId w:val="2"/>
        </w:numPr>
        <w:spacing w:after="40" w:before="40" w:line="280"/>
      </w:pPr>
      <w:r>
        <w:t xml:space="preserve">Cover letter generation — produce a 200–280 word cover letter referencing 2–3 specifics from the JD.</w:t>
      </w:r>
    </w:p>
    <w:p>
      <w:pPr>
        <w:pStyle w:val="ListParagraph"/>
        <w:numPr>
          <w:ilvl w:val="0"/>
          <w:numId w:val="2"/>
        </w:numPr>
        <w:spacing w:after="40" w:before="40" w:line="280"/>
      </w:pPr>
      <w:r>
        <w:t xml:space="preserve">Score breakdown explanation — natural-language paragraph explaining why a job got its score (Pro users).</w:t>
      </w:r>
    </w:p>
    <w:p>
      <w:pPr>
        <w:pStyle w:val="ListParagraph"/>
        <w:numPr>
          <w:ilvl w:val="0"/>
          <w:numId w:val="2"/>
        </w:numPr>
        <w:spacing w:after="40" w:before="40" w:line="280"/>
      </w:pPr>
      <w:r>
        <w:t xml:space="preserve">Negative-signal detection — JD scan for "no sponsorship" phrasing in cases the keyword regex is uncertain about (low confidence cases only, to keep cost down).</w:t>
      </w:r>
    </w:p>
    <w:p>
      <w:pPr>
        <w:pStyle w:val="Heading2"/>
        <w:spacing w:after="140" w:before="280"/>
      </w:pPr>
      <w:r>
        <w:t xml:space="preserve">10.2 Model choice and cost discipline</w:t>
      </w:r>
    </w:p>
    <w:p>
      <w:pPr>
        <w:pStyle w:val="ListParagraph"/>
        <w:numPr>
          <w:ilvl w:val="0"/>
          <w:numId w:val="2"/>
        </w:numPr>
        <w:spacing w:after="40" w:before="40" w:line="280"/>
      </w:pPr>
      <w:r>
        <w:t xml:space="preserve">Default: claude-sonnet-4-5 for CV tailoring and cover letters (high quality matters; user is downloading the output).</w:t>
      </w:r>
    </w:p>
    <w:p>
      <w:pPr>
        <w:pStyle w:val="ListParagraph"/>
        <w:numPr>
          <w:ilvl w:val="0"/>
          <w:numId w:val="2"/>
        </w:numPr>
        <w:spacing w:after="40" w:before="40" w:line="280"/>
      </w:pPr>
      <w:r>
        <w:t xml:space="preserve">Default: claude-haiku-4-5 for CV parsing, role generation, and short scoring explanations (volume × cost-sensitive; output quality requirement is lower).</w:t>
      </w:r>
    </w:p>
    <w:p>
      <w:pPr>
        <w:pStyle w:val="ListParagraph"/>
        <w:numPr>
          <w:ilvl w:val="0"/>
          <w:numId w:val="2"/>
        </w:numPr>
        <w:spacing w:after="40" w:before="40" w:line="280"/>
      </w:pPr>
      <w:r>
        <w:t xml:space="preserve">All Claude calls run from Convex actions, never from the client. API key is a Convex environment variable.</w:t>
      </w:r>
    </w:p>
    <w:p>
      <w:pPr>
        <w:pStyle w:val="ListParagraph"/>
        <w:numPr>
          <w:ilvl w:val="0"/>
          <w:numId w:val="2"/>
        </w:numPr>
        <w:spacing w:after="40" w:before="40" w:line="280"/>
      </w:pPr>
      <w:r>
        <w:t xml:space="preserve">All prompts cached server-side for the session — re-clicking "generate CV" on the same job within 24h returns the cached output rather than billing again.</w:t>
      </w:r>
    </w:p>
    <w:p>
      <w:pPr>
        <w:pStyle w:val="Heading2"/>
        <w:spacing w:after="140" w:before="280"/>
      </w:pPr>
      <w:r>
        <w:t xml:space="preserve">10.3 Prompt design — CV tailoring</w:t>
      </w:r>
    </w:p>
    <w:p>
      <w:pPr>
        <w:spacing w:after="80" w:before="80" w:line="300"/>
      </w:pPr>
      <w:r>
        <w:t xml:space="preserve">System prompt sets the role: "You are a UK-trained CV writer specialising in international graduates and visa-sponsored hires. Your job is to tailor the candidate's CV to the target role while staying truthful — never invent experience."</w:t>
      </w:r>
    </w:p>
    <w:p>
      <w:pPr>
        <w:spacing w:after="80" w:before="80" w:line="300"/>
      </w:pPr>
      <w:r>
        <w:t xml:space="preserve">User message contains: the parsed candidate profile, the full original CV text, the target job description, and explicit instructions:</w:t>
      </w:r>
    </w:p>
    <w:p>
      <w:pPr>
        <w:pBdr>
          <w:left w:val="single" w:color="1F3A5F" w:sz="18"/>
        </w:pBdr>
        <w:shd w:fill="F4F4F4" w:val="clear"/>
        <w:spacing w:after="120" w:before="120" w:line="260"/>
        <w:ind w:left="200"/>
      </w:pPr>
      <w:r>
        <w:rPr>
          <w:rFonts w:ascii="Consolas" w:cs="Consolas" w:eastAsia="Consolas" w:hAnsi="Consolas"/>
          <w:sz w:val="18"/>
          <w:szCs w:val="18"/>
        </w:rPr>
        <w:t xml:space="preserve">Tailor this CV for the role. Rules:</w:t>
      </w:r>
      <w:r>
        <w:br/>
      </w:r>
      <w:r>
        <w:rPr>
          <w:rFonts w:ascii="Consolas" w:cs="Consolas" w:eastAsia="Consolas" w:hAnsi="Consolas"/>
          <w:sz w:val="18"/>
          <w:szCs w:val="18"/>
        </w:rPr>
        <w:t xml:space="preserve">1. Do not invent skills, employers, dates, or accomplishments.</w:t>
      </w:r>
      <w:r>
        <w:br/>
      </w:r>
      <w:r>
        <w:rPr>
          <w:rFonts w:ascii="Consolas" w:cs="Consolas" w:eastAsia="Consolas" w:hAnsi="Consolas"/>
          <w:sz w:val="18"/>
          <w:szCs w:val="18"/>
        </w:rPr>
        <w:t xml:space="preserve">2. Reorder bullets so the most JD-relevant come first.</w:t>
      </w:r>
      <w:r>
        <w:br/>
      </w:r>
      <w:r>
        <w:rPr>
          <w:rFonts w:ascii="Consolas" w:cs="Consolas" w:eastAsia="Consolas" w:hAnsi="Consolas"/>
          <w:sz w:val="18"/>
          <w:szCs w:val="18"/>
        </w:rPr>
        <w:t xml:space="preserve">3. Rewrite the summary (max 60 words) to mirror the JD's language.</w:t>
      </w:r>
      <w:r>
        <w:br/>
      </w:r>
      <w:r>
        <w:rPr>
          <w:rFonts w:ascii="Consolas" w:cs="Consolas" w:eastAsia="Consolas" w:hAnsi="Consolas"/>
          <w:sz w:val="18"/>
          <w:szCs w:val="18"/>
        </w:rPr>
        <w:t xml:space="preserve">4. Keep all factual content — titles, companies, dates — exactly as in the source CV.</w:t>
      </w:r>
      <w:r>
        <w:br/>
      </w:r>
      <w:r>
        <w:rPr>
          <w:rFonts w:ascii="Consolas" w:cs="Consolas" w:eastAsia="Consolas" w:hAnsi="Consolas"/>
          <w:sz w:val="18"/>
          <w:szCs w:val="18"/>
        </w:rPr>
        <w:t xml:space="preserve">5. Output ONLY a JSON object matching this schema:</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"summary": string,</w:t>
      </w:r>
      <w:r>
        <w:br/>
      </w:r>
      <w:r>
        <w:rPr>
          <w:rFonts w:ascii="Consolas" w:cs="Consolas" w:eastAsia="Consolas" w:hAnsi="Consolas"/>
          <w:sz w:val="18"/>
          <w:szCs w:val="18"/>
        </w:rPr>
        <w:t xml:space="preserve">  "experience": [{ "title": string, "company": string, "dates": string, "bullets": string[] }],</w:t>
      </w:r>
      <w:r>
        <w:br/>
      </w:r>
      <w:r>
        <w:rPr>
          <w:rFonts w:ascii="Consolas" w:cs="Consolas" w:eastAsia="Consolas" w:hAnsi="Consolas"/>
          <w:sz w:val="18"/>
          <w:szCs w:val="18"/>
        </w:rPr>
        <w:t xml:space="preserve">  "skills": string[],</w:t>
      </w:r>
      <w:r>
        <w:br/>
      </w:r>
      <w:r>
        <w:rPr>
          <w:rFonts w:ascii="Consolas" w:cs="Consolas" w:eastAsia="Consolas" w:hAnsi="Consolas"/>
          <w:sz w:val="18"/>
          <w:szCs w:val="18"/>
        </w:rPr>
        <w:t xml:space="preserve">  "education": [{ "institution": string, "qualification": string, "dates": string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No prose, no markdown, no explanation. JSON only.</w:t>
      </w:r>
    </w:p>
    <w:p>
      <w:pPr>
        <w:spacing w:after="80" w:before="80" w:line="300"/>
      </w:pPr>
      <w:r>
        <w:t xml:space="preserve">The DOCX is built from this JSON server-side, not by Claude — so we control the formatting and Claude can't break the layout.</w:t>
      </w:r>
    </w:p>
    <w:p>
      <w:pPr>
        <w:pStyle w:val="Heading2"/>
        <w:spacing w:after="140" w:before="280"/>
      </w:pPr>
      <w:r>
        <w:t xml:space="preserve">10.4 Guardrails</w:t>
      </w:r>
    </w:p>
    <w:p>
      <w:pPr>
        <w:pStyle w:val="ListParagraph"/>
        <w:numPr>
          <w:ilvl w:val="0"/>
          <w:numId w:val="2"/>
        </w:numPr>
        <w:spacing w:after="40" w:before="40" w:line="280"/>
      </w:pPr>
      <w:r>
        <w:t xml:space="preserve">Hallucination prevention — diff the generated CV against the source profile; if any new employer / date / qualification appears that wasn't in the source, flag and regenerate with a sharper instruction.</w:t>
      </w:r>
    </w:p>
    <w:p>
      <w:pPr>
        <w:pStyle w:val="ListParagraph"/>
        <w:numPr>
          <w:ilvl w:val="0"/>
          <w:numId w:val="2"/>
        </w:numPr>
        <w:spacing w:after="40" w:before="40" w:line="280"/>
      </w:pPr>
      <w:r>
        <w:t xml:space="preserve">Cost cap per user per day — free tier 1 generation/month, Pro tier 50 generations/day soft cap (alerted at 30, blocked at 50). Stops abuse from a compromised account.</w:t>
      </w:r>
    </w:p>
    <w:p>
      <w:pPr>
        <w:pStyle w:val="ListParagraph"/>
        <w:numPr>
          <w:ilvl w:val="0"/>
          <w:numId w:val="2"/>
        </w:numPr>
        <w:spacing w:after="40" w:before="40" w:line="280"/>
      </w:pPr>
      <w:r>
        <w:t xml:space="preserve">PII scope — Claude sees only the user's own CV and the public JD. Never another user's data. No sponsor register entries are passed to Claude (it's not needed for tailoring).</w:t>
      </w:r>
    </w:p>
    <w:p>
      <w:pPr>
        <w:pStyle w:val="Heading1"/>
        <w:spacing w:after="200" w:before="360"/>
      </w:pPr>
      <w:r>
        <w:t xml:space="preserve">11. Pricing, billing &amp; monetisation</w:t>
      </w:r>
    </w:p>
    <w:p>
      <w:pPr>
        <w:pStyle w:val="Heading2"/>
        <w:spacing w:after="140" w:before="280"/>
      </w:pPr>
      <w:r>
        <w:t xml:space="preserve">11.1 Candidate-side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4080"/>
        <w:gridCol w:w="2160"/>
      </w:tblGrid>
      <w:tr>
        <w:trPr>
          <w:tblHeader/>
        </w:trPr>
        <w:tc>
          <w:tcPr>
            <w:tcW w:type="dxa" w:w="1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Tier</w:t>
            </w:r>
          </w:p>
        </w:tc>
        <w:tc>
          <w:tcPr>
            <w:tcW w:type="dxa" w:w="14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Price</w:t>
            </w:r>
          </w:p>
        </w:tc>
        <w:tc>
          <w:tcPr>
            <w:tcW w:type="dxa" w:w="4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Key limits</w:t>
            </w:r>
          </w:p>
        </w:tc>
        <w:tc>
          <w:tcPr>
            <w:tcW w:type="dxa" w:w="2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Stripe product</w:t>
            </w:r>
          </w:p>
        </w:tc>
      </w:tr>
      <w:tr>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Free</w:t>
            </w:r>
          </w:p>
        </w:tc>
        <w:tc>
          <w:tcPr>
            <w:tcW w:type="dxa" w:w="14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£0</w:t>
            </w:r>
          </w:p>
        </w:tc>
        <w:tc>
          <w:tcPr>
            <w:tcW w:type="dxa" w:w="40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before="0"/>
            </w:pPr>
            <w:r>
              <w:rPr>
                <w:sz w:val="20"/>
                <w:szCs w:val="20"/>
              </w:rPr>
              <w:t xml:space="preserve">3 saved jobs</w:t>
            </w:r>
          </w:p>
          <w:p>
            <w:pPr>
              <w:spacing w:after="40" w:before="0"/>
            </w:pPr>
            <w:r>
              <w:rPr>
                <w:sz w:val="20"/>
                <w:szCs w:val="20"/>
              </w:rPr>
              <w:t xml:space="preserve">1 CV generation / month</w:t>
            </w:r>
          </w:p>
          <w:p>
            <w:pPr>
              <w:spacing w:after="40" w:before="0"/>
            </w:pPr>
            <w:r>
              <w:rPr>
                <w:sz w:val="20"/>
                <w:szCs w:val="20"/>
              </w:rPr>
              <w:t xml:space="preserve">Score band only (not numeric)</w:t>
            </w:r>
          </w:p>
          <w:p>
            <w:pPr>
              <w:spacing w:after="40" w:before="0"/>
            </w:pPr>
            <w:r>
              <w:rPr>
                <w:sz w:val="20"/>
                <w:szCs w:val="20"/>
              </w:rPr>
              <w:t xml:space="preserve">No daily alerts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n/a</w:t>
            </w:r>
          </w:p>
        </w:tc>
      </w:tr>
      <w:tr>
        <w:tc>
          <w:tcPr>
            <w:tcW w:type="dxa" w:w="1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Pro Monthly</w:t>
            </w:r>
          </w:p>
        </w:tc>
        <w:tc>
          <w:tcPr>
            <w:tcW w:type="dxa" w:w="14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£9.99 / mo</w:t>
            </w:r>
          </w:p>
        </w:tc>
        <w:tc>
          <w:tcPr>
            <w:tcW w:type="dxa" w:w="40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40" w:before="0"/>
            </w:pPr>
            <w:r>
              <w:rPr>
                <w:sz w:val="20"/>
                <w:szCs w:val="20"/>
              </w:rPr>
              <w:t xml:space="preserve">Unlimited saves</w:t>
            </w:r>
          </w:p>
          <w:p>
            <w:pPr>
              <w:spacing w:after="40" w:before="0"/>
            </w:pPr>
            <w:r>
              <w:rPr>
                <w:sz w:val="20"/>
                <w:szCs w:val="20"/>
              </w:rPr>
              <w:t xml:space="preserve">Unlimited generations (50/day fair-use cap)</w:t>
            </w:r>
          </w:p>
          <w:p>
            <w:pPr>
              <w:spacing w:after="40" w:before="0"/>
            </w:pPr>
            <w:r>
              <w:rPr>
                <w:sz w:val="20"/>
                <w:szCs w:val="20"/>
              </w:rPr>
              <w:t xml:space="preserve">Numeric score + breakdown</w:t>
            </w:r>
          </w:p>
          <w:p>
            <w:pPr>
              <w:spacing w:after="40" w:before="0"/>
            </w:pPr>
            <w:r>
              <w:rPr>
                <w:sz w:val="20"/>
                <w:szCs w:val="20"/>
              </w:rPr>
              <w:t xml:space="preserve">Daily email digest</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Recurring monthly subscription</w:t>
            </w:r>
          </w:p>
        </w:tc>
      </w:tr>
      <w:tr>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Pro Annual</w:t>
            </w:r>
          </w:p>
        </w:tc>
        <w:tc>
          <w:tcPr>
            <w:tcW w:type="dxa" w:w="144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£79 / yr</w:t>
            </w:r>
          </w:p>
        </w:tc>
        <w:tc>
          <w:tcPr>
            <w:tcW w:type="dxa" w:w="40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40" w:before="0"/>
            </w:pPr>
            <w:r>
              <w:rPr>
                <w:sz w:val="20"/>
                <w:szCs w:val="20"/>
              </w:rPr>
              <w:t xml:space="preserve">Everything in Pro Monthly</w:t>
            </w:r>
          </w:p>
          <w:p>
            <w:pPr>
              <w:spacing w:after="40" w:before="0"/>
            </w:pPr>
            <w:r>
              <w:rPr>
                <w:sz w:val="20"/>
                <w:szCs w:val="20"/>
              </w:rPr>
              <w:t xml:space="preserve">Saves £40.88 vs monthly</w:t>
            </w:r>
          </w:p>
          <w:p>
            <w:pPr>
              <w:spacing w:after="40" w:before="0"/>
            </w:pPr>
            <w:r>
              <w:rPr>
                <w:sz w:val="20"/>
                <w:szCs w:val="20"/>
              </w:rPr>
              <w:t xml:space="preserve">Best for active job seekers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Recurring annual subscription</w:t>
            </w:r>
          </w:p>
        </w:tc>
      </w:tr>
      <w:tr>
        <w:tc>
          <w:tcPr>
            <w:tcW w:type="dxa" w:w="1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Pay-per-CV</w:t>
            </w:r>
          </w:p>
        </w:tc>
        <w:tc>
          <w:tcPr>
            <w:tcW w:type="dxa" w:w="14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£3.99 / CV</w:t>
            </w:r>
          </w:p>
        </w:tc>
        <w:tc>
          <w:tcPr>
            <w:tcW w:type="dxa" w:w="40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40" w:before="0"/>
            </w:pPr>
            <w:r>
              <w:rPr>
                <w:sz w:val="20"/>
                <w:szCs w:val="20"/>
              </w:rPr>
              <w:t xml:space="preserve">No subscription</w:t>
            </w:r>
          </w:p>
          <w:p>
            <w:pPr>
              <w:spacing w:after="40" w:before="0"/>
            </w:pPr>
            <w:r>
              <w:rPr>
                <w:sz w:val="20"/>
                <w:szCs w:val="20"/>
              </w:rPr>
              <w:t xml:space="preserve">Credits never expire</w:t>
            </w:r>
          </w:p>
          <w:p>
            <w:pPr>
              <w:spacing w:after="40" w:before="0"/>
            </w:pPr>
            <w:r>
              <w:rPr>
                <w:sz w:val="20"/>
                <w:szCs w:val="20"/>
              </w:rPr>
              <w:t xml:space="preserve">Otherwise free-tier features</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One-off payment, credits stored on user</w:t>
            </w:r>
          </w:p>
        </w:tc>
      </w:tr>
    </w:tbl>
    <w:p>
      <w:pPr>
        <w:pStyle w:val="Heading2"/>
        <w:spacing w:after="140" w:before="280"/>
      </w:pPr>
      <w:r>
        <w:t xml:space="preserve">11.2 Employer-side revenue (post-MVP, month 4+)</w:t>
      </w:r>
    </w:p>
    <w:p>
      <w:pPr>
        <w:pStyle w:val="ListParagraph"/>
        <w:numPr>
          <w:ilvl w:val="0"/>
          <w:numId w:val="2"/>
        </w:numPr>
        <w:spacing w:after="40" w:before="40" w:line="280"/>
      </w:pPr>
      <w:r>
        <w:t xml:space="preserve">Featured listing — £199 / month — employer's open roles surface at the top of relevant searches with an "Actively sponsoring" badge. Manual placement at first; self-serve later.</w:t>
      </w:r>
    </w:p>
    <w:p>
      <w:pPr>
        <w:pStyle w:val="ListParagraph"/>
        <w:numPr>
          <w:ilvl w:val="0"/>
          <w:numId w:val="2"/>
        </w:numPr>
        <w:spacing w:after="40" w:before="40" w:line="280"/>
      </w:pPr>
      <w:r>
        <w:t xml:space="preserve">Talent pool access — £499 / month — employer searches anonymised candidate profiles filtered by visa type and skills, contacts via in-platform message.</w:t>
      </w:r>
    </w:p>
    <w:p>
      <w:pPr>
        <w:pStyle w:val="ListParagraph"/>
        <w:numPr>
          <w:ilvl w:val="0"/>
          <w:numId w:val="2"/>
        </w:numPr>
        <w:spacing w:after="40" w:before="40" w:line="280"/>
      </w:pPr>
      <w:r>
        <w:t xml:space="preserve">Recruitment-agency partnerships — referral fee per successful placement, negotiated per agency.</w:t>
      </w:r>
    </w:p>
    <w:p>
      <w:pPr>
        <w:pStyle w:val="Heading2"/>
        <w:spacing w:after="140" w:before="280"/>
      </w:pPr>
      <w:r>
        <w:t xml:space="preserve">11.3 Stripe implementation</w:t>
      </w:r>
    </w:p>
    <w:p>
      <w:pPr>
        <w:pStyle w:val="ListParagraph"/>
        <w:numPr>
          <w:ilvl w:val="0"/>
          <w:numId w:val="2"/>
        </w:numPr>
        <w:spacing w:after="40" w:before="40" w:line="280"/>
      </w:pPr>
      <w:r>
        <w:t xml:space="preserve">Three Stripe Products: "Pro Monthly", "Pro Annual", "Pay-per-CV". Pay-per-CV is a one-off product; the others are subscriptions.</w:t>
      </w:r>
    </w:p>
    <w:p>
      <w:pPr>
        <w:pStyle w:val="ListParagraph"/>
        <w:numPr>
          <w:ilvl w:val="0"/>
          <w:numId w:val="2"/>
        </w:numPr>
        <w:spacing w:after="40" w:before="40" w:line="280"/>
      </w:pPr>
      <w:r>
        <w:t xml:space="preserve">Checkout via Stripe Checkout (hosted) — no card data ever touches our servers.</w:t>
      </w:r>
    </w:p>
    <w:p>
      <w:pPr>
        <w:pStyle w:val="ListParagraph"/>
        <w:numPr>
          <w:ilvl w:val="0"/>
          <w:numId w:val="2"/>
        </w:numPr>
        <w:spacing w:after="40" w:before="40" w:line="280"/>
      </w:pPr>
      <w:r>
        <w:t xml:space="preserve">Webhooks: customer.subscription.created, customer.subscription.updated, customer.subscription.deleted, checkout.session.completed (for pay-per-CV) — all handled by a Convex HTTP action that updates users.plan and users.payPerCvCredits.</w:t>
      </w:r>
    </w:p>
    <w:p>
      <w:pPr>
        <w:pStyle w:val="ListParagraph"/>
        <w:numPr>
          <w:ilvl w:val="0"/>
          <w:numId w:val="2"/>
        </w:numPr>
        <w:spacing w:after="40" w:before="40" w:line="280"/>
      </w:pPr>
      <w:r>
        <w:t xml:space="preserve">Customer portal: Stripe-hosted billing portal for plan changes, cancellations, invoice download.</w:t>
      </w:r>
    </w:p>
    <w:p>
      <w:pPr>
        <w:pStyle w:val="ListParagraph"/>
        <w:numPr>
          <w:ilvl w:val="0"/>
          <w:numId w:val="2"/>
        </w:numPr>
        <w:spacing w:after="40" w:before="40" w:line="280"/>
      </w:pPr>
      <w:r>
        <w:t xml:space="preserve">Annual prorations: handle via Stripe's default proration logic on plan switches.</w:t>
      </w:r>
    </w:p>
    <w:p>
      <w:pPr>
        <w:pStyle w:val="Heading2"/>
        <w:spacing w:after="140" w:before="280"/>
      </w:pPr>
      <w:r>
        <w:t xml:space="preserve">11.4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1920"/>
        <w:gridCol w:w="1920"/>
      </w:tblGrid>
      <w:tr>
        <w:trPr>
          <w:tblHeader/>
        </w:trPr>
        <w:tc>
          <w:tcPr>
            <w:tcW w:type="dxa" w:w="3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Line</w:t>
            </w:r>
          </w:p>
        </w:tc>
        <w:tc>
          <w:tcPr>
            <w:tcW w:type="dxa" w:w="2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Volume (month 12)</w:t>
            </w:r>
          </w:p>
        </w:tc>
        <w:tc>
          <w:tcPr>
            <w:tcW w:type="dxa" w:w="19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Unit price</w:t>
            </w:r>
          </w:p>
        </w:tc>
        <w:tc>
          <w:tcPr>
            <w:tcW w:type="dxa" w:w="19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Monthly £</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Pro Monthly subs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850</w:t>
            </w:r>
          </w:p>
        </w:tc>
        <w:tc>
          <w:tcPr>
            <w:tcW w:type="dxa" w:w="19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£9.99</w:t>
            </w:r>
          </w:p>
        </w:tc>
        <w:tc>
          <w:tcPr>
            <w:tcW w:type="dxa" w:w="19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£8,492</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Pro Annual (amortised)</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150</w:t>
            </w:r>
          </w:p>
        </w:tc>
        <w:tc>
          <w:tcPr>
            <w:tcW w:type="dxa" w:w="19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£79 / 12 = £6.58</w:t>
            </w:r>
          </w:p>
        </w:tc>
        <w:tc>
          <w:tcPr>
            <w:tcW w:type="dxa" w:w="19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£987</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Pay-per-CV</w:t>
            </w:r>
          </w:p>
        </w:tc>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500</w:t>
            </w:r>
          </w:p>
        </w:tc>
        <w:tc>
          <w:tcPr>
            <w:tcW w:type="dxa" w:w="19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£3.99</w:t>
            </w:r>
          </w:p>
        </w:tc>
        <w:tc>
          <w:tcPr>
            <w:tcW w:type="dxa" w:w="19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£1,995</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Featured listings</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5</w:t>
            </w:r>
          </w:p>
        </w:tc>
        <w:tc>
          <w:tcPr>
            <w:tcW w:type="dxa" w:w="19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£199</w:t>
            </w:r>
          </w:p>
        </w:tc>
        <w:tc>
          <w:tcPr>
            <w:tcW w:type="dxa" w:w="19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£995</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Talent pool</w:t>
            </w:r>
          </w:p>
        </w:tc>
        <w:tc>
          <w:tcPr>
            <w:tcW w:type="dxa" w:w="2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2</w:t>
            </w:r>
          </w:p>
        </w:tc>
        <w:tc>
          <w:tcPr>
            <w:tcW w:type="dxa" w:w="19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£499</w:t>
            </w:r>
          </w:p>
        </w:tc>
        <w:tc>
          <w:tcPr>
            <w:tcW w:type="dxa" w:w="19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£998</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Total MRR (target)</w:t>
            </w:r>
          </w:p>
        </w:tc>
        <w:tc>
          <w:tcPr>
            <w:tcW w:type="dxa" w:w="2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w:t>
            </w:r>
          </w:p>
        </w:tc>
        <w:tc>
          <w:tcPr>
            <w:tcW w:type="dxa" w:w="19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w:t>
            </w:r>
          </w:p>
        </w:tc>
        <w:tc>
          <w:tcPr>
            <w:tcW w:type="dxa" w:w="19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£13,467</w:t>
            </w:r>
          </w:p>
        </w:tc>
      </w:tr>
    </w:tbl>
    <w:p>
      <w:pPr>
        <w:pStyle w:val="Heading1"/>
        <w:spacing w:after="200" w:before="360"/>
      </w:pPr>
      <w:r>
        <w:t xml:space="preserve">12. Email &amp; lifecycle communications</w:t>
      </w:r>
    </w:p>
    <w:p>
      <w:pPr>
        <w:pStyle w:val="Heading2"/>
        <w:spacing w:after="140" w:before="280"/>
      </w:pPr>
      <w:r>
        <w:t xml:space="preserve">12.1 Transactional (all users)</w:t>
      </w:r>
    </w:p>
    <w:p>
      <w:pPr>
        <w:pStyle w:val="ListParagraph"/>
        <w:numPr>
          <w:ilvl w:val="0"/>
          <w:numId w:val="2"/>
        </w:numPr>
        <w:spacing w:after="40" w:before="40" w:line="280"/>
      </w:pPr>
      <w:r>
        <w:t xml:space="preserve">Email verification on sign-up — magic-link style.</w:t>
      </w:r>
    </w:p>
    <w:p>
      <w:pPr>
        <w:pStyle w:val="ListParagraph"/>
        <w:numPr>
          <w:ilvl w:val="0"/>
          <w:numId w:val="2"/>
        </w:numPr>
        <w:spacing w:after="40" w:before="40" w:line="280"/>
      </w:pPr>
      <w:r>
        <w:t xml:space="preserve">Password-reset / sign-in link — magic link via Resend.</w:t>
      </w:r>
    </w:p>
    <w:p>
      <w:pPr>
        <w:pStyle w:val="ListParagraph"/>
        <w:numPr>
          <w:ilvl w:val="0"/>
          <w:numId w:val="2"/>
        </w:numPr>
        <w:spacing w:after="40" w:before="40" w:line="280"/>
      </w:pPr>
      <w:r>
        <w:t xml:space="preserve">Stripe receipts — handled by Stripe; we don't duplicate.</w:t>
      </w:r>
    </w:p>
    <w:p>
      <w:pPr>
        <w:pStyle w:val="ListParagraph"/>
        <w:numPr>
          <w:ilvl w:val="0"/>
          <w:numId w:val="2"/>
        </w:numPr>
        <w:spacing w:after="40" w:before="40" w:line="280"/>
      </w:pPr>
      <w:r>
        <w:t xml:space="preserve">CV generation complete — for free users on slow days, when the action is queued.</w:t>
      </w:r>
    </w:p>
    <w:p>
      <w:pPr>
        <w:pStyle w:val="ListParagraph"/>
        <w:numPr>
          <w:ilvl w:val="0"/>
          <w:numId w:val="2"/>
        </w:numPr>
        <w:spacing w:after="40" w:before="40" w:line="280"/>
      </w:pPr>
      <w:r>
        <w:t xml:space="preserve">Application stage change confirmations — light, opt-out-able.</w:t>
      </w:r>
    </w:p>
    <w:p>
      <w:pPr>
        <w:pStyle w:val="Heading2"/>
        <w:spacing w:after="140" w:before="280"/>
      </w:pPr>
      <w:r>
        <w:t xml:space="preserve">12.2 Engagement (Pro users)</w:t>
      </w:r>
    </w:p>
    <w:p>
      <w:pPr>
        <w:pStyle w:val="ListParagraph"/>
        <w:numPr>
          <w:ilvl w:val="0"/>
          <w:numId w:val="2"/>
        </w:numPr>
        <w:spacing w:after="40" w:before="40" w:line="280"/>
      </w:pPr>
      <w:r>
        <w:t xml:space="preserve">Daily digest — top 5 new High-band jobs matching saved searches, sent 07:00 UTC.</w:t>
      </w:r>
    </w:p>
    <w:p>
      <w:pPr>
        <w:pStyle w:val="ListParagraph"/>
        <w:numPr>
          <w:ilvl w:val="0"/>
          <w:numId w:val="2"/>
        </w:numPr>
        <w:spacing w:after="40" w:before="40" w:line="280"/>
      </w:pPr>
      <w:r>
        <w:t xml:space="preserve">Weekly summary (Sundays) — applications sent, response rate, top 3 employers in their target sector with active roles.</w:t>
      </w:r>
    </w:p>
    <w:p>
      <w:pPr>
        <w:pStyle w:val="ListParagraph"/>
        <w:numPr>
          <w:ilvl w:val="0"/>
          <w:numId w:val="2"/>
        </w:numPr>
        <w:spacing w:after="40" w:before="40" w:line="280"/>
      </w:pPr>
      <w:r>
        <w:t xml:space="preserve">Score-change alert — "a company you applied to has been downgraded to B-rated" — sent within 24h of a sponsor register refresh.</w:t>
      </w:r>
    </w:p>
    <w:p>
      <w:pPr>
        <w:pStyle w:val="Heading2"/>
        <w:spacing w:after="140" w:before="280"/>
      </w:pPr>
      <w:r>
        <w:t xml:space="preserve">12.3 Lifecycle</w:t>
      </w:r>
    </w:p>
    <w:p>
      <w:pPr>
        <w:pStyle w:val="ListParagraph"/>
        <w:numPr>
          <w:ilvl w:val="0"/>
          <w:numId w:val="2"/>
        </w:numPr>
        <w:spacing w:after="40" w:before="40" w:line="280"/>
      </w:pPr>
      <w:r>
        <w:t xml:space="preserve">Day 0 — welcome + how to upload CV (sent immediately after email verification).</w:t>
      </w:r>
    </w:p>
    <w:p>
      <w:pPr>
        <w:pStyle w:val="ListParagraph"/>
        <w:numPr>
          <w:ilvl w:val="0"/>
          <w:numId w:val="2"/>
        </w:numPr>
        <w:spacing w:after="40" w:before="40" w:line="280"/>
      </w:pPr>
      <w:r>
        <w:t xml:space="preserve">Day 2 — "have you uploaded your CV yet?" — only if not yet uploaded.</w:t>
      </w:r>
    </w:p>
    <w:p>
      <w:pPr>
        <w:pStyle w:val="ListParagraph"/>
        <w:numPr>
          <w:ilvl w:val="0"/>
          <w:numId w:val="2"/>
        </w:numPr>
        <w:spacing w:after="40" w:before="40" w:line="280"/>
      </w:pPr>
      <w:r>
        <w:t xml:space="preserve">Day 7 — "3 jobs you might've missed" — for free users who haven't returned.</w:t>
      </w:r>
    </w:p>
    <w:p>
      <w:pPr>
        <w:pStyle w:val="ListParagraph"/>
        <w:numPr>
          <w:ilvl w:val="0"/>
          <w:numId w:val="2"/>
        </w:numPr>
        <w:spacing w:after="40" w:before="40" w:line="280"/>
      </w:pPr>
      <w:r>
        <w:t xml:space="preserve">Day 14 — Pro upgrade prompt — "see all the matches we're hiding behind the score band."</w:t>
      </w:r>
    </w:p>
    <w:p>
      <w:pPr>
        <w:pStyle w:val="ListParagraph"/>
        <w:numPr>
          <w:ilvl w:val="0"/>
          <w:numId w:val="2"/>
        </w:numPr>
        <w:spacing w:after="40" w:before="40" w:line="280"/>
      </w:pPr>
      <w:r>
        <w:t xml:space="preserve">Cancellation flow — exit survey, offer pay-per-CV as down-sell, soft retention only.</w:t>
      </w:r>
    </w:p>
    <w:p>
      <w:pPr>
        <w:pStyle w:val="Heading2"/>
        <w:spacing w:after="140" w:before="280"/>
      </w:pPr>
      <w:r>
        <w:t xml:space="preserve">12.4 Resend integration</w:t>
      </w:r>
    </w:p>
    <w:p>
      <w:pPr>
        <w:pStyle w:val="ListParagraph"/>
        <w:numPr>
          <w:ilvl w:val="0"/>
          <w:numId w:val="2"/>
        </w:numPr>
        <w:spacing w:after="40" w:before="40" w:line="280"/>
      </w:pPr>
      <w:r>
        <w:t xml:space="preserve">All emails sent via Resend API from Convex actions — keeps our IP / domain clean and gives us bounce/complaint webhooks.</w:t>
      </w:r>
    </w:p>
    <w:p>
      <w:pPr>
        <w:pStyle w:val="ListParagraph"/>
        <w:numPr>
          <w:ilvl w:val="0"/>
          <w:numId w:val="2"/>
        </w:numPr>
        <w:spacing w:after="40" w:before="40" w:line="280"/>
      </w:pPr>
      <w:r>
        <w:t xml:space="preserve">React Email for templates — typed, version-controlled, previewable.</w:t>
      </w:r>
    </w:p>
    <w:p>
      <w:pPr>
        <w:pStyle w:val="ListParagraph"/>
        <w:numPr>
          <w:ilvl w:val="0"/>
          <w:numId w:val="2"/>
        </w:numPr>
        <w:spacing w:after="40" w:before="40" w:line="280"/>
      </w:pPr>
      <w:r>
        <w:t xml:space="preserve">List-Unsubscribe-Post header on all marketing emails for one-click unsubscribe (UK GDPR-compliant).</w:t>
      </w:r>
    </w:p>
    <w:p>
      <w:pPr>
        <w:pStyle w:val="ListParagraph"/>
        <w:numPr>
          <w:ilvl w:val="0"/>
          <w:numId w:val="2"/>
        </w:numPr>
        <w:spacing w:after="40" w:before="40" w:line="280"/>
      </w:pPr>
      <w:r>
        <w:t xml:space="preserve">Separate sending domains — transactional from app.sponsortrack.co.uk, marketing from mail.sponsortrack.co.uk — protects deliverability.</w:t>
      </w:r>
    </w:p>
    <w:p>
      <w:pPr>
        <w:pStyle w:val="Heading1"/>
        <w:spacing w:after="200" w:before="360"/>
      </w:pPr>
      <w:r>
        <w:t xml:space="preserve">13. Legal, privacy &amp; compliance</w:t>
      </w:r>
    </w:p>
    <w:p>
      <w:pPr>
        <w:pStyle w:val="Heading2"/>
        <w:spacing w:after="140" w:before="280"/>
      </w:pPr>
      <w:r>
        <w:t xml:space="preserve">13.1 Data protection — UK GDPR</w:t>
      </w:r>
    </w:p>
    <w:p>
      <w:pPr>
        <w:pStyle w:val="ListParagraph"/>
        <w:numPr>
          <w:ilvl w:val="0"/>
          <w:numId w:val="2"/>
        </w:numPr>
        <w:spacing w:after="40" w:before="40" w:line="280"/>
      </w:pPr>
      <w:r>
        <w:t xml:space="preserve">Lawful basis: contract (delivering the service) for core data; consent for marketing emails; legitimate interest for analytics.</w:t>
      </w:r>
    </w:p>
    <w:p>
      <w:pPr>
        <w:pStyle w:val="ListParagraph"/>
        <w:numPr>
          <w:ilvl w:val="0"/>
          <w:numId w:val="2"/>
        </w:numPr>
        <w:spacing w:after="40" w:before="40" w:line="280"/>
      </w:pPr>
      <w:r>
        <w:t xml:space="preserve">Data subjects' rights: full export and deletion handled by an account-settings page; backed by a Convex mutation that purges all user-scoped tables.</w:t>
      </w:r>
    </w:p>
    <w:p>
      <w:pPr>
        <w:pStyle w:val="ListParagraph"/>
        <w:numPr>
          <w:ilvl w:val="0"/>
          <w:numId w:val="2"/>
        </w:numPr>
        <w:spacing w:after="40" w:before="40" w:line="280"/>
      </w:pPr>
      <w:r>
        <w:t xml:space="preserve">Data minimisation: we don't collect passport, visa numbers, or financial data. CV content is treated as user-controlled — they upload it, they can delete it.</w:t>
      </w:r>
    </w:p>
    <w:p>
      <w:pPr>
        <w:pStyle w:val="ListParagraph"/>
        <w:numPr>
          <w:ilvl w:val="0"/>
          <w:numId w:val="2"/>
        </w:numPr>
        <w:spacing w:after="40" w:before="40" w:line="280"/>
      </w:pPr>
      <w:r>
        <w:t xml:space="preserve">Sub-processors register: Convex (US, with EU regions available), Anthropic (US), Stripe (US/UK), Resend (US), Vercel (US/EU), RapidAPI (US). All listed in the privacy policy.</w:t>
      </w:r>
    </w:p>
    <w:p>
      <w:pPr>
        <w:pStyle w:val="ListParagraph"/>
        <w:numPr>
          <w:ilvl w:val="0"/>
          <w:numId w:val="2"/>
        </w:numPr>
        <w:spacing w:after="40" w:before="40" w:line="280"/>
      </w:pPr>
      <w:r>
        <w:t xml:space="preserve">Standard Contractual Clauses required for US sub-processors handling EU/UK personal data — included in their DPAs by default.</w:t>
      </w:r>
    </w:p>
    <w:p>
      <w:pPr>
        <w:pStyle w:val="ListParagraph"/>
        <w:numPr>
          <w:ilvl w:val="0"/>
          <w:numId w:val="2"/>
        </w:numPr>
        <w:spacing w:after="40" w:before="40" w:line="280"/>
      </w:pPr>
      <w:r>
        <w:t xml:space="preserve">Register with the ICO as a data controller (~£40/year fee for small organisations).</w:t>
      </w:r>
    </w:p>
    <w:p>
      <w:pPr>
        <w:pStyle w:val="Heading2"/>
        <w:spacing w:after="140" w:before="280"/>
      </w:pPr>
      <w:r>
        <w:t xml:space="preserve">13.2 Terms of service — key clauses</w:t>
      </w:r>
    </w:p>
    <w:p>
      <w:pPr>
        <w:pStyle w:val="ListParagraph"/>
        <w:numPr>
          <w:ilvl w:val="0"/>
          <w:numId w:val="2"/>
        </w:numPr>
        <w:spacing w:after="40" w:before="40" w:line="280"/>
      </w:pPr>
      <w:r>
        <w:t xml:space="preserve">No legal / immigration advice — explicit disclaimer that SponsorTrack is a discovery tool, not a regulated immigration service. Direct users to OISC-regulated advisers for actual visa decisions.</w:t>
      </w:r>
    </w:p>
    <w:p>
      <w:pPr>
        <w:pStyle w:val="ListParagraph"/>
        <w:numPr>
          <w:ilvl w:val="0"/>
          <w:numId w:val="2"/>
        </w:numPr>
        <w:spacing w:after="40" w:before="40" w:line="280"/>
      </w:pPr>
      <w:r>
        <w:t xml:space="preserve">No employment guarantee — sponsorship score is a likelihood signal, not a promise. Score band displayed alongside this disclaimer in product.</w:t>
      </w:r>
    </w:p>
    <w:p>
      <w:pPr>
        <w:pStyle w:val="ListParagraph"/>
        <w:numPr>
          <w:ilvl w:val="0"/>
          <w:numId w:val="2"/>
        </w:numPr>
        <w:spacing w:after="40" w:before="40" w:line="280"/>
      </w:pPr>
      <w:r>
        <w:t xml:space="preserve">Sponsor register accuracy — we mirror the Home Office data and do not warrant freshness beyond our weekly refresh cycle. Users instructed to verify on gov.uk before acting.</w:t>
      </w:r>
    </w:p>
    <w:p>
      <w:pPr>
        <w:pStyle w:val="ListParagraph"/>
        <w:numPr>
          <w:ilvl w:val="0"/>
          <w:numId w:val="2"/>
        </w:numPr>
        <w:spacing w:after="40" w:before="40" w:line="280"/>
      </w:pPr>
      <w:r>
        <w:t xml:space="preserve">Acceptable use — no scraping our job feed, no resale, no automated mass-apply against employer sites.</w:t>
      </w:r>
    </w:p>
    <w:p>
      <w:pPr>
        <w:pStyle w:val="Heading2"/>
        <w:spacing w:after="140" w:before="280"/>
      </w:pPr>
      <w:r>
        <w:t xml:space="preserve">13.3 Job-feed legality</w:t>
      </w:r>
    </w:p>
    <w:p>
      <w:pPr>
        <w:pStyle w:val="ListParagraph"/>
        <w:numPr>
          <w:ilvl w:val="0"/>
          <w:numId w:val="2"/>
        </w:numPr>
        <w:spacing w:after="40" w:before="40" w:line="280"/>
      </w:pPr>
      <w:r>
        <w:t xml:space="preserve">RapidAPI providers handle their own ToS with the source platforms (LinkedIn, Indeed, Glassdoor). Our contract is with RapidAPI.</w:t>
      </w:r>
    </w:p>
    <w:p>
      <w:pPr>
        <w:pStyle w:val="ListParagraph"/>
        <w:numPr>
          <w:ilvl w:val="0"/>
          <w:numId w:val="2"/>
        </w:numPr>
        <w:spacing w:after="40" w:before="40" w:line="280"/>
      </w:pPr>
      <w:r>
        <w:t xml:space="preserve">We do not store full JD text indefinitely — JDs older than 60 days are pruned to title + company + apply URL only, which reduces both storage and IP exposure.</w:t>
      </w:r>
    </w:p>
    <w:p>
      <w:pPr>
        <w:pStyle w:val="ListParagraph"/>
        <w:numPr>
          <w:ilvl w:val="0"/>
          <w:numId w:val="2"/>
        </w:numPr>
        <w:spacing w:after="40" w:before="40" w:line="280"/>
      </w:pPr>
      <w:r>
        <w:t xml:space="preserve">Deep-link out to the original posting for the apply step — we are a discovery layer, not a hosting layer.</w:t>
      </w:r>
    </w:p>
    <w:p>
      <w:pPr>
        <w:pStyle w:val="Heading2"/>
        <w:spacing w:after="140" w:before="280"/>
      </w:pPr>
      <w:r>
        <w:t xml:space="preserve">13.4 AI output ownership</w:t>
      </w:r>
    </w:p>
    <w:p>
      <w:pPr>
        <w:pStyle w:val="ListParagraph"/>
        <w:numPr>
          <w:ilvl w:val="0"/>
          <w:numId w:val="2"/>
        </w:numPr>
        <w:spacing w:after="40" w:before="40" w:line="280"/>
      </w:pPr>
      <w:r>
        <w:t xml:space="preserve">User owns the output of CV / cover letter generation. We do not retain a licence to it beyond storing it in their account for their own access.</w:t>
      </w:r>
    </w:p>
    <w:p>
      <w:pPr>
        <w:pStyle w:val="ListParagraph"/>
        <w:numPr>
          <w:ilvl w:val="0"/>
          <w:numId w:val="2"/>
        </w:numPr>
        <w:spacing w:after="40" w:before="40" w:line="280"/>
      </w:pPr>
      <w:r>
        <w:t xml:space="preserve">We do not train any models on user data. Anthropic's API terms confirm Anthropic does not train on API inputs by default.</w:t>
      </w:r>
    </w:p>
    <w:p>
      <w:pPr>
        <w:pStyle w:val="ListParagraph"/>
        <w:numPr>
          <w:ilvl w:val="0"/>
          <w:numId w:val="2"/>
        </w:numPr>
        <w:spacing w:after="40" w:before="40" w:line="280"/>
      </w:pPr>
      <w:r>
        <w:t xml:space="preserve">CV inputs are retained only as long as the user is active; deleted on account closure or after 24 months of inactivity.</w:t>
      </w:r>
    </w:p>
    <w:p>
      <w:pPr>
        <w:pStyle w:val="Heading1"/>
        <w:spacing w:after="200" w:before="360"/>
      </w:pPr>
      <w:r>
        <w:t xml:space="preserve">14. Cost model &amp; unit economics</w:t>
      </w:r>
    </w:p>
    <w:p>
      <w:pPr>
        <w:pStyle w:val="Heading2"/>
        <w:spacing w:after="140" w:before="280"/>
      </w:pPr>
      <w:r>
        <w:t xml:space="preserve">14.1 Fixed monthly costs (at 1,000 paying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200"/>
        <w:gridCol w:w="1800"/>
      </w:tblGrid>
      <w:tr>
        <w:trPr>
          <w:tblHeader/>
        </w:trPr>
        <w:tc>
          <w:tcPr>
            <w:tcW w:type="dxa" w:w="3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Item</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Plan</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Monthly £</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Convex</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Starter (pay-as-you-go beyond free)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£20</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Vercel</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Pro (1 seat)</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£16</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Stripe</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2.5% + 25p per UK transaction (variable, modelled below)</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Resend</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$20/mo for 50k emails</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£16</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Anthropic API</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Variable, modelled below</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RapidAPI (LinkedIn)</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~$50/mo basic plan</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£40</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RapidAPI (Realtime jobs)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~$30/mo basic plan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£24</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Sentry</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Team plan</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£20</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Domain + email</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Cloudflare / Google Workspace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£10</w:t>
            </w:r>
          </w:p>
        </w:tc>
      </w:tr>
      <w:tr>
        <w:tc>
          <w:tcPr>
            <w:tcW w:type="dxa" w:w="3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ICO registration</w:t>
            </w:r>
          </w:p>
        </w:tc>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Annual £40 amortised</w:t>
            </w:r>
          </w:p>
        </w:tc>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£3</w:t>
            </w:r>
          </w:p>
        </w:tc>
      </w:tr>
      <w:tr>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Fixed total</w:t>
            </w:r>
          </w:p>
        </w:tc>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~£149</w:t>
            </w:r>
          </w:p>
        </w:tc>
      </w:tr>
    </w:tbl>
    <w:p>
      <w:pPr>
        <w:pStyle w:val="Heading2"/>
        <w:spacing w:after="140" w:before="280"/>
      </w:pPr>
      <w:r>
        <w:t xml:space="preserve">14.2 Variable costs per paying user per month</w:t>
      </w:r>
    </w:p>
    <w:p>
      <w:pPr>
        <w:pStyle w:val="ListParagraph"/>
        <w:numPr>
          <w:ilvl w:val="0"/>
          <w:numId w:val="2"/>
        </w:numPr>
        <w:spacing w:after="40" w:before="40" w:line="280"/>
      </w:pPr>
      <w:r>
        <w:t xml:space="preserve">Anthropic API: ~10 CV/cover letter generations/month per Pro user × ~£0.04/generation (Sonnet, ~3k input + 2k output tokens) ≈ £0.40/user/mo.</w:t>
      </w:r>
    </w:p>
    <w:p>
      <w:pPr>
        <w:pStyle w:val="ListParagraph"/>
        <w:numPr>
          <w:ilvl w:val="0"/>
          <w:numId w:val="2"/>
        </w:numPr>
        <w:spacing w:after="40" w:before="40" w:line="280"/>
      </w:pPr>
      <w:r>
        <w:t xml:space="preserve">RapidAPI calls: amortised across user base — at 1,000 users, ~£0.06/user/mo of search calls.</w:t>
      </w:r>
    </w:p>
    <w:p>
      <w:pPr>
        <w:pStyle w:val="ListParagraph"/>
        <w:numPr>
          <w:ilvl w:val="0"/>
          <w:numId w:val="2"/>
        </w:numPr>
        <w:spacing w:after="40" w:before="40" w:line="280"/>
      </w:pPr>
      <w:r>
        <w:t xml:space="preserve">Stripe fees: ~£0.30 per Pro Monthly transaction (2.5% × £9.99 + £0.25) ≈ £0.30/user/mo.</w:t>
      </w:r>
    </w:p>
    <w:p>
      <w:pPr>
        <w:pStyle w:val="ListParagraph"/>
        <w:numPr>
          <w:ilvl w:val="0"/>
          <w:numId w:val="2"/>
        </w:numPr>
        <w:spacing w:after="40" w:before="40" w:line="280"/>
      </w:pPr>
      <w:r>
        <w:t xml:space="preserve">Email sending: Resend included quota covers 50k emails/mo, which fits 1,000 users at daily digest + lifecycle. £0/user marginal.</w:t>
      </w:r>
    </w:p>
    <w:p>
      <w:pPr>
        <w:spacing w:after="80" w:before="80" w:line="300"/>
      </w:pPr>
      <w:r>
        <w:rPr>
          <w:b/>
          <w:bCs/>
        </w:rPr>
        <w:t xml:space="preserve">Estimated variable cost per Pro Monthly user: </w:t>
      </w:r>
      <w:r>
        <w:t xml:space="preserve">~£0.76/mo. Gross margin per Pro Monthly user: £9.99 − £0.76 = £9.23 (92%).</w:t>
      </w:r>
    </w:p>
    <w:p>
      <w:pPr>
        <w:pStyle w:val="Heading2"/>
        <w:spacing w:after="140" w:before="280"/>
      </w:pPr>
      <w:r>
        <w:t xml:space="preserve">14.3 Break-even analysis</w:t>
      </w:r>
    </w:p>
    <w:p>
      <w:pPr>
        <w:pStyle w:val="ListParagraph"/>
        <w:numPr>
          <w:ilvl w:val="0"/>
          <w:numId w:val="2"/>
        </w:numPr>
        <w:spacing w:after="40" w:before="40" w:line="280"/>
      </w:pPr>
      <w:r>
        <w:t xml:space="preserve">Fixed costs ~£149/mo ÷ £9.23 gross margin per user = ~17 paying users to cover infra and tooling.</w:t>
      </w:r>
    </w:p>
    <w:p>
      <w:pPr>
        <w:pStyle w:val="ListParagraph"/>
        <w:numPr>
          <w:ilvl w:val="0"/>
          <w:numId w:val="2"/>
        </w:numPr>
        <w:spacing w:after="40" w:before="40" w:line="280"/>
      </w:pPr>
      <w:r>
        <w:t xml:space="preserve">Realistic break-even including founder time at £30/hr × 20 hrs/week support and ops = £2,400/mo of cost. Need ~260 paying users to break even on a part-time basis.</w:t>
      </w:r>
    </w:p>
    <w:p>
      <w:pPr>
        <w:pStyle w:val="ListParagraph"/>
        <w:numPr>
          <w:ilvl w:val="0"/>
          <w:numId w:val="2"/>
        </w:numPr>
        <w:spacing w:after="40" w:before="40" w:line="280"/>
      </w:pPr>
      <w:r>
        <w:t xml:space="preserve">Target month 12: 1,000 paying users → £13,467 MRR vs ~£900/mo total cost = ~£12,500/mo contribution.</w:t>
      </w:r>
    </w:p>
    <w:p>
      <w:pPr>
        <w:pStyle w:val="Heading2"/>
        <w:spacing w:after="140" w:before="280"/>
      </w:pPr>
      <w:r>
        <w:t xml:space="preserve">14.4 What changes the picture</w:t>
      </w:r>
    </w:p>
    <w:p>
      <w:pPr>
        <w:pStyle w:val="ListParagraph"/>
        <w:numPr>
          <w:ilvl w:val="0"/>
          <w:numId w:val="2"/>
        </w:numPr>
        <w:spacing w:after="40" w:before="40" w:line="280"/>
      </w:pPr>
      <w:r>
        <w:t xml:space="preserve">If RapidAPI rate-limits force the next plan tier ($150–250/mo), fixed costs roughly double — still negligible at scale.</w:t>
      </w:r>
    </w:p>
    <w:p>
      <w:pPr>
        <w:pStyle w:val="ListParagraph"/>
        <w:numPr>
          <w:ilvl w:val="0"/>
          <w:numId w:val="2"/>
        </w:numPr>
        <w:spacing w:after="40" w:before="40" w:line="280"/>
      </w:pPr>
      <w:r>
        <w:t xml:space="preserve">If Anthropic launches lower-cost Haiku-class models that match Sonnet quality for CV tailoring, variable cost halves.</w:t>
      </w:r>
    </w:p>
    <w:p>
      <w:pPr>
        <w:pStyle w:val="ListParagraph"/>
        <w:numPr>
          <w:ilvl w:val="0"/>
          <w:numId w:val="2"/>
        </w:numPr>
        <w:spacing w:after="40" w:before="40" w:line="280"/>
      </w:pPr>
      <w:r>
        <w:t xml:space="preserve">Convex EU region pricing is 1.3x US — if we move to EU for compliance reasons, fixed Convex cost rises but stays under £30/mo.</w:t>
      </w:r>
    </w:p>
    <w:p>
      <w:pPr>
        <w:pStyle w:val="Heading1"/>
        <w:spacing w:after="200" w:before="360"/>
      </w:pPr>
      <w:r>
        <w:t xml:space="preserve">15. Roadmap &amp; milestones</w:t>
      </w:r>
    </w:p>
    <w:p>
      <w:pPr>
        <w:pStyle w:val="Heading2"/>
        <w:spacing w:after="140" w:before="280"/>
      </w:pPr>
      <w:r>
        <w:t xml:space="preserve">15.1 Pre-launch (weeks 1–4)</w:t>
      </w:r>
    </w:p>
    <w:p>
      <w:pPr>
        <w:pStyle w:val="ListParagraph"/>
        <w:numPr>
          <w:ilvl w:val="0"/>
          <w:numId w:val="3"/>
        </w:numPr>
        <w:spacing w:after="40" w:before="40" w:line="280"/>
      </w:pPr>
      <w:r>
        <w:t xml:space="preserve">Week 1: register sponsortrack.co.uk, set up Vercel + Convex + Stripe + Resend + Anthropic + RapidAPI accounts. Build landing page with waitlist (target 200 signups before launch).</w:t>
      </w:r>
    </w:p>
    <w:p>
      <w:pPr>
        <w:pStyle w:val="ListParagraph"/>
        <w:numPr>
          <w:ilvl w:val="0"/>
          <w:numId w:val="3"/>
        </w:numPr>
        <w:spacing w:after="40" w:before="40" w:line="280"/>
      </w:pPr>
      <w:r>
        <w:t xml:space="preserve">Week 2: implement sponsor register fetch + parser + name-matching algorithm. Backfill with current register snapshot.</w:t>
      </w:r>
    </w:p>
    <w:p>
      <w:pPr>
        <w:pStyle w:val="ListParagraph"/>
        <w:numPr>
          <w:ilvl w:val="0"/>
          <w:numId w:val="3"/>
        </w:numPr>
        <w:spacing w:after="40" w:before="40" w:line="280"/>
      </w:pPr>
      <w:r>
        <w:t xml:space="preserve">Week 3: implement RapidAPI ingestion for one source (LinkedIn) end-to-end with scoring. Manual QA of 100 jobs.</w:t>
      </w:r>
    </w:p>
    <w:p>
      <w:pPr>
        <w:pStyle w:val="ListParagraph"/>
        <w:numPr>
          <w:ilvl w:val="0"/>
          <w:numId w:val="3"/>
        </w:numPr>
        <w:spacing w:after="40" w:before="40" w:line="280"/>
      </w:pPr>
      <w:r>
        <w:t xml:space="preserve">Week 4: implement Convex Auth + onboarding + CV upload + Claude parsing.</w:t>
      </w:r>
    </w:p>
    <w:p>
      <w:pPr>
        <w:pStyle w:val="Heading2"/>
        <w:spacing w:after="140" w:before="280"/>
      </w:pPr>
      <w:r>
        <w:t xml:space="preserve">15.2 MVP build (weeks 5–8)</w:t>
      </w:r>
    </w:p>
    <w:p>
      <w:pPr>
        <w:pStyle w:val="ListParagraph"/>
        <w:numPr>
          <w:ilvl w:val="0"/>
          <w:numId w:val="3"/>
        </w:numPr>
        <w:spacing w:after="40" w:before="40" w:line="280"/>
      </w:pPr>
      <w:r>
        <w:t xml:space="preserve">Week 5: job feed UI with filters, score display, save/unsave.</w:t>
      </w:r>
    </w:p>
    <w:p>
      <w:pPr>
        <w:pStyle w:val="ListParagraph"/>
        <w:numPr>
          <w:ilvl w:val="0"/>
          <w:numId w:val="3"/>
        </w:numPr>
        <w:spacing w:after="40" w:before="40" w:line="280"/>
      </w:pPr>
      <w:r>
        <w:t xml:space="preserve">Week 6: tailored CV + cover letter generation pipeline, DOCX output.</w:t>
      </w:r>
    </w:p>
    <w:p>
      <w:pPr>
        <w:pStyle w:val="ListParagraph"/>
        <w:numPr>
          <w:ilvl w:val="0"/>
          <w:numId w:val="3"/>
        </w:numPr>
        <w:spacing w:after="40" w:before="40" w:line="280"/>
      </w:pPr>
      <w:r>
        <w:t xml:space="preserve">Week 7: application tracker + dashboard.</w:t>
      </w:r>
    </w:p>
    <w:p>
      <w:pPr>
        <w:pStyle w:val="ListParagraph"/>
        <w:numPr>
          <w:ilvl w:val="0"/>
          <w:numId w:val="3"/>
        </w:numPr>
        <w:spacing w:after="40" w:before="40" w:line="280"/>
      </w:pPr>
      <w:r>
        <w:t xml:space="preserve">Week 8: Stripe checkout, plan gating, daily digest email, payment webhook handling.</w:t>
      </w:r>
    </w:p>
    <w:p>
      <w:pPr>
        <w:pStyle w:val="Heading2"/>
        <w:spacing w:after="140" w:before="280"/>
      </w:pPr>
      <w:r>
        <w:t xml:space="preserve">15.3 Beta (weeks 9–10)</w:t>
      </w:r>
    </w:p>
    <w:p>
      <w:pPr>
        <w:pStyle w:val="ListParagraph"/>
        <w:numPr>
          <w:ilvl w:val="0"/>
          <w:numId w:val="3"/>
        </w:numPr>
        <w:spacing w:after="40" w:before="40" w:line="280"/>
      </w:pPr>
      <w:r>
        <w:t xml:space="preserve">Week 9: closed beta to 100 waitlist users. Measure activation rate, time-to-first-CV, breakage points.</w:t>
      </w:r>
    </w:p>
    <w:p>
      <w:pPr>
        <w:pStyle w:val="ListParagraph"/>
        <w:numPr>
          <w:ilvl w:val="0"/>
          <w:numId w:val="3"/>
        </w:numPr>
        <w:spacing w:after="40" w:before="40" w:line="280"/>
      </w:pPr>
      <w:r>
        <w:t xml:space="preserve">Week 10: fix top 5 friction points. Onboard remaining waitlist.</w:t>
      </w:r>
    </w:p>
    <w:p>
      <w:pPr>
        <w:pStyle w:val="Heading2"/>
        <w:spacing w:after="140" w:before="280"/>
      </w:pPr>
      <w:r>
        <w:t xml:space="preserve">15.4 Public launch (week 11)</w:t>
      </w:r>
    </w:p>
    <w:p>
      <w:pPr>
        <w:pStyle w:val="ListParagraph"/>
        <w:numPr>
          <w:ilvl w:val="0"/>
          <w:numId w:val="2"/>
        </w:numPr>
        <w:spacing w:after="40" w:before="40" w:line="280"/>
      </w:pPr>
      <w:r>
        <w:t xml:space="preserve">Public launch announcement on LinkedIn, Reddit (r/IWantOut, r/UKVisa, r/UKJobs), Twitter, international student forums (The Student Room, IndianInUK, etc.).</w:t>
      </w:r>
    </w:p>
    <w:p>
      <w:pPr>
        <w:pStyle w:val="ListParagraph"/>
        <w:numPr>
          <w:ilvl w:val="0"/>
          <w:numId w:val="2"/>
        </w:numPr>
        <w:spacing w:after="40" w:before="40" w:line="280"/>
      </w:pPr>
      <w:r>
        <w:t xml:space="preserve">Pricing live; free tier hard-capped to drive Pro upgrades.</w:t>
      </w:r>
    </w:p>
    <w:p>
      <w:pPr>
        <w:pStyle w:val="ListParagraph"/>
        <w:numPr>
          <w:ilvl w:val="0"/>
          <w:numId w:val="2"/>
        </w:numPr>
        <w:spacing w:after="40" w:before="40" w:line="280"/>
      </w:pPr>
      <w:r>
        <w:t xml:space="preserve">Support inbox (support@sponsortrack.co.uk) live with a 24h response SLA.</w:t>
      </w:r>
    </w:p>
    <w:p>
      <w:pPr>
        <w:pStyle w:val="Heading2"/>
        <w:spacing w:after="140" w:before="280"/>
      </w:pPr>
      <w:r>
        <w:t xml:space="preserve">15.5 Post-launch (months 3–6)</w:t>
      </w:r>
    </w:p>
    <w:p>
      <w:pPr>
        <w:pStyle w:val="ListParagraph"/>
        <w:numPr>
          <w:ilvl w:val="0"/>
          <w:numId w:val="2"/>
        </w:numPr>
        <w:spacing w:after="40" w:before="40" w:line="280"/>
      </w:pPr>
      <w:r>
        <w:t xml:space="preserve">Add Indeed and Glassdoor as additional sources via the Realtime API.</w:t>
      </w:r>
    </w:p>
    <w:p>
      <w:pPr>
        <w:pStyle w:val="ListParagraph"/>
        <w:numPr>
          <w:ilvl w:val="0"/>
          <w:numId w:val="2"/>
        </w:numPr>
        <w:spacing w:after="40" w:before="40" w:line="280"/>
      </w:pPr>
      <w:r>
        <w:t xml:space="preserve">Build outcome feedback loop into scoring model — first scoring recalibration based on real user data at 500 logged outcomes.</w:t>
      </w:r>
    </w:p>
    <w:p>
      <w:pPr>
        <w:pStyle w:val="ListParagraph"/>
        <w:numPr>
          <w:ilvl w:val="0"/>
          <w:numId w:val="2"/>
        </w:numPr>
        <w:spacing w:after="40" w:before="40" w:line="280"/>
      </w:pPr>
      <w:r>
        <w:t xml:space="preserve">Ship featured employer listings (manual sales for first 5 employers).</w:t>
      </w:r>
    </w:p>
    <w:p>
      <w:pPr>
        <w:pStyle w:val="ListParagraph"/>
        <w:numPr>
          <w:ilvl w:val="0"/>
          <w:numId w:val="2"/>
        </w:numPr>
        <w:spacing w:after="40" w:before="40" w:line="280"/>
      </w:pPr>
      <w:r>
        <w:t xml:space="preserve">Add SOC code lookup → salary threshold check (so Skilled Worker tier salary rules are automatic in scoring).</w:t>
      </w:r>
    </w:p>
    <w:p>
      <w:pPr>
        <w:pStyle w:val="ListParagraph"/>
        <w:numPr>
          <w:ilvl w:val="0"/>
          <w:numId w:val="2"/>
        </w:numPr>
        <w:spacing w:after="40" w:before="40" w:line="280"/>
      </w:pPr>
      <w:r>
        <w:t xml:space="preserve">Mobile PWA / responsive polish — many users browse on phone.</w:t>
      </w:r>
    </w:p>
    <w:p>
      <w:pPr>
        <w:pStyle w:val="Heading2"/>
        <w:spacing w:after="140" w:before="280"/>
      </w:pPr>
      <w:r>
        <w:t xml:space="preserve">15.6 v2 candidates (months 6–12)</w:t>
      </w:r>
    </w:p>
    <w:p>
      <w:pPr>
        <w:pStyle w:val="ListParagraph"/>
        <w:numPr>
          <w:ilvl w:val="0"/>
          <w:numId w:val="2"/>
        </w:numPr>
        <w:spacing w:after="40" w:before="40" w:line="280"/>
      </w:pPr>
      <w:r>
        <w:t xml:space="preserve">Self-serve employer dashboard — companies on the register can verify their account and post directly.</w:t>
      </w:r>
    </w:p>
    <w:p>
      <w:pPr>
        <w:pStyle w:val="ListParagraph"/>
        <w:numPr>
          <w:ilvl w:val="0"/>
          <w:numId w:val="2"/>
        </w:numPr>
        <w:spacing w:after="40" w:before="40" w:line="280"/>
      </w:pPr>
      <w:r>
        <w:t xml:space="preserve">Talent pool — anonymised candidate profile search for paying employers.</w:t>
      </w:r>
    </w:p>
    <w:p>
      <w:pPr>
        <w:pStyle w:val="ListParagraph"/>
        <w:numPr>
          <w:ilvl w:val="0"/>
          <w:numId w:val="2"/>
        </w:numPr>
        <w:spacing w:after="40" w:before="40" w:line="280"/>
      </w:pPr>
      <w:r>
        <w:t xml:space="preserve">Companies House enrichment — pull director-level info, growth signals, recent funding to enrich employer profiles.</w:t>
      </w:r>
    </w:p>
    <w:p>
      <w:pPr>
        <w:pStyle w:val="ListParagraph"/>
        <w:numPr>
          <w:ilvl w:val="0"/>
          <w:numId w:val="2"/>
        </w:numPr>
        <w:spacing w:after="40" w:before="40" w:line="280"/>
      </w:pPr>
      <w:r>
        <w:t xml:space="preserve">ATS integrations for one-click apply (Greenhouse, Workable, Lever) where the employer permits.</w:t>
      </w:r>
    </w:p>
    <w:p>
      <w:pPr>
        <w:pStyle w:val="Heading1"/>
        <w:spacing w:after="200" w:before="360"/>
      </w:pPr>
      <w:r>
        <w:t xml:space="preserve">16.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320"/>
        <w:gridCol w:w="1320"/>
        <w:gridCol w:w="360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Risk</w:t>
            </w:r>
          </w:p>
        </w:tc>
        <w:tc>
          <w:tcPr>
            <w:tcW w:type="dxa" w:w="13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Likelihood</w:t>
            </w:r>
          </w:p>
        </w:tc>
        <w:tc>
          <w:tcPr>
            <w:tcW w:type="dxa" w:w="13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Impact</w:t>
            </w:r>
          </w:p>
        </w:tc>
        <w:tc>
          <w:tcPr>
            <w:tcW w:type="dxa" w:w="3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b/>
                <w:bCs/>
                <w:color w:val="FFFFFF"/>
                <w:sz w:val="20"/>
                <w:szCs w:val="20"/>
              </w:rPr>
              <w:t xml:space="preserve">Mitigation</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RapidAPI source breaks / rate-limits / removes UK coverage</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Medium</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High — feed dries up</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Multi-source from day 1 (LinkedIn + Indeed + Glassdoor); Adzuna failover; cache last 60 days of jobs in Convex so the product still works during outages</w:t>
            </w:r>
          </w:p>
        </w:tc>
      </w:tr>
      <w:tr>
        <w:tc>
          <w:tcPr>
            <w:tcW w:type="dxa" w:w="31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Sponsor register schema change on gov.uk (column renames, new format)</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Low</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Medium</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Schema-tolerant parser that warns rather than failing on unknown columns; admin alert if active sponsor count drops by &gt;20% week-over-week</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Name-matching false negatives (genuine sponsors filtered out)</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High initially</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Medium</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User-reportable "this employer should be a sponsor" flag; weekly review of low-match queries; trading-name lookup table grown from reports</w:t>
            </w:r>
          </w:p>
        </w:tc>
      </w:tr>
      <w:tr>
        <w:tc>
          <w:tcPr>
            <w:tcW w:type="dxa" w:w="31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Stripe / payments compliance (UK Strong Customer Authentication)</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Low</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High if missed</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Use Stripe Checkout (hosted) — SCA handled by Stripe; do not custom-build payment forms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GDPR complaint over CV data handling</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Low</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High</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Public privacy policy, sub-processor list, deletion endpoint, ICO registration; do not train models on user data</w:t>
            </w:r>
          </w:p>
        </w:tc>
      </w:tr>
      <w:tr>
        <w:tc>
          <w:tcPr>
            <w:tcW w:type="dxa" w:w="31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Claude API outage during peak usage</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Low</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Medium</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Queue with retry/backoff via Convex scheduled functions; show clear in-app status; cache prior generations so re-clicks don't re-bill</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Competitor with VC funding undercuts pricing</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Medium</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Medium</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Differentiate on the tracker + outcome feedback loop, not just the filter (which is the easy part to copy); build a community / content moat around the visa-applicant audience</w:t>
            </w:r>
          </w:p>
        </w:tc>
      </w:tr>
      <w:tr>
        <w:tc>
          <w:tcPr>
            <w:tcW w:type="dxa" w:w="31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Job listings turn out to be syndicated duplicates with no real freshness</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Medium</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High — hurts retention</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Composite-key dedup; show "first seen" date prominently; remove jobs &gt;30 days old by default</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User reports a job led to wasted time (wrong score)</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Medium</w:t>
            </w:r>
          </w:p>
        </w:tc>
        <w:tc>
          <w:tcPr>
            <w:tcW w:type="dxa" w:w="13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Medium</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pPr>
              <w:spacing w:after="0" w:before="0"/>
            </w:pPr>
            <w:r>
              <w:rPr>
                <w:sz w:val="20"/>
                <w:szCs w:val="20"/>
              </w:rPr>
              <w:t xml:space="preserve">Per-job feedback button; recalibration loop; refund pay-per-CV credit if a High-band job turns out to be a hard no-sponsor</w:t>
            </w:r>
          </w:p>
        </w:tc>
      </w:tr>
      <w:tr>
        <w:tc>
          <w:tcPr>
            <w:tcW w:type="dxa" w:w="31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Sponsor licence revocations are slow to surface (we miss a downgrade)</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Medium</w:t>
            </w:r>
          </w:p>
        </w:tc>
        <w:tc>
          <w:tcPr>
            <w:tcW w:type="dxa" w:w="132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Medium</w:t>
            </w:r>
          </w:p>
        </w:tc>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tcPr>
          <w:p>
            <w:pPr>
              <w:spacing w:after="0" w:before="0"/>
            </w:pPr>
            <w:r>
              <w:rPr>
                <w:sz w:val="20"/>
                <w:szCs w:val="20"/>
              </w:rPr>
              <w:t xml:space="preserve">Weekly refresh cadence (could go to daily once volume justifies it); in-app banner if a saved-job employer drops off the register; outbound email alert</w:t>
            </w:r>
          </w:p>
        </w:tc>
      </w:tr>
    </w:tbl>
    <w:p>
      <w:pPr>
        <w:pStyle w:val="Heading1"/>
        <w:spacing w:after="200" w:before="360"/>
      </w:pPr>
      <w:r>
        <w:t xml:space="preserve">17. Quality check &amp; open questions</w:t>
      </w:r>
    </w:p>
    <w:p>
      <w:pPr>
        <w:pStyle w:val="Heading2"/>
        <w:spacing w:after="140" w:before="280"/>
      </w:pPr>
      <w:r>
        <w:t xml:space="preserve">17.1 Internal consistency check (run against this PRD)</w:t>
      </w:r>
    </w:p>
    <w:p>
      <w:pPr>
        <w:pStyle w:val="ListParagraph"/>
        <w:numPr>
          <w:ilvl w:val="0"/>
          <w:numId w:val="2"/>
        </w:numPr>
        <w:spacing w:after="40" w:before="40" w:line="280"/>
      </w:pPr>
      <w:r>
        <w:t xml:space="preserve">Stack stated as Convex + Stripe + Resend + Anthropic + RapidAPI in section 1; all subsequent sections (auth, cron, file storage, AI, payments, email) consistently use these and only these. ✓</w:t>
      </w:r>
    </w:p>
    <w:p>
      <w:pPr>
        <w:pStyle w:val="ListParagraph"/>
        <w:numPr>
          <w:ilvl w:val="0"/>
          <w:numId w:val="2"/>
        </w:numPr>
        <w:spacing w:after="40" w:before="40" w:line="280"/>
      </w:pPr>
      <w:r>
        <w:t xml:space="preserve">Pricing shown in section 11 matches revenue projection in section 14 — Pro Monthly £9.99, Pro Annual £79, pay-per-CV £3.99. ✓</w:t>
      </w:r>
    </w:p>
    <w:p>
      <w:pPr>
        <w:pStyle w:val="ListParagraph"/>
        <w:numPr>
          <w:ilvl w:val="0"/>
          <w:numId w:val="2"/>
        </w:numPr>
        <w:spacing w:after="40" w:before="40" w:line="280"/>
      </w:pPr>
      <w:r>
        <w:t xml:space="preserve">Sponsorship scoring weights in section 6 are internally consistent: positives sum to +95 (cap at 100), negatives can drop below 25 (Very low band). ✓</w:t>
      </w:r>
    </w:p>
    <w:p>
      <w:pPr>
        <w:pStyle w:val="ListParagraph"/>
        <w:numPr>
          <w:ilvl w:val="0"/>
          <w:numId w:val="2"/>
        </w:numPr>
        <w:spacing w:after="40" w:before="40" w:line="280"/>
      </w:pPr>
      <w:r>
        <w:t xml:space="preserve">Tracker stages 1–8 in section 5.3 match the original blueprint and are referenced consistently in sections 9 (data model) and 12 (email triggers). ✓</w:t>
      </w:r>
    </w:p>
    <w:p>
      <w:pPr>
        <w:pStyle w:val="ListParagraph"/>
        <w:numPr>
          <w:ilvl w:val="0"/>
          <w:numId w:val="2"/>
        </w:numPr>
        <w:spacing w:after="40" w:before="40" w:line="280"/>
      </w:pPr>
      <w:r>
        <w:t xml:space="preserve">Convex schema in section 9 covers every entity referred to elsewhere: users, profiles, sponsors, jobs, applications, searches, events. ✓</w:t>
      </w:r>
    </w:p>
    <w:p>
      <w:pPr>
        <w:pStyle w:val="ListParagraph"/>
        <w:numPr>
          <w:ilvl w:val="0"/>
          <w:numId w:val="2"/>
        </w:numPr>
        <w:spacing w:after="40" w:before="40" w:line="280"/>
      </w:pPr>
      <w:r>
        <w:t xml:space="preserve">All third-party services have a corresponding cost line in section 14. ✓</w:t>
      </w:r>
    </w:p>
    <w:p>
      <w:pPr>
        <w:pStyle w:val="ListParagraph"/>
        <w:numPr>
          <w:ilvl w:val="0"/>
          <w:numId w:val="2"/>
        </w:numPr>
        <w:spacing w:after="40" w:before="40" w:line="280"/>
      </w:pPr>
      <w:r>
        <w:t xml:space="preserve">Privacy / sub-processor list in section 13 includes every external service from sections 8 and 10. ✓</w:t>
      </w:r>
    </w:p>
    <w:p>
      <w:pPr>
        <w:pStyle w:val="Heading2"/>
        <w:spacing w:after="140" w:before="280"/>
      </w:pPr>
      <w:r>
        <w:t xml:space="preserve">17.2 Quality flags — things to validate before building</w:t>
      </w:r>
    </w:p>
    <w:p>
      <w:pPr>
        <w:pStyle w:val="ListParagraph"/>
        <w:numPr>
          <w:ilvl w:val="0"/>
          <w:numId w:val="2"/>
        </w:numPr>
        <w:spacing w:after="40" w:before="40" w:line="280"/>
      </w:pPr>
      <w:r>
        <w:t xml:space="preserve">Name-matching is the technical risk of the product. Before week 2, do a weekend spike: take 100 known UK sponsoring employers and 100 random non-sponsors, run them through the proposed normalisation + fuzzy match, measure precision/recall. If precision is below 95%, the algorithm needs more work before MVP — likely a Companies House enrichment step.</w:t>
      </w:r>
    </w:p>
    <w:p>
      <w:pPr>
        <w:pStyle w:val="ListParagraph"/>
        <w:numPr>
          <w:ilvl w:val="0"/>
          <w:numId w:val="2"/>
        </w:numPr>
        <w:spacing w:after="40" w:before="40" w:line="280"/>
      </w:pPr>
      <w:r>
        <w:t xml:space="preserve">RapidAPI provider choice. The Fantastic Jobs LinkedIn endpoint flagged that external_apply_url is unavailable from March 2026. Verify which apply-URL fields ARE available in current responses before committing — a job feed without working apply links is unusable.</w:t>
      </w:r>
    </w:p>
    <w:p>
      <w:pPr>
        <w:pStyle w:val="ListParagraph"/>
        <w:numPr>
          <w:ilvl w:val="0"/>
          <w:numId w:val="2"/>
        </w:numPr>
        <w:spacing w:after="40" w:before="40" w:line="280"/>
      </w:pPr>
      <w:r>
        <w:t xml:space="preserve">Sponsor register URL stability. The CSV is published at versioned URLs that change on each refresh. The fetch action in section 7.2 scrapes the publication page to find the current URL — confirm this pattern is robust by running it against the last 3 months of refreshes.</w:t>
      </w:r>
    </w:p>
    <w:p>
      <w:pPr>
        <w:pStyle w:val="ListParagraph"/>
        <w:numPr>
          <w:ilvl w:val="0"/>
          <w:numId w:val="2"/>
        </w:numPr>
        <w:spacing w:after="40" w:before="40" w:line="280"/>
      </w:pPr>
      <w:r>
        <w:t xml:space="preserve">UK Skilled Worker salary threshold (£41,700 from July 2025) used in scoring — confirm this is still current at build time, as Home Office adjusts thresholds at least annually.</w:t>
      </w:r>
    </w:p>
    <w:p>
      <w:pPr>
        <w:pStyle w:val="ListParagraph"/>
        <w:numPr>
          <w:ilvl w:val="0"/>
          <w:numId w:val="2"/>
        </w:numPr>
        <w:spacing w:after="40" w:before="40" w:line="280"/>
      </w:pPr>
      <w:r>
        <w:t xml:space="preserve">Pay-per-CV credit accounting. Stripe's one-off products webhook fires on checkout.session.completed, but refunds and disputes need explicit handling — make sure credits are decremented atomically on use and replenished on confirmed refund.</w:t>
      </w:r>
    </w:p>
    <w:p>
      <w:pPr>
        <w:pStyle w:val="Heading2"/>
        <w:spacing w:after="140" w:before="280"/>
      </w:pPr>
      <w:r>
        <w:t xml:space="preserve">17.3 Open product questions</w:t>
      </w:r>
    </w:p>
    <w:p>
      <w:pPr>
        <w:pStyle w:val="ListParagraph"/>
        <w:numPr>
          <w:ilvl w:val="0"/>
          <w:numId w:val="2"/>
        </w:numPr>
        <w:spacing w:after="40" w:before="40" w:line="280"/>
      </w:pPr>
      <w:r>
        <w:t xml:space="preserve">Should the free tier show numeric scores or only bands? Bands-only protects upgrade incentive; numeric builds trust faster. Default: bands-only, A/B test in month 2.</w:t>
      </w:r>
    </w:p>
    <w:p>
      <w:pPr>
        <w:pStyle w:val="ListParagraph"/>
        <w:numPr>
          <w:ilvl w:val="0"/>
          <w:numId w:val="2"/>
        </w:numPr>
        <w:spacing w:after="40" w:before="40" w:line="280"/>
      </w:pPr>
      <w:r>
        <w:t xml:space="preserve">Do we accept users on the Skilled Worker visa from outside the UK who haven't yet entered? They benefit from the score but can't easily verify right-to-work. Default: yes, with a clearer disclaimer.</w:t>
      </w:r>
    </w:p>
    <w:p>
      <w:pPr>
        <w:pStyle w:val="ListParagraph"/>
        <w:numPr>
          <w:ilvl w:val="0"/>
          <w:numId w:val="2"/>
        </w:numPr>
        <w:spacing w:after="40" w:before="40" w:line="280"/>
      </w:pPr>
      <w:r>
        <w:t xml:space="preserve">Refund policy on Pro Annual? Default: prorated refund within 14 days of purchase (UK consumer rights); no refund after that, but cancel-anytime to stop renewal.</w:t>
      </w:r>
    </w:p>
    <w:p>
      <w:pPr>
        <w:pStyle w:val="ListParagraph"/>
        <w:numPr>
          <w:ilvl w:val="0"/>
          <w:numId w:val="2"/>
        </w:numPr>
        <w:spacing w:after="40" w:before="40" w:line="280"/>
      </w:pPr>
      <w:r>
        <w:t xml:space="preserve">Multi-language support? Most users are international; 60%+ are non-native English. Default: English-only at launch; Hindi and Mandarin landing pages by month 6 if data justifies.</w:t>
      </w:r>
    </w:p>
    <w:p>
      <w:pPr>
        <w:pStyle w:val="ListParagraph"/>
        <w:numPr>
          <w:ilvl w:val="0"/>
          <w:numId w:val="2"/>
        </w:numPr>
        <w:spacing w:after="40" w:before="40" w:line="280"/>
      </w:pPr>
      <w:r>
        <w:t xml:space="preserve">Mobile app? Default: PWA in v1, native (React Native sharing the Convex client) in v2 if engagement metrics demand it.</w:t>
      </w:r>
    </w:p>
    <w:p>
      <w:pPr>
        <w:pStyle w:val="Heading2"/>
        <w:spacing w:after="140" w:before="280"/>
      </w:pPr>
      <w:r>
        <w:t xml:space="preserve">17.4 Decision needed from you</w:t>
      </w:r>
    </w:p>
    <w:p>
      <w:pPr>
        <w:pStyle w:val="ListParagraph"/>
        <w:numPr>
          <w:ilvl w:val="0"/>
          <w:numId w:val="2"/>
        </w:numPr>
        <w:spacing w:after="40" w:before="40" w:line="280"/>
      </w:pPr>
      <w:r>
        <w:t xml:space="preserve">Confirm Convex over Supabase given the cost reasoning in section 8.1 — yes / no.</w:t>
      </w:r>
    </w:p>
    <w:p>
      <w:pPr>
        <w:pStyle w:val="ListParagraph"/>
        <w:numPr>
          <w:ilvl w:val="0"/>
          <w:numId w:val="2"/>
        </w:numPr>
        <w:spacing w:after="40" w:before="40" w:line="280"/>
      </w:pPr>
      <w:r>
        <w:t xml:space="preserve">Confirm weekly sponsor refresh cadence vs daily — weekly is cheaper and the register doesn't change THAT fast; daily catches revocations sooner.</w:t>
      </w:r>
    </w:p>
    <w:p>
      <w:pPr>
        <w:pStyle w:val="ListParagraph"/>
        <w:numPr>
          <w:ilvl w:val="0"/>
          <w:numId w:val="2"/>
        </w:numPr>
        <w:spacing w:after="40" w:before="40" w:line="280"/>
      </w:pPr>
      <w:r>
        <w:t xml:space="preserve">Confirm £9.99 Pro / £79 annual / £3.99 pay-per-CV — vs. raising annual to £89 (still under "hundred-pound" psychological threshold but adds £10/year/user).</w:t>
      </w:r>
    </w:p>
    <w:p>
      <w:pPr>
        <w:pStyle w:val="ListParagraph"/>
        <w:numPr>
          <w:ilvl w:val="0"/>
          <w:numId w:val="2"/>
        </w:numPr>
        <w:spacing w:after="40" w:before="40" w:line="280"/>
      </w:pPr>
      <w:r>
        <w:t xml:space="preserve">Confirm not building a recruiter-side product in v1 — the candidate side has the urgent buyer; recruiter side needs sales motion we won't have time for in 10 weeks.</w:t>
      </w:r>
    </w:p>
    <w:p>
      <w:pPr>
        <w:pStyle w:val="ListParagraph"/>
        <w:numPr>
          <w:ilvl w:val="0"/>
          <w:numId w:val="2"/>
        </w:numPr>
        <w:spacing w:after="40" w:before="40" w:line="280"/>
      </w:pPr>
      <w:r>
        <w:t xml:space="preserve">Confirm gov.uk register fetch is acceptable as the sole sponsor data source vs. paid enrichment (Companies House Direct, ~£0.01/lookup) for trading-name resolution from day 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SponsorTrack PRD — v1.0 — May 2026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SponsorTrack PRD</dc:title>
  <dc:creator>SponsorTrack</dc:creator>
  <cp:lastModifiedBy>Un-named</cp:lastModifiedBy>
  <cp:revision>1</cp:revision>
  <dcterms:created xsi:type="dcterms:W3CDTF">2026-05-02T01:14:32.172Z</dcterms:created>
  <dcterms:modified xsi:type="dcterms:W3CDTF">2026-05-02T01:14:32.190Z</dcterms:modified>
</cp:coreProperties>
</file>

<file path=docProps/custom.xml><?xml version="1.0" encoding="utf-8"?>
<Properties xmlns="http://schemas.openxmlformats.org/officeDocument/2006/custom-properties" xmlns:vt="http://schemas.openxmlformats.org/officeDocument/2006/docPropsVTypes"/>
</file>