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79" w:rsidRPr="00D42A5F" w:rsidRDefault="0000212D" w:rsidP="0000212D">
      <w:pPr>
        <w:jc w:val="center"/>
        <w:rPr>
          <w:b/>
          <w:sz w:val="48"/>
          <w:szCs w:val="48"/>
        </w:rPr>
      </w:pPr>
      <w:r w:rsidRPr="00D42A5F">
        <w:rPr>
          <w:b/>
          <w:sz w:val="48"/>
          <w:szCs w:val="48"/>
        </w:rPr>
        <w:t>FICHE TECHNIQUE</w:t>
      </w:r>
      <w:r w:rsidR="00A76C41">
        <w:rPr>
          <w:b/>
          <w:sz w:val="48"/>
          <w:szCs w:val="48"/>
        </w:rPr>
        <w:t>(</w:t>
      </w:r>
      <w:proofErr w:type="spellStart"/>
      <w:r w:rsidR="00A76C41">
        <w:rPr>
          <w:b/>
          <w:sz w:val="48"/>
          <w:szCs w:val="48"/>
        </w:rPr>
        <w:t>HT_Stock</w:t>
      </w:r>
      <w:proofErr w:type="spellEnd"/>
      <w:r w:rsidR="00A76C41">
        <w:rPr>
          <w:b/>
          <w:sz w:val="48"/>
          <w:szCs w:val="48"/>
        </w:rPr>
        <w:t>)</w:t>
      </w:r>
    </w:p>
    <w:p w:rsidR="008F174B" w:rsidRDefault="008F174B" w:rsidP="008F174B">
      <w:pPr>
        <w:pStyle w:val="Paragraphedeliste"/>
        <w:numPr>
          <w:ilvl w:val="0"/>
          <w:numId w:val="1"/>
        </w:numPr>
      </w:pPr>
      <w:r>
        <w:t>ARTICLE </w:t>
      </w:r>
      <w:r w:rsidR="00A237F7">
        <w:t>; ACCESSOIRE</w:t>
      </w:r>
      <w:r>
        <w:t xml:space="preserve"> ET PRESTATION</w:t>
      </w:r>
    </w:p>
    <w:p w:rsidR="00A237F7" w:rsidRDefault="00A237F7" w:rsidP="00A237F7">
      <w:r>
        <w:t xml:space="preserve">Les </w:t>
      </w:r>
      <w:r w:rsidR="000C77D8">
        <w:t>articles,</w:t>
      </w:r>
      <w:r>
        <w:t xml:space="preserve"> les accessoires et les prestations sont tous enregistré comme des articles. Donc ils utilisent tous la table </w:t>
      </w:r>
      <w:r w:rsidRPr="00A237F7">
        <w:t>PHAPARARTICLE</w:t>
      </w:r>
      <w:r w:rsidR="000C77D8">
        <w:t xml:space="preserve">. Mais nous notons quelques différences entre </w:t>
      </w:r>
      <w:r w:rsidR="002536E6">
        <w:t>ces éléments dans le fonctionnement.</w:t>
      </w:r>
    </w:p>
    <w:p w:rsidR="001077B7" w:rsidRDefault="001077B7" w:rsidP="00E8205D">
      <w:pPr>
        <w:pStyle w:val="Paragraphedeliste"/>
        <w:numPr>
          <w:ilvl w:val="0"/>
          <w:numId w:val="2"/>
        </w:numPr>
      </w:pPr>
      <w:r>
        <w:t xml:space="preserve">Les </w:t>
      </w:r>
      <w:r w:rsidR="00B05661">
        <w:t xml:space="preserve"> accessoires </w:t>
      </w:r>
      <w:r>
        <w:t xml:space="preserve">fonctionnent entièrement comme les </w:t>
      </w:r>
      <w:r w:rsidR="00B05661">
        <w:t>articles</w:t>
      </w:r>
    </w:p>
    <w:p w:rsidR="00E8205D" w:rsidRDefault="00E8205D" w:rsidP="00E8205D">
      <w:pPr>
        <w:pStyle w:val="Paragraphedeliste"/>
        <w:numPr>
          <w:ilvl w:val="0"/>
          <w:numId w:val="2"/>
        </w:numPr>
      </w:pPr>
      <w:r>
        <w:t>Les article</w:t>
      </w:r>
      <w:r w:rsidR="002F054A">
        <w:t>s</w:t>
      </w:r>
      <w:r>
        <w:t xml:space="preserve"> utilisent le type article alors que les prestations utilisent le type prestation</w:t>
      </w:r>
    </w:p>
    <w:p w:rsidR="000855CF" w:rsidRDefault="000855CF" w:rsidP="000855CF">
      <w:r>
        <w:t xml:space="preserve">NB : lors que le lien est tissé entre l’article et </w:t>
      </w:r>
      <w:r w:rsidR="002F6BC9">
        <w:t xml:space="preserve">ses </w:t>
      </w:r>
      <w:r w:rsidR="009E7B43">
        <w:t>accessoires,</w:t>
      </w:r>
      <w:r w:rsidR="002F6BC9">
        <w:t xml:space="preserve"> pendant la vente</w:t>
      </w:r>
      <w:r w:rsidR="009E7B43">
        <w:t xml:space="preserve">, quand on choisie l’article, le prix des accessoires est calculé </w:t>
      </w:r>
      <w:r w:rsidR="00452FE0">
        <w:t>automatiquement.</w:t>
      </w:r>
      <w:r w:rsidR="001B625E">
        <w:t xml:space="preserve"> Ainsi pendant la vente d’un article avec accessoire, nous ne choisissons que l’article et ses accessoires l’accompagnent implicitement</w:t>
      </w:r>
      <w:r w:rsidR="005112AE">
        <w:t>.</w:t>
      </w:r>
    </w:p>
    <w:p w:rsidR="00A237F7" w:rsidRDefault="00A237F7" w:rsidP="00A237F7"/>
    <w:p w:rsidR="008F174B" w:rsidRDefault="005112AE" w:rsidP="008F174B">
      <w:pPr>
        <w:pStyle w:val="Paragraphedeliste"/>
        <w:numPr>
          <w:ilvl w:val="0"/>
          <w:numId w:val="1"/>
        </w:numPr>
      </w:pPr>
      <w:r>
        <w:t>PRIX D’ACHAT ; PRIX TYPE CLIENT ET PRIX PRESTATION</w:t>
      </w:r>
    </w:p>
    <w:p w:rsidR="00387DBA" w:rsidRDefault="00387DBA" w:rsidP="00387DBA">
      <w:pPr>
        <w:pStyle w:val="Paragraphedeliste"/>
      </w:pPr>
    </w:p>
    <w:p w:rsidR="00387DBA" w:rsidRDefault="00387DBA" w:rsidP="00387DBA">
      <w:pPr>
        <w:pStyle w:val="Paragraphedeliste"/>
      </w:pPr>
      <w:r>
        <w:t>Nous notons quelques différences la configuration de ces prix</w:t>
      </w:r>
      <w:r w:rsidR="00976D52">
        <w:t>.</w:t>
      </w:r>
    </w:p>
    <w:p w:rsidR="00387DBA" w:rsidRDefault="00EB7FBD" w:rsidP="00387DBA">
      <w:pPr>
        <w:pStyle w:val="Paragraphedeliste"/>
        <w:numPr>
          <w:ilvl w:val="0"/>
          <w:numId w:val="3"/>
        </w:numPr>
      </w:pPr>
      <w:r>
        <w:t>PRIX D’ACHAT</w:t>
      </w:r>
    </w:p>
    <w:p w:rsidR="00976D52" w:rsidRDefault="00976D52" w:rsidP="00976D52">
      <w:r>
        <w:t xml:space="preserve">Le prix d’achat utilise la table </w:t>
      </w:r>
      <w:r w:rsidRPr="00976D52">
        <w:t>PHAPARPRIXTYPEFOURNISSEUR</w:t>
      </w:r>
      <w:r>
        <w:t>. Les prix d’achats ne sont pas liés aux fou</w:t>
      </w:r>
      <w:r w:rsidR="00E43D94">
        <w:t>r</w:t>
      </w:r>
      <w:r>
        <w:t>nisseurs.</w:t>
      </w:r>
    </w:p>
    <w:p w:rsidR="00E43D94" w:rsidRDefault="00E43D94" w:rsidP="00976D52"/>
    <w:p w:rsidR="00976D52" w:rsidRDefault="00EB7FBD" w:rsidP="00387DBA">
      <w:pPr>
        <w:pStyle w:val="Paragraphedeliste"/>
        <w:numPr>
          <w:ilvl w:val="0"/>
          <w:numId w:val="3"/>
        </w:numPr>
      </w:pPr>
      <w:r>
        <w:t xml:space="preserve">PRIX TYPE CLIENT </w:t>
      </w:r>
      <w:r w:rsidR="00EB6FA8">
        <w:t>(prix de vente des articles)</w:t>
      </w:r>
    </w:p>
    <w:p w:rsidR="00EB6FA8" w:rsidRDefault="00EB6FA8" w:rsidP="00EB6FA8">
      <w:r>
        <w:t>Ici les prix sont fonction du type de client</w:t>
      </w:r>
      <w:r w:rsidR="00C7456F">
        <w:t>. L’écran de configuration, on affiche les prix d’achat pour pouvoir calculer la marge bénéficière.</w:t>
      </w:r>
    </w:p>
    <w:p w:rsidR="00976D52" w:rsidRDefault="00EB7FBD" w:rsidP="00387DBA">
      <w:pPr>
        <w:pStyle w:val="Paragraphedeliste"/>
        <w:numPr>
          <w:ilvl w:val="0"/>
          <w:numId w:val="3"/>
        </w:numPr>
      </w:pPr>
      <w:r>
        <w:t>PRIX PRESTATION</w:t>
      </w:r>
    </w:p>
    <w:p w:rsidR="00C7456F" w:rsidRDefault="00C7456F" w:rsidP="00C7456F">
      <w:r>
        <w:t>Ici les prix sont fonction du type de client.ici il n’ya pas de prix d’achat. Il n’ya que les prix de ventes car il s’agit de prestation de service.</w:t>
      </w:r>
    </w:p>
    <w:p w:rsidR="00B62205" w:rsidRDefault="00B62205" w:rsidP="00B62205">
      <w:pPr>
        <w:pStyle w:val="Paragraphedeliste"/>
        <w:numPr>
          <w:ilvl w:val="0"/>
          <w:numId w:val="4"/>
        </w:numPr>
      </w:pPr>
      <w:r>
        <w:t>Sur l’écran d’approvisionnement, la sélection du fournisseur permet de préciser la provenance de l’article. ainsi les articles ne sont pas chargés en fonction du fournisseur sélectionné</w:t>
      </w:r>
      <w:r w:rsidR="00B96899">
        <w:t>.</w:t>
      </w:r>
    </w:p>
    <w:p w:rsidR="00D42344" w:rsidRDefault="00D42344" w:rsidP="00D42344"/>
    <w:p w:rsidR="00D42344" w:rsidRPr="00E202CE" w:rsidRDefault="00D42344" w:rsidP="00E202CE">
      <w:pPr>
        <w:jc w:val="center"/>
        <w:rPr>
          <w:b/>
        </w:rPr>
      </w:pPr>
      <w:r w:rsidRPr="00E202CE">
        <w:rPr>
          <w:b/>
        </w:rPr>
        <w:t xml:space="preserve">Principes de configuration des prix dans </w:t>
      </w:r>
      <w:proofErr w:type="spellStart"/>
      <w:r w:rsidRPr="00E202CE">
        <w:rPr>
          <w:b/>
        </w:rPr>
        <w:t>HT_Stock</w:t>
      </w:r>
      <w:proofErr w:type="spellEnd"/>
    </w:p>
    <w:p w:rsidR="00D42344" w:rsidRDefault="00D42344" w:rsidP="00D42344">
      <w:r>
        <w:t xml:space="preserve">Le logiciel  </w:t>
      </w:r>
      <w:proofErr w:type="spellStart"/>
      <w:r>
        <w:t>HT_Stock</w:t>
      </w:r>
      <w:proofErr w:type="spellEnd"/>
      <w:r>
        <w:t xml:space="preserve"> ne reconnait que les prix Hors taxe. Mais pour les clients qui </w:t>
      </w:r>
      <w:r w:rsidR="00096AE9">
        <w:t>voudraient</w:t>
      </w:r>
      <w:r>
        <w:t xml:space="preserve"> manipuler les prix TTC, il leur suffira de cochet </w:t>
      </w:r>
      <w:r w:rsidR="00096AE9">
        <w:t>les champs conçus</w:t>
      </w:r>
      <w:r>
        <w:t xml:space="preserve"> à cet effet.</w:t>
      </w:r>
    </w:p>
    <w:p w:rsidR="008B7AB4" w:rsidRDefault="008B7AB4" w:rsidP="00D42344">
      <w:r>
        <w:t>Par défaut, les prix d'achat se configure en ht et les prix de vente en ttc. Mais il est modifiable à souhait.</w:t>
      </w:r>
    </w:p>
    <w:p w:rsidR="004D489A" w:rsidRDefault="004D489A" w:rsidP="004D489A">
      <w:pPr>
        <w:jc w:val="center"/>
        <w:rPr>
          <w:b/>
        </w:rPr>
      </w:pPr>
      <w:r w:rsidRPr="004D489A">
        <w:rPr>
          <w:b/>
        </w:rPr>
        <w:lastRenderedPageBreak/>
        <w:t>Gestion du prix de vente pour l’inventaire</w:t>
      </w:r>
    </w:p>
    <w:p w:rsidR="004D489A" w:rsidRDefault="004D489A" w:rsidP="004D489A">
      <w:r w:rsidRPr="004D489A">
        <w:t xml:space="preserve">Pour </w:t>
      </w:r>
      <w:r>
        <w:t>gérer le prix de vente sur l’écran d’inventaire, nous avons décidé de créer un type de client pour le bilan. Ainsi c’est le prix appliqué à ce type de client qui sera utilisé lors de l’inventaire.</w:t>
      </w:r>
    </w:p>
    <w:p w:rsidR="0069242D" w:rsidRDefault="0069242D" w:rsidP="004D489A"/>
    <w:p w:rsidR="0069242D" w:rsidRDefault="0069242D" w:rsidP="004D489A"/>
    <w:p w:rsidR="0069242D" w:rsidRDefault="0069242D" w:rsidP="0069242D">
      <w:pPr>
        <w:jc w:val="center"/>
        <w:rPr>
          <w:b/>
        </w:rPr>
      </w:pPr>
      <w:r w:rsidRPr="0069242D">
        <w:rPr>
          <w:b/>
        </w:rPr>
        <w:t>Description du champ MD_NUMEROPIECE</w:t>
      </w:r>
    </w:p>
    <w:p w:rsidR="0069242D" w:rsidRDefault="0069242D" w:rsidP="0069242D">
      <w:r w:rsidRPr="0069242D">
        <w:t xml:space="preserve">Ce champ est utilisé pour faire la différence entre la facture de </w:t>
      </w:r>
      <w:r w:rsidR="007C1209" w:rsidRPr="0069242D">
        <w:t>dépôt (</w:t>
      </w:r>
      <w:r w:rsidRPr="0069242D">
        <w:rPr>
          <w:b/>
        </w:rPr>
        <w:t>MD_NUMEROPIECE</w:t>
      </w:r>
      <w:r w:rsidRPr="0069242D">
        <w:t xml:space="preserve"> </w:t>
      </w:r>
      <w:r>
        <w:t>=</w:t>
      </w:r>
      <w:r w:rsidRPr="0069242D">
        <w:t xml:space="preserve">1) et les factures de </w:t>
      </w:r>
      <w:r w:rsidR="007C1209" w:rsidRPr="0069242D">
        <w:t>retrait (</w:t>
      </w:r>
      <w:r w:rsidRPr="0069242D">
        <w:rPr>
          <w:b/>
        </w:rPr>
        <w:t>MD_NUMEROPIECE</w:t>
      </w:r>
      <w:r w:rsidRPr="0069242D">
        <w:t xml:space="preserve">!=1). Il est utilisé en lieu et place MS_NUMPIECE qui aurait pu être une clé </w:t>
      </w:r>
      <w:r w:rsidR="00CC2AF9" w:rsidRPr="0069242D">
        <w:t>récursive</w:t>
      </w:r>
    </w:p>
    <w:p w:rsidR="00497CBC" w:rsidRDefault="00497CBC" w:rsidP="00497CBC">
      <w:pPr>
        <w:jc w:val="center"/>
        <w:rPr>
          <w:b/>
        </w:rPr>
      </w:pPr>
      <w:r w:rsidRPr="0034388B">
        <w:rPr>
          <w:b/>
        </w:rPr>
        <w:t>GESTION D’HOTEL</w:t>
      </w:r>
    </w:p>
    <w:p w:rsidR="00DB05B8" w:rsidRDefault="00DB05B8" w:rsidP="00497CBC">
      <w:pPr>
        <w:jc w:val="center"/>
        <w:rPr>
          <w:b/>
        </w:rPr>
      </w:pPr>
    </w:p>
    <w:p w:rsidR="00DB05B8" w:rsidRPr="000976E0" w:rsidRDefault="00DB05B8" w:rsidP="00DB05B8">
      <w:r w:rsidRPr="000976E0">
        <w:t>La gestion des chambres d’un Hôtel est une prestation de service  qui à une particularité dans son fonctionnement .Ainsi pour prendre en compte cette différence,  nous avons intégrer dans la table PHAPARNATURETYPEARTICLE la ligne  «03 CHAMBRE »</w:t>
      </w:r>
    </w:p>
    <w:p w:rsidR="0034388B" w:rsidRPr="0034388B" w:rsidRDefault="0034388B" w:rsidP="0034388B">
      <w:r>
        <w:t>Les champs utilisés dans la table Tiers pour l’identification d</w:t>
      </w:r>
      <w:r w:rsidR="0078527F">
        <w:t xml:space="preserve">’un </w:t>
      </w:r>
      <w:r>
        <w:t>client</w:t>
      </w:r>
    </w:p>
    <w:p w:rsidR="00D42344" w:rsidRDefault="00CC2267" w:rsidP="00D42344">
      <w:r>
        <w:t xml:space="preserve"> </w:t>
      </w:r>
      <w:r w:rsidRPr="00CC2267">
        <w:t>Dénomination</w:t>
      </w:r>
      <w:r>
        <w:t xml:space="preserve"> devient </w:t>
      </w:r>
      <w:r w:rsidR="003E2BC5">
        <w:t>« nom et pré</w:t>
      </w:r>
      <w:r>
        <w:t>noms</w:t>
      </w:r>
      <w:r w:rsidR="003E2BC5">
        <w:t> »</w:t>
      </w:r>
    </w:p>
    <w:p w:rsidR="00D42344" w:rsidRDefault="006D2AD5" w:rsidP="00D42344">
      <w:r w:rsidRPr="006D2AD5">
        <w:t>Siège</w:t>
      </w:r>
      <w:r>
        <w:t xml:space="preserve"> devient </w:t>
      </w:r>
      <w:r w:rsidR="00D17B0B">
        <w:t>« </w:t>
      </w:r>
      <w:r>
        <w:t>Nom de jeune fille</w:t>
      </w:r>
      <w:r w:rsidR="00D17B0B">
        <w:t> »</w:t>
      </w:r>
    </w:p>
    <w:p w:rsidR="00F91C13" w:rsidRDefault="00F91C13" w:rsidP="00D42344">
      <w:r w:rsidRPr="00F91C13">
        <w:t>Date de Création</w:t>
      </w:r>
      <w:r>
        <w:t xml:space="preserve"> devient </w:t>
      </w:r>
      <w:r w:rsidR="003E2BC5">
        <w:t>« </w:t>
      </w:r>
      <w:r>
        <w:t>date de naissance</w:t>
      </w:r>
      <w:r w:rsidR="003E2BC5">
        <w:t> »</w:t>
      </w:r>
    </w:p>
    <w:p w:rsidR="008D5033" w:rsidRDefault="008D5033" w:rsidP="00D42344">
      <w:r w:rsidRPr="008D5033">
        <w:t>Description</w:t>
      </w:r>
      <w:r>
        <w:t xml:space="preserve"> devient </w:t>
      </w:r>
      <w:r w:rsidR="003E2BC5">
        <w:t>« </w:t>
      </w:r>
      <w:r>
        <w:t>fils de :</w:t>
      </w:r>
      <w:r w:rsidR="003E2BC5">
        <w:t> »</w:t>
      </w:r>
    </w:p>
    <w:p w:rsidR="008D5033" w:rsidRDefault="008D5033" w:rsidP="00D42344">
      <w:r w:rsidRPr="008D5033">
        <w:t>Gérant</w:t>
      </w:r>
      <w:r>
        <w:t xml:space="preserve"> devient </w:t>
      </w:r>
      <w:r w:rsidR="003E2BC5">
        <w:t>« </w:t>
      </w:r>
      <w:r>
        <w:t>et de :</w:t>
      </w:r>
      <w:r w:rsidR="003E2BC5">
        <w:t> »</w:t>
      </w:r>
    </w:p>
    <w:p w:rsidR="008D5033" w:rsidRDefault="003E2BC5" w:rsidP="00D42344">
      <w:r>
        <w:t xml:space="preserve">Secteur d’activité </w:t>
      </w:r>
      <w:r w:rsidR="008D5033">
        <w:t xml:space="preserve"> devient </w:t>
      </w:r>
      <w:r>
        <w:t>« </w:t>
      </w:r>
      <w:r w:rsidR="008D5033">
        <w:t>profession</w:t>
      </w:r>
      <w:r>
        <w:t> »</w:t>
      </w:r>
    </w:p>
    <w:p w:rsidR="008D5033" w:rsidRDefault="008D5033" w:rsidP="00D42344">
      <w:r w:rsidRPr="008D5033">
        <w:t>Pays</w:t>
      </w:r>
      <w:r>
        <w:t xml:space="preserve"> devient</w:t>
      </w:r>
      <w:r w:rsidR="00864EAC">
        <w:t xml:space="preserve"> « </w:t>
      </w:r>
      <w:r>
        <w:t xml:space="preserve"> pays d’origine</w:t>
      </w:r>
      <w:r w:rsidR="00864EAC">
        <w:t> »</w:t>
      </w:r>
    </w:p>
    <w:p w:rsidR="003826AA" w:rsidRDefault="003826AA" w:rsidP="00D42344">
      <w:r w:rsidRPr="003826AA">
        <w:t>N° CC</w:t>
      </w:r>
      <w:r>
        <w:t xml:space="preserve"> devient </w:t>
      </w:r>
      <w:r w:rsidR="00864EAC">
        <w:t xml:space="preserve"> « </w:t>
      </w:r>
      <w:r w:rsidRPr="003826AA">
        <w:t>N° pièce</w:t>
      </w:r>
      <w:r w:rsidR="00864EAC">
        <w:t> »</w:t>
      </w:r>
    </w:p>
    <w:p w:rsidR="00002C77" w:rsidRDefault="00002C77" w:rsidP="00D42344"/>
    <w:p w:rsidR="00002C77" w:rsidRPr="00AB1614" w:rsidRDefault="00002C77" w:rsidP="00AB1614">
      <w:pPr>
        <w:jc w:val="center"/>
        <w:rPr>
          <w:b/>
        </w:rPr>
      </w:pPr>
      <w:r w:rsidRPr="00AB1614">
        <w:rPr>
          <w:b/>
        </w:rPr>
        <w:t>Description de la gestion des chambres</w:t>
      </w:r>
    </w:p>
    <w:p w:rsidR="00002C77" w:rsidRDefault="00AD3B55" w:rsidP="00002C77">
      <w:r>
        <w:t>1-la création d'une chambre en</w:t>
      </w:r>
      <w:r w:rsidR="00002C77">
        <w:t>gendre l'approvisionnement en chambre avec la quantité 1</w:t>
      </w:r>
    </w:p>
    <w:p w:rsidR="00002C77" w:rsidRDefault="00002C77" w:rsidP="00002C77">
      <w:r>
        <w:t>2-l'attribution d'une chambre occasionne une sortie de stock de  quantité 1</w:t>
      </w:r>
    </w:p>
    <w:p w:rsidR="00002C77" w:rsidRDefault="00002C77" w:rsidP="00002C77">
      <w:r>
        <w:t>3-la libération de la chambre occasionne une entrée de stock de quantité 1</w:t>
      </w:r>
    </w:p>
    <w:p w:rsidR="007D707E" w:rsidRDefault="007D707E" w:rsidP="00002C77">
      <w:r>
        <w:t xml:space="preserve">NB : Quelque soit le nombre de jour que le client doit passer dans la chambre, la quantité du mouvement est toujours </w:t>
      </w:r>
      <w:r w:rsidR="005660E3">
        <w:t>1</w:t>
      </w:r>
      <w:r w:rsidR="00A37C9F">
        <w:t xml:space="preserve"> pour la table </w:t>
      </w:r>
      <w:r w:rsidR="00A37C9F" w:rsidRPr="00A37C9F">
        <w:t>PHASTOCKARTICLE</w:t>
      </w:r>
      <w:r w:rsidR="005660E3">
        <w:t xml:space="preserve">. Mais la table </w:t>
      </w:r>
      <w:r w:rsidR="005660E3" w:rsidRPr="005660E3">
        <w:lastRenderedPageBreak/>
        <w:t>PHAMOUVEMENTSTOCKDETAIL</w:t>
      </w:r>
      <w:r w:rsidR="005660E3">
        <w:t xml:space="preserve">  est toujours mouvementée avec la quantité normale</w:t>
      </w:r>
      <w:r w:rsidR="00A37C9F">
        <w:t xml:space="preserve"> (Le nombre de jour)</w:t>
      </w:r>
      <w:r w:rsidR="005660E3">
        <w:t>.</w:t>
      </w:r>
    </w:p>
    <w:p w:rsidR="00B228AD" w:rsidRDefault="00B228AD" w:rsidP="00002C77">
      <w:r>
        <w:t xml:space="preserve">Pour toujours mouvementer  table </w:t>
      </w:r>
      <w:r w:rsidRPr="00A37C9F">
        <w:t>PHASTOCKARTICLE</w:t>
      </w:r>
      <w:r>
        <w:t xml:space="preserve"> de la quantité </w:t>
      </w:r>
      <w:r w:rsidR="001C33BE">
        <w:t>1,</w:t>
      </w:r>
      <w:r>
        <w:t xml:space="preserve"> nous somme passé par le trigger. Dans le trigger, nous arrivons à identifier les chambres à partie du mode de gestion et du type de nature de l’article.</w:t>
      </w:r>
    </w:p>
    <w:p w:rsidR="00712364" w:rsidRPr="00001AA0" w:rsidRDefault="00712364" w:rsidP="00712364">
      <w:pPr>
        <w:pStyle w:val="Paragraphedeliste"/>
        <w:numPr>
          <w:ilvl w:val="0"/>
          <w:numId w:val="4"/>
        </w:numPr>
        <w:rPr>
          <w:color w:val="FF0000"/>
        </w:rPr>
      </w:pPr>
      <w:r w:rsidRPr="00001AA0">
        <w:rPr>
          <w:color w:val="FF0000"/>
        </w:rPr>
        <w:t>PHAPARMARQUE : Cette table est  utilisée pour paramétrer les bâtiments.</w:t>
      </w:r>
      <w:r w:rsidR="00307B96" w:rsidRPr="00001AA0">
        <w:rPr>
          <w:color w:val="FF0000"/>
        </w:rPr>
        <w:t xml:space="preserve"> L’écran qui la représente  dans le menu du logiciel porte le nom </w:t>
      </w:r>
      <w:r w:rsidR="00307B96" w:rsidRPr="00001AA0">
        <w:rPr>
          <w:b/>
          <w:color w:val="FF0000"/>
        </w:rPr>
        <w:t>Bâtiment</w:t>
      </w:r>
      <w:r w:rsidR="004231A3" w:rsidRPr="00001AA0">
        <w:rPr>
          <w:b/>
          <w:color w:val="FF0000"/>
        </w:rPr>
        <w:t>s</w:t>
      </w:r>
      <w:r w:rsidR="00307B96" w:rsidRPr="00001AA0">
        <w:rPr>
          <w:b/>
          <w:color w:val="FF0000"/>
        </w:rPr>
        <w:t>.</w:t>
      </w:r>
    </w:p>
    <w:p w:rsidR="00712364" w:rsidRPr="00001AA0" w:rsidRDefault="00712364" w:rsidP="00712364">
      <w:pPr>
        <w:pStyle w:val="Paragraphedeliste"/>
        <w:numPr>
          <w:ilvl w:val="0"/>
          <w:numId w:val="4"/>
        </w:numPr>
        <w:rPr>
          <w:color w:val="FF0000"/>
        </w:rPr>
      </w:pPr>
      <w:r w:rsidRPr="00001AA0">
        <w:rPr>
          <w:color w:val="FF0000"/>
        </w:rPr>
        <w:t>PHAPARMODEL : Cette table est utilisée pour indiquer la chambre est ventilé, climatisée, ventilé-climatisé</w:t>
      </w:r>
      <w:r w:rsidR="00970841" w:rsidRPr="00001AA0">
        <w:rPr>
          <w:color w:val="FF0000"/>
        </w:rPr>
        <w:t xml:space="preserve"> dans le menu du logiciel </w:t>
      </w:r>
      <w:r w:rsidR="002E381F">
        <w:rPr>
          <w:color w:val="FF0000"/>
        </w:rPr>
        <w:t>elle</w:t>
      </w:r>
      <w:r w:rsidR="00970841" w:rsidRPr="00001AA0">
        <w:rPr>
          <w:color w:val="FF0000"/>
        </w:rPr>
        <w:t xml:space="preserve"> porte le nom </w:t>
      </w:r>
      <w:r w:rsidR="00E50ED2" w:rsidRPr="00E50ED2">
        <w:rPr>
          <w:b/>
          <w:color w:val="FF0000"/>
        </w:rPr>
        <w:t>Type chambre</w:t>
      </w:r>
      <w:r w:rsidR="00871F90">
        <w:rPr>
          <w:b/>
          <w:color w:val="FF0000"/>
        </w:rPr>
        <w:t xml:space="preserve"> ou salle</w:t>
      </w:r>
      <w:r w:rsidR="00970841" w:rsidRPr="00001AA0">
        <w:rPr>
          <w:color w:val="FF0000"/>
        </w:rPr>
        <w:t>.</w:t>
      </w:r>
    </w:p>
    <w:p w:rsidR="00712364" w:rsidRDefault="00712364" w:rsidP="00002C77"/>
    <w:p w:rsidR="007A1BAE" w:rsidRDefault="007A1BAE" w:rsidP="00002C77"/>
    <w:p w:rsidR="007A1BAE" w:rsidRDefault="007A1BAE" w:rsidP="00002C77"/>
    <w:p w:rsidR="007A1BAE" w:rsidRDefault="007A1BAE" w:rsidP="007A1BAE">
      <w:pPr>
        <w:jc w:val="center"/>
        <w:rPr>
          <w:b/>
        </w:rPr>
      </w:pPr>
      <w:r w:rsidRPr="00F22B38">
        <w:rPr>
          <w:b/>
        </w:rPr>
        <w:t>Description des deux procédures d’initialisations</w:t>
      </w:r>
    </w:p>
    <w:p w:rsidR="00F95E8D" w:rsidRPr="00D748C6" w:rsidRDefault="00F95E8D" w:rsidP="00F95E8D">
      <w:r w:rsidRPr="00D748C6">
        <w:t>Nous avons conçu deux (2) procédures stockées pour l’initialisation de la base de données.</w:t>
      </w:r>
    </w:p>
    <w:p w:rsidR="00F95E8D" w:rsidRDefault="00F95E8D" w:rsidP="00F95E8D">
      <w:pPr>
        <w:pStyle w:val="Paragraphedeliste"/>
        <w:numPr>
          <w:ilvl w:val="0"/>
          <w:numId w:val="4"/>
        </w:numPr>
        <w:rPr>
          <w:b/>
        </w:rPr>
      </w:pPr>
      <w:r w:rsidRPr="00F95E8D">
        <w:rPr>
          <w:b/>
        </w:rPr>
        <w:t>PX_INITIALISATIONTOTALEFINALE</w:t>
      </w:r>
    </w:p>
    <w:p w:rsidR="00F95E8D" w:rsidRDefault="0099600E" w:rsidP="00F95E8D">
      <w:pPr>
        <w:pStyle w:val="Paragraphedeliste"/>
        <w:numPr>
          <w:ilvl w:val="0"/>
          <w:numId w:val="4"/>
        </w:numPr>
        <w:rPr>
          <w:b/>
        </w:rPr>
      </w:pPr>
      <w:r>
        <w:rPr>
          <w:b/>
        </w:rPr>
        <w:t>PX</w:t>
      </w:r>
      <w:r w:rsidR="00F95E8D" w:rsidRPr="00F95E8D">
        <w:rPr>
          <w:b/>
        </w:rPr>
        <w:t>_INITIALISATION</w:t>
      </w:r>
    </w:p>
    <w:p w:rsidR="00F95E8D" w:rsidRPr="00F95E8D" w:rsidRDefault="00F95E8D" w:rsidP="00F95E8D">
      <w:pPr>
        <w:rPr>
          <w:b/>
        </w:rPr>
      </w:pPr>
    </w:p>
    <w:p w:rsidR="00F95E8D" w:rsidRDefault="00F95E8D" w:rsidP="00F95E8D">
      <w:pPr>
        <w:pStyle w:val="Paragraphedeliste"/>
        <w:numPr>
          <w:ilvl w:val="0"/>
          <w:numId w:val="5"/>
        </w:numPr>
        <w:jc w:val="center"/>
        <w:rPr>
          <w:b/>
        </w:rPr>
      </w:pPr>
      <w:r w:rsidRPr="00F95E8D">
        <w:rPr>
          <w:b/>
        </w:rPr>
        <w:t>PX_INITIALISATIONTOTALEFINALE</w:t>
      </w:r>
    </w:p>
    <w:p w:rsidR="00F95E8D" w:rsidRDefault="00F95E8D" w:rsidP="00F95E8D">
      <w:r w:rsidRPr="00F95E8D">
        <w:t>Initialise entièrement la base de données en vidant les tables d’opérations et les tables de paramétrage. Elle est utilisée lorsqu’on veut faire les paramétrages du système pour un nouveau client.</w:t>
      </w:r>
    </w:p>
    <w:p w:rsidR="00F95E8D" w:rsidRDefault="00F95E8D" w:rsidP="00F95E8D">
      <w:pPr>
        <w:pStyle w:val="Paragraphedeliste"/>
      </w:pPr>
    </w:p>
    <w:p w:rsidR="00F95E8D" w:rsidRDefault="0099600E" w:rsidP="00726F89">
      <w:pPr>
        <w:pStyle w:val="Paragraphedeliste"/>
        <w:numPr>
          <w:ilvl w:val="0"/>
          <w:numId w:val="5"/>
        </w:numPr>
        <w:jc w:val="center"/>
        <w:rPr>
          <w:b/>
        </w:rPr>
      </w:pPr>
      <w:r>
        <w:rPr>
          <w:b/>
        </w:rPr>
        <w:t>PX</w:t>
      </w:r>
      <w:r w:rsidR="00F95E8D" w:rsidRPr="00F95E8D">
        <w:rPr>
          <w:b/>
        </w:rPr>
        <w:t>_INITIALISATION</w:t>
      </w:r>
    </w:p>
    <w:p w:rsidR="00F95E8D" w:rsidRPr="00F95E8D" w:rsidRDefault="00F95E8D" w:rsidP="00F95E8D">
      <w:r w:rsidRPr="00F95E8D">
        <w:t xml:space="preserve"> Initialise seulement les tables d’opération en laissant les tables de paramétrage. Elle est utilisée lorsqu’on veut réinitialiser  les opérations réalisées tout en conservant les paramètres.</w:t>
      </w:r>
    </w:p>
    <w:p w:rsidR="00F95E8D" w:rsidRPr="00F95E8D" w:rsidRDefault="00F95E8D" w:rsidP="00F95E8D">
      <w:pPr>
        <w:pStyle w:val="Paragraphedeliste"/>
      </w:pPr>
    </w:p>
    <w:p w:rsidR="00F95E8D" w:rsidRPr="00F95E8D" w:rsidRDefault="00F95E8D" w:rsidP="00F95E8D">
      <w:pPr>
        <w:rPr>
          <w:b/>
        </w:rPr>
      </w:pPr>
    </w:p>
    <w:p w:rsidR="009837AB" w:rsidRDefault="009837AB" w:rsidP="007A1BAE">
      <w:pPr>
        <w:jc w:val="center"/>
        <w:rPr>
          <w:b/>
        </w:rPr>
      </w:pPr>
    </w:p>
    <w:p w:rsidR="009837AB" w:rsidRDefault="009837AB" w:rsidP="007A1BAE">
      <w:pPr>
        <w:jc w:val="center"/>
        <w:rPr>
          <w:b/>
        </w:rPr>
      </w:pPr>
      <w:r>
        <w:rPr>
          <w:b/>
        </w:rPr>
        <w:t>Extourne de la facture</w:t>
      </w:r>
    </w:p>
    <w:p w:rsidR="009837AB" w:rsidRDefault="009837AB" w:rsidP="009837AB">
      <w:r w:rsidRPr="009837AB">
        <w:t>L’extourne de la facture est interdite à cause de l’existence de l’annulation de facture. En effet, l’extourne se limite seulement aux montants alors que l’annulation de la facture annule non seulement les montants, mais aussi les autres opérations effectuées lors de la réalisation de la facture.</w:t>
      </w:r>
    </w:p>
    <w:p w:rsidR="006E3685" w:rsidRDefault="006E3685" w:rsidP="009837AB"/>
    <w:p w:rsidR="006E3685" w:rsidRDefault="006E3685" w:rsidP="006E3685">
      <w:pPr>
        <w:jc w:val="center"/>
        <w:rPr>
          <w:b/>
        </w:rPr>
      </w:pPr>
      <w:r w:rsidRPr="006E3685">
        <w:rPr>
          <w:b/>
        </w:rPr>
        <w:t>Le seuil</w:t>
      </w:r>
    </w:p>
    <w:p w:rsidR="006E3685" w:rsidRPr="00BA17EB" w:rsidRDefault="006E3685" w:rsidP="006E3685">
      <w:r w:rsidRPr="00BA17EB">
        <w:t xml:space="preserve">Le seuil est  la valeur à partir de laquelle quelque chose se produit. Il a pour synonyme </w:t>
      </w:r>
      <w:r w:rsidRPr="00BA17EB">
        <w:rPr>
          <w:b/>
        </w:rPr>
        <w:t>limite</w:t>
      </w:r>
      <w:r w:rsidRPr="00BA17EB">
        <w:t>.</w:t>
      </w:r>
    </w:p>
    <w:p w:rsidR="0044334B" w:rsidRPr="00BA17EB" w:rsidRDefault="0044334B" w:rsidP="006E3685">
      <w:r w:rsidRPr="00BA17EB">
        <w:t>Dans notre cas de figure :</w:t>
      </w:r>
    </w:p>
    <w:p w:rsidR="0044334B" w:rsidRPr="006C1FF4" w:rsidRDefault="0044334B" w:rsidP="006C1FF4">
      <w:pPr>
        <w:pStyle w:val="Paragraphedeliste"/>
        <w:numPr>
          <w:ilvl w:val="0"/>
          <w:numId w:val="6"/>
        </w:numPr>
      </w:pPr>
      <w:r w:rsidRPr="006C1FF4">
        <w:rPr>
          <w:b/>
        </w:rPr>
        <w:t>Le seuil maximum</w:t>
      </w:r>
      <w:r w:rsidRPr="006C1FF4">
        <w:t xml:space="preserve"> est la quantité à partie de la quelle on commence à envoyer les alertes pour déclencher un approvisionnement.</w:t>
      </w:r>
      <w:r w:rsidR="006C1FF4" w:rsidRPr="006C1FF4">
        <w:t xml:space="preserve"> Ici nous devons commencer à préparer un approvisionnement.</w:t>
      </w:r>
    </w:p>
    <w:p w:rsidR="0044334B" w:rsidRDefault="0044334B" w:rsidP="006C1FF4">
      <w:pPr>
        <w:pStyle w:val="Paragraphedeliste"/>
        <w:numPr>
          <w:ilvl w:val="0"/>
          <w:numId w:val="6"/>
        </w:numPr>
      </w:pPr>
      <w:r w:rsidRPr="006C1FF4">
        <w:rPr>
          <w:b/>
        </w:rPr>
        <w:t>Le seuil minimum</w:t>
      </w:r>
      <w:r w:rsidRPr="006C1FF4">
        <w:t xml:space="preserve"> est la limite où l’approvisionnement devient obligatoire. Car nous somme dans la zone critique</w:t>
      </w:r>
    </w:p>
    <w:p w:rsidR="00DD58B8" w:rsidRDefault="00DD58B8" w:rsidP="00DD58B8"/>
    <w:p w:rsidR="00DD58B8" w:rsidRDefault="00DD58B8" w:rsidP="00DD58B8"/>
    <w:p w:rsidR="00DD58B8" w:rsidRDefault="00DD58B8" w:rsidP="00DD58B8"/>
    <w:p w:rsidR="00DD58B8" w:rsidRDefault="00140F70" w:rsidP="00DD58B8">
      <w:pPr>
        <w:jc w:val="center"/>
        <w:rPr>
          <w:b/>
        </w:rPr>
      </w:pPr>
      <w:proofErr w:type="spellStart"/>
      <w:r>
        <w:rPr>
          <w:b/>
        </w:rPr>
        <w:t>ENTREPô</w:t>
      </w:r>
      <w:r w:rsidR="00DD58B8">
        <w:rPr>
          <w:b/>
        </w:rPr>
        <w:t>T</w:t>
      </w:r>
      <w:proofErr w:type="spellEnd"/>
      <w:r w:rsidR="00DD58B8">
        <w:rPr>
          <w:b/>
        </w:rPr>
        <w:t xml:space="preserve"> PAR DEFAUT</w:t>
      </w:r>
    </w:p>
    <w:p w:rsidR="00DD58B8" w:rsidRDefault="00DD58B8" w:rsidP="00DD58B8">
      <w:r w:rsidRPr="00DD58B8">
        <w:t>L’entrep</w:t>
      </w:r>
      <w:r>
        <w:t>ô</w:t>
      </w:r>
      <w:r w:rsidRPr="00DD58B8">
        <w:t>t par défaut représente l’entrepôt qui va servir à stocker les matières premières qui vont servir à la production et les produits finies obtenus à près la production.</w:t>
      </w:r>
    </w:p>
    <w:p w:rsidR="00A307B1" w:rsidRDefault="008F19FF" w:rsidP="00DD58B8">
      <w:proofErr w:type="gramStart"/>
      <w:r>
        <w:t>Ce</w:t>
      </w:r>
      <w:r w:rsidR="00F31F89">
        <w:t>t</w:t>
      </w:r>
      <w:proofErr w:type="gramEnd"/>
      <w:r w:rsidR="00A307B1">
        <w:t xml:space="preserve"> champ permet de faire la différence entre les entrepôts de production et les </w:t>
      </w:r>
      <w:r>
        <w:t>autres entrepôts destinés à recevoir les produits finis.</w:t>
      </w:r>
      <w:r w:rsidR="00E37B87">
        <w:t xml:space="preserve"> Il n’est donc utile que pour le mode de gestion industrie </w:t>
      </w:r>
    </w:p>
    <w:p w:rsidR="009611AD" w:rsidRDefault="009611AD" w:rsidP="00DD58B8"/>
    <w:p w:rsidR="009611AD" w:rsidRPr="002B05A4" w:rsidRDefault="009611AD" w:rsidP="009611AD">
      <w:pPr>
        <w:jc w:val="center"/>
        <w:rPr>
          <w:b/>
        </w:rPr>
      </w:pPr>
      <w:r w:rsidRPr="002B05A4">
        <w:rPr>
          <w:b/>
        </w:rPr>
        <w:t>LIBELLE</w:t>
      </w:r>
    </w:p>
    <w:p w:rsidR="009611AD" w:rsidRDefault="00FA2703" w:rsidP="00FA2703">
      <w:r>
        <w:t xml:space="preserve">Libelle Dans Le Menu Paramètre Est </w:t>
      </w:r>
      <w:r w:rsidR="0040643F">
        <w:t>Utilisé</w:t>
      </w:r>
      <w:r>
        <w:t xml:space="preserve"> Pour Dynamiser La Gestion Du Libelle Dans Le Mode De Gestion Dépô</w:t>
      </w:r>
      <w:r w:rsidRPr="009611AD">
        <w:t>t De Boisson</w:t>
      </w:r>
      <w:r w:rsidR="00990C1B">
        <w:t>.</w:t>
      </w:r>
      <w:r w:rsidR="00512330">
        <w:t xml:space="preserve"> En </w:t>
      </w:r>
      <w:r w:rsidR="00737DB1">
        <w:t>effet,</w:t>
      </w:r>
      <w:r w:rsidR="00512330">
        <w:t xml:space="preserve"> il n’</w:t>
      </w:r>
      <w:r w:rsidR="009C2984">
        <w:t xml:space="preserve">est utilisé </w:t>
      </w:r>
      <w:r w:rsidR="00737DB1">
        <w:t xml:space="preserve">uniquement </w:t>
      </w:r>
      <w:r w:rsidR="00540BB2">
        <w:t xml:space="preserve">que pour </w:t>
      </w:r>
      <w:r w:rsidR="00992C3D">
        <w:t>ce</w:t>
      </w:r>
      <w:r w:rsidR="00512330">
        <w:t xml:space="preserve"> mode de gestion.</w:t>
      </w:r>
    </w:p>
    <w:p w:rsidR="007A7197" w:rsidRDefault="007A7197" w:rsidP="00FA2703"/>
    <w:p w:rsidR="007A7197" w:rsidRDefault="007A7197" w:rsidP="007A7197">
      <w:pPr>
        <w:jc w:val="center"/>
        <w:rPr>
          <w:b/>
        </w:rPr>
      </w:pPr>
      <w:r w:rsidRPr="007A7197">
        <w:rPr>
          <w:b/>
        </w:rPr>
        <w:t>Destinations d'articles</w:t>
      </w:r>
    </w:p>
    <w:p w:rsidR="007A7197" w:rsidRDefault="007A7197" w:rsidP="007A7197">
      <w:r w:rsidRPr="00A228CF">
        <w:t xml:space="preserve">Cet écran est utilisé lors des paramétrages dans le mode de gestion </w:t>
      </w:r>
      <w:r w:rsidR="00923AAA" w:rsidRPr="00A228CF">
        <w:t>lunetterie. Elle est utiliser pour paramétrer</w:t>
      </w:r>
      <w:r w:rsidR="00261C8F" w:rsidRPr="00A228CF">
        <w:t xml:space="preserve"> les informations comme PHOTO CASSABLE ; PHOTO INCASSABLE sur les lunettes</w:t>
      </w:r>
      <w:r w:rsidR="00923AAA" w:rsidRPr="00A228CF">
        <w:t>.</w:t>
      </w:r>
    </w:p>
    <w:p w:rsidR="00347235" w:rsidRDefault="00017FD6" w:rsidP="00017FD6">
      <w:pPr>
        <w:jc w:val="center"/>
        <w:rPr>
          <w:b/>
        </w:rPr>
      </w:pPr>
      <w:r w:rsidRPr="00017FD6">
        <w:rPr>
          <w:b/>
        </w:rPr>
        <w:t>FONCTIONNEMENT DE L’ECRAN DEPART</w:t>
      </w:r>
    </w:p>
    <w:p w:rsidR="00017FD6" w:rsidRDefault="00017FD6" w:rsidP="00017FD6">
      <w:r w:rsidRPr="00017FD6">
        <w:t>L’écran départ permet d’enregistrer  le départ d’un client à qui on a attribué une chambre. Il enregistre directement le départ du client et liber la chambre qu’il à occupé si le départ se fait dans  les normes définies préalablement : date de départ est égale à la date de fin. Sinon il appel l’écran d’attribution pour la modification de la facture. Cette modification va annuler l’ancienne facture mettre en place une autre.</w:t>
      </w:r>
    </w:p>
    <w:p w:rsidR="00EC5FBD" w:rsidRDefault="00EC5FBD" w:rsidP="00017FD6"/>
    <w:p w:rsidR="00EC5FBD" w:rsidRPr="00992C3D" w:rsidRDefault="00EC5FBD" w:rsidP="00EC5FBD">
      <w:pPr>
        <w:jc w:val="center"/>
        <w:rPr>
          <w:b/>
        </w:rPr>
      </w:pPr>
      <w:r w:rsidRPr="00992C3D">
        <w:rPr>
          <w:b/>
        </w:rPr>
        <w:lastRenderedPageBreak/>
        <w:t>FONCTIONNEMENT DU MENU OPERATEUR POUR LE MODEL  INDUSTRIE</w:t>
      </w:r>
    </w:p>
    <w:p w:rsidR="00B707D9" w:rsidRDefault="00992C3D" w:rsidP="00992C3D">
      <w:r>
        <w:t>Dans le mode de gestion industrie, pour avoir accès</w:t>
      </w:r>
      <w:r w:rsidR="00B303BD">
        <w:t xml:space="preserve"> aux menus profil et  </w:t>
      </w:r>
      <w:r>
        <w:t xml:space="preserve">utilisateur, il faut être  </w:t>
      </w:r>
      <w:r w:rsidR="00B303BD">
        <w:t xml:space="preserve">soit un </w:t>
      </w:r>
      <w:r>
        <w:t>operateur  ADMIN </w:t>
      </w:r>
      <w:r w:rsidR="00B303BD">
        <w:t xml:space="preserve"> soit un opérateur </w:t>
      </w:r>
      <w:r>
        <w:t xml:space="preserve"> BILAN </w:t>
      </w:r>
      <w:r w:rsidR="00B303BD">
        <w:t>soit</w:t>
      </w:r>
      <w:r>
        <w:t xml:space="preserve"> un operateur de  type </w:t>
      </w:r>
      <w:r w:rsidRPr="00B707D9">
        <w:t>administrateur</w:t>
      </w:r>
      <w:r>
        <w:t>. contrairement aux autres modèles ou pour accéder</w:t>
      </w:r>
      <w:r w:rsidR="00B303BD">
        <w:t xml:space="preserve"> aux menus su cité</w:t>
      </w:r>
      <w:r>
        <w:t xml:space="preserve"> il faut être soit un operateur ADMIN soit un operateur </w:t>
      </w:r>
      <w:r w:rsidR="00B303BD">
        <w:t xml:space="preserve">BILAN </w:t>
      </w:r>
      <w:r>
        <w:t>ou tout simplement avoir le droit de création de profil pour créer les profils et avoir le droit de création d’operateur pour pouvoir créer</w:t>
      </w:r>
      <w:r w:rsidR="00B303BD">
        <w:t xml:space="preserve"> un operateurs</w:t>
      </w:r>
      <w:r>
        <w:t>.</w:t>
      </w:r>
    </w:p>
    <w:p w:rsidR="006A265F" w:rsidRDefault="006A265F" w:rsidP="006A265F">
      <w:pPr>
        <w:jc w:val="center"/>
      </w:pPr>
      <w:r>
        <w:t>GESTION DES ARTICLES PERIMES</w:t>
      </w:r>
    </w:p>
    <w:p w:rsidR="00A961C6" w:rsidRDefault="00A961C6" w:rsidP="00A961C6">
      <w:r>
        <w:t>Pour utiliser le module de gestion des articles périmés, il faut :</w:t>
      </w:r>
    </w:p>
    <w:p w:rsidR="00A961C6" w:rsidRDefault="00A961C6" w:rsidP="00A961C6">
      <w:pPr>
        <w:pStyle w:val="Paragraphedeliste"/>
        <w:numPr>
          <w:ilvl w:val="0"/>
          <w:numId w:val="10"/>
        </w:numPr>
      </w:pPr>
      <w:r>
        <w:t>créer un client de sortie d’articles périmés. ce type de client est unique dans le système.</w:t>
      </w:r>
    </w:p>
    <w:p w:rsidR="00A961C6" w:rsidRDefault="00A961C6" w:rsidP="00A961C6">
      <w:pPr>
        <w:pStyle w:val="Paragraphedeliste"/>
        <w:numPr>
          <w:ilvl w:val="0"/>
          <w:numId w:val="10"/>
        </w:numPr>
      </w:pPr>
      <w:r>
        <w:t>Enregistrer la date de péremption des articles lors de l’enregistrement des approvisionnements.</w:t>
      </w:r>
    </w:p>
    <w:p w:rsidR="00A961C6" w:rsidRDefault="00A961C6" w:rsidP="00A961C6">
      <w:pPr>
        <w:pStyle w:val="Paragraphedeliste"/>
        <w:numPr>
          <w:ilvl w:val="0"/>
          <w:numId w:val="10"/>
        </w:numPr>
      </w:pPr>
      <w:r>
        <w:t>Faire la suivie des articles susceptibles d’être périmés  dans l’édition stock à travers l’état : SUIVIE DES ARTICLES PERIMES</w:t>
      </w:r>
    </w:p>
    <w:p w:rsidR="00BA5B06" w:rsidRDefault="00BA5B06" w:rsidP="00A961C6">
      <w:pPr>
        <w:pStyle w:val="Paragraphedeliste"/>
        <w:numPr>
          <w:ilvl w:val="0"/>
          <w:numId w:val="10"/>
        </w:numPr>
      </w:pPr>
      <w:r>
        <w:t>Faire la sortie des articles périmés dans le menu stock option : Sortie des articles périmés</w:t>
      </w:r>
    </w:p>
    <w:p w:rsidR="00BA5B06" w:rsidRDefault="00BA5B06" w:rsidP="00A961C6">
      <w:pPr>
        <w:pStyle w:val="Paragraphedeliste"/>
        <w:numPr>
          <w:ilvl w:val="0"/>
          <w:numId w:val="10"/>
        </w:numPr>
      </w:pPr>
      <w:r>
        <w:t xml:space="preserve">Vérifier la situation </w:t>
      </w:r>
      <w:r w:rsidR="002052AC">
        <w:t>des articles périmés dans l’édition stock à travers l’état : SITUATION DES ARTICLES PERIMES</w:t>
      </w:r>
    </w:p>
    <w:p w:rsidR="00763201" w:rsidRDefault="00763201" w:rsidP="00763201"/>
    <w:p w:rsidR="00763201" w:rsidRDefault="00763201" w:rsidP="00763201">
      <w:pPr>
        <w:jc w:val="center"/>
      </w:pPr>
      <w:r>
        <w:t>FONCTIONNEMENT DU COMPTE SURPLUS</w:t>
      </w:r>
    </w:p>
    <w:p w:rsidR="007F5754" w:rsidRDefault="00C573DC" w:rsidP="007F5754">
      <w:r>
        <w:t xml:space="preserve">La notion du compte surplus a été intégrée pour permettre à un  client de laisser sa monnaie sur un compte dénommé compte surplus  pour un  achat future. En effet, le client pourra utiliser l’argent de ce compte pour soit effectuer un achat cas où le solde de son compte suffit pour l’achat  soit  se compléter pour  solder une </w:t>
      </w:r>
      <w:r w:rsidR="001C01F3">
        <w:t>facture.</w:t>
      </w:r>
      <w:r w:rsidR="00B903C9">
        <w:t xml:space="preserve"> Dans une telle gestion, nous tenons à préciser que :</w:t>
      </w:r>
    </w:p>
    <w:p w:rsidR="00F54A72" w:rsidRDefault="00F54A72" w:rsidP="00F54A72">
      <w:pPr>
        <w:pStyle w:val="Paragraphedeliste"/>
        <w:numPr>
          <w:ilvl w:val="0"/>
          <w:numId w:val="11"/>
        </w:numPr>
      </w:pPr>
      <w:r w:rsidRPr="00F54A72">
        <w:t xml:space="preserve">Si le client </w:t>
      </w:r>
      <w:r w:rsidR="00E07C81" w:rsidRPr="00F54A72">
        <w:t>possède</w:t>
      </w:r>
      <w:r w:rsidRPr="00F54A72">
        <w:t xml:space="preserve"> déjà un impayé&lt;0</w:t>
      </w:r>
      <w:r w:rsidR="00E07C81" w:rsidRPr="00F54A72">
        <w:t>, si</w:t>
      </w:r>
      <w:r w:rsidRPr="00F54A72">
        <w:t xml:space="preserve"> une ancien facture sur laquelle un départ anticiper pose la question du </w:t>
      </w:r>
      <w:r w:rsidR="00E07C81" w:rsidRPr="00F54A72">
        <w:t>surplus, la</w:t>
      </w:r>
      <w:r w:rsidRPr="00F54A72">
        <w:t xml:space="preserve"> </w:t>
      </w:r>
      <w:r w:rsidR="00E07C81" w:rsidRPr="00F54A72">
        <w:t>réponse</w:t>
      </w:r>
      <w:r w:rsidRPr="00F54A72">
        <w:t xml:space="preserve"> oui signifie que le compte surplus va cumuler l'ancien solde + le nouveau montant </w:t>
      </w:r>
      <w:r w:rsidR="00E07C81" w:rsidRPr="00F54A72">
        <w:t>surplus, sinon</w:t>
      </w:r>
      <w:r w:rsidRPr="00F54A72">
        <w:t xml:space="preserve"> le nouveau montant surplus sera considéré comme étant rendu physiquement au client comme monnaie</w:t>
      </w:r>
    </w:p>
    <w:p w:rsidR="00E13687" w:rsidRDefault="00E13687" w:rsidP="00E13687"/>
    <w:p w:rsidR="00E13687" w:rsidRDefault="005803B4" w:rsidP="005803B4">
      <w:pPr>
        <w:jc w:val="center"/>
      </w:pPr>
      <w:r>
        <w:t>NOTION D’IMPAYE</w:t>
      </w:r>
      <w:r w:rsidR="00EE1DB7">
        <w:t xml:space="preserve"> OU ENCOURS</w:t>
      </w:r>
    </w:p>
    <w:p w:rsidR="00672C59" w:rsidRDefault="00672C59" w:rsidP="00672C59">
      <w:r>
        <w:t>La notion d’impayé a été intégrée pour situer l’opérateur sur le solde globale</w:t>
      </w:r>
      <w:r w:rsidR="00E07C81">
        <w:t xml:space="preserve"> (</w:t>
      </w:r>
      <w:r w:rsidR="00E07C81" w:rsidRPr="00E07C81">
        <w:t>le solde du compte du client+solde du compte surplus</w:t>
      </w:r>
      <w:r w:rsidR="00E07C81">
        <w:t>)</w:t>
      </w:r>
      <w:r>
        <w:t xml:space="preserve"> du  tiers.</w:t>
      </w:r>
    </w:p>
    <w:p w:rsidR="00672C59" w:rsidRDefault="00672C59" w:rsidP="00E07C81">
      <w:pPr>
        <w:pStyle w:val="Paragraphedeliste"/>
        <w:numPr>
          <w:ilvl w:val="0"/>
          <w:numId w:val="11"/>
        </w:numPr>
      </w:pPr>
      <w:r>
        <w:t xml:space="preserve">Quand le solde du client est négatif </w:t>
      </w:r>
      <w:r w:rsidR="00C251F5">
        <w:t xml:space="preserve">(jaune) </w:t>
      </w:r>
      <w:r>
        <w:t>c’est qu</w:t>
      </w:r>
      <w:r w:rsidR="00C251F5">
        <w:t>e la caisse lui  doit  de l’argent</w:t>
      </w:r>
      <w:r>
        <w:t>.</w:t>
      </w:r>
    </w:p>
    <w:p w:rsidR="00672C59" w:rsidRPr="00017FD6" w:rsidRDefault="00672C59" w:rsidP="00E07C81">
      <w:pPr>
        <w:pStyle w:val="Paragraphedeliste"/>
        <w:numPr>
          <w:ilvl w:val="0"/>
          <w:numId w:val="11"/>
        </w:numPr>
      </w:pPr>
      <w:r>
        <w:t>Quant son solde est positif</w:t>
      </w:r>
      <w:r w:rsidR="00C251F5">
        <w:t xml:space="preserve"> (rouge)</w:t>
      </w:r>
      <w:r>
        <w:t xml:space="preserve"> négatif c’est qu’il doit à la caisse</w:t>
      </w:r>
      <w:r w:rsidR="00C251F5">
        <w:t>.</w:t>
      </w:r>
    </w:p>
    <w:p w:rsidR="00347235" w:rsidRDefault="00347235" w:rsidP="007A7197"/>
    <w:p w:rsidR="00E14DBA" w:rsidRDefault="00E14DBA" w:rsidP="007A7197"/>
    <w:p w:rsidR="00E14DBA" w:rsidRDefault="00E14DBA" w:rsidP="007A7197"/>
    <w:p w:rsidR="00E14DBA" w:rsidRDefault="00E14DBA" w:rsidP="007A7197"/>
    <w:p w:rsidR="00E14DBA" w:rsidRDefault="00E14DBA" w:rsidP="007A7197"/>
    <w:p w:rsidR="004F273B" w:rsidRPr="003264BF" w:rsidRDefault="00347235" w:rsidP="00E14DBA">
      <w:pPr>
        <w:jc w:val="center"/>
      </w:pPr>
      <w:r w:rsidRPr="003264BF">
        <w:t>LES TABLES UTILISEES POUR LE PARAMETRAGE DES MODELES</w:t>
      </w:r>
    </w:p>
    <w:tbl>
      <w:tblPr>
        <w:tblStyle w:val="Grilledutableau"/>
        <w:tblW w:w="0" w:type="auto"/>
        <w:tblLayout w:type="fixed"/>
        <w:tblLook w:val="04A0" w:firstRow="1" w:lastRow="0" w:firstColumn="1" w:lastColumn="0" w:noHBand="0" w:noVBand="1"/>
      </w:tblPr>
      <w:tblGrid>
        <w:gridCol w:w="2518"/>
        <w:gridCol w:w="4022"/>
        <w:gridCol w:w="2748"/>
      </w:tblGrid>
      <w:tr w:rsidR="00886809" w:rsidRPr="003264BF" w:rsidTr="00BB7175">
        <w:tc>
          <w:tcPr>
            <w:tcW w:w="2518" w:type="dxa"/>
          </w:tcPr>
          <w:p w:rsidR="00886809" w:rsidRPr="003264BF" w:rsidRDefault="00886809" w:rsidP="00B71AB7">
            <w:pPr>
              <w:jc w:val="center"/>
              <w:rPr>
                <w:b/>
              </w:rPr>
            </w:pPr>
            <w:r w:rsidRPr="003264BF">
              <w:rPr>
                <w:b/>
              </w:rPr>
              <w:t>OBJETS</w:t>
            </w:r>
          </w:p>
        </w:tc>
        <w:tc>
          <w:tcPr>
            <w:tcW w:w="4022" w:type="dxa"/>
          </w:tcPr>
          <w:p w:rsidR="00886809" w:rsidRPr="003264BF" w:rsidRDefault="00886809" w:rsidP="00B71AB7">
            <w:pPr>
              <w:jc w:val="center"/>
              <w:rPr>
                <w:b/>
              </w:rPr>
            </w:pPr>
            <w:r w:rsidRPr="003264BF">
              <w:rPr>
                <w:b/>
              </w:rPr>
              <w:t>OBJETS DE LA BASE DE DONNEES</w:t>
            </w:r>
          </w:p>
          <w:p w:rsidR="00886809" w:rsidRPr="003264BF" w:rsidRDefault="00886809" w:rsidP="0095516F">
            <w:pPr>
              <w:jc w:val="center"/>
              <w:rPr>
                <w:b/>
              </w:rPr>
            </w:pPr>
            <w:r w:rsidRPr="003264BF">
              <w:rPr>
                <w:b/>
              </w:rPr>
              <w:t>PROCEDURE STOCKE</w:t>
            </w:r>
          </w:p>
        </w:tc>
        <w:tc>
          <w:tcPr>
            <w:tcW w:w="2748" w:type="dxa"/>
          </w:tcPr>
          <w:p w:rsidR="00886809" w:rsidRPr="003264BF" w:rsidRDefault="00886809" w:rsidP="00B71AB7">
            <w:pPr>
              <w:jc w:val="center"/>
              <w:rPr>
                <w:b/>
              </w:rPr>
            </w:pPr>
            <w:r w:rsidRPr="003264BF">
              <w:rPr>
                <w:b/>
              </w:rPr>
              <w:t>DESCRIPTIONS</w:t>
            </w:r>
          </w:p>
        </w:tc>
      </w:tr>
      <w:tr w:rsidR="00886809" w:rsidRPr="003264BF" w:rsidTr="00BB7175">
        <w:trPr>
          <w:trHeight w:val="270"/>
        </w:trPr>
        <w:tc>
          <w:tcPr>
            <w:tcW w:w="2518" w:type="dxa"/>
            <w:vMerge w:val="restart"/>
          </w:tcPr>
          <w:p w:rsidR="004F273B" w:rsidRDefault="004F273B" w:rsidP="006E3685">
            <w:pPr>
              <w:rPr>
                <w:b/>
              </w:rPr>
            </w:pPr>
            <w:r w:rsidRPr="003264BF">
              <w:rPr>
                <w:b/>
              </w:rPr>
              <w:t>Les modes de gestions</w:t>
            </w:r>
          </w:p>
          <w:p w:rsidR="00886809" w:rsidRPr="003264BF" w:rsidRDefault="00886809" w:rsidP="006E3685">
            <w:pPr>
              <w:rPr>
                <w:b/>
              </w:rPr>
            </w:pPr>
          </w:p>
        </w:tc>
        <w:tc>
          <w:tcPr>
            <w:tcW w:w="4022" w:type="dxa"/>
            <w:tcBorders>
              <w:bottom w:val="single" w:sz="4" w:space="0" w:color="auto"/>
            </w:tcBorders>
          </w:tcPr>
          <w:p w:rsidR="00886809" w:rsidRPr="00F24124" w:rsidRDefault="004F273B" w:rsidP="0095516F">
            <w:r w:rsidRPr="00F24124">
              <w:t>PHAPARPUPOPMENUMODEGESTION</w:t>
            </w:r>
          </w:p>
        </w:tc>
        <w:tc>
          <w:tcPr>
            <w:tcW w:w="2748" w:type="dxa"/>
            <w:tcBorders>
              <w:bottom w:val="single" w:sz="4" w:space="0" w:color="auto"/>
            </w:tcBorders>
          </w:tcPr>
          <w:p w:rsidR="00886809" w:rsidRPr="00E14DBA" w:rsidRDefault="004F273B" w:rsidP="004F2009">
            <w:r w:rsidRPr="00E14DBA">
              <w:t>Cette table contient la liste des modes de gestion pris en charge par le logiciel</w:t>
            </w:r>
          </w:p>
        </w:tc>
      </w:tr>
      <w:tr w:rsidR="004F273B" w:rsidRPr="003264BF" w:rsidTr="004F273B">
        <w:trPr>
          <w:trHeight w:val="1199"/>
        </w:trPr>
        <w:tc>
          <w:tcPr>
            <w:tcW w:w="2518" w:type="dxa"/>
            <w:vMerge/>
          </w:tcPr>
          <w:p w:rsidR="004F273B" w:rsidRPr="003264BF" w:rsidRDefault="004F273B" w:rsidP="006E3685">
            <w:pPr>
              <w:rPr>
                <w:b/>
              </w:rPr>
            </w:pPr>
          </w:p>
        </w:tc>
        <w:tc>
          <w:tcPr>
            <w:tcW w:w="4022" w:type="dxa"/>
            <w:tcBorders>
              <w:top w:val="single" w:sz="4" w:space="0" w:color="auto"/>
            </w:tcBorders>
          </w:tcPr>
          <w:p w:rsidR="004F273B" w:rsidRDefault="004F273B" w:rsidP="0095516F">
            <w:r w:rsidRPr="00F24124">
              <w:rPr>
                <w:rFonts w:cs="Courier New"/>
                <w:noProof/>
                <w:sz w:val="20"/>
                <w:szCs w:val="20"/>
              </w:rPr>
              <w:t>PX_PARAMETRAGEMODEL</w:t>
            </w:r>
          </w:p>
          <w:p w:rsidR="004F273B" w:rsidRPr="00F24124" w:rsidRDefault="004F273B" w:rsidP="0095516F"/>
        </w:tc>
        <w:tc>
          <w:tcPr>
            <w:tcW w:w="2748" w:type="dxa"/>
            <w:tcBorders>
              <w:top w:val="single" w:sz="4" w:space="0" w:color="auto"/>
            </w:tcBorders>
          </w:tcPr>
          <w:p w:rsidR="004F273B" w:rsidRPr="00E14DBA" w:rsidRDefault="004F273B" w:rsidP="004F2009">
            <w:pPr>
              <w:rPr>
                <w:rFonts w:cs="Courier New"/>
                <w:noProof/>
                <w:sz w:val="20"/>
                <w:szCs w:val="20"/>
              </w:rPr>
            </w:pPr>
            <w:r w:rsidRPr="00E14DBA">
              <w:t xml:space="preserve">La procédure stockée </w:t>
            </w:r>
            <w:r w:rsidRPr="00E14DBA">
              <w:rPr>
                <w:rFonts w:cs="Courier New"/>
                <w:noProof/>
                <w:sz w:val="20"/>
                <w:szCs w:val="20"/>
              </w:rPr>
              <w:t>PX_PARAMETRAGEMODEL permet d’activer le mode de gestion souhaité</w:t>
            </w:r>
          </w:p>
        </w:tc>
      </w:tr>
      <w:tr w:rsidR="004F273B" w:rsidRPr="003264BF" w:rsidTr="00E237DB">
        <w:trPr>
          <w:trHeight w:val="897"/>
        </w:trPr>
        <w:tc>
          <w:tcPr>
            <w:tcW w:w="2518" w:type="dxa"/>
            <w:vMerge w:val="restart"/>
            <w:tcBorders>
              <w:top w:val="nil"/>
            </w:tcBorders>
          </w:tcPr>
          <w:p w:rsidR="004F273B" w:rsidRPr="003264BF" w:rsidRDefault="004F273B" w:rsidP="006E3685">
            <w:pPr>
              <w:rPr>
                <w:b/>
              </w:rPr>
            </w:pPr>
            <w:r>
              <w:rPr>
                <w:b/>
              </w:rPr>
              <w:t>GESTION DES ETATS</w:t>
            </w:r>
            <w:r w:rsidRPr="003264BF">
              <w:rPr>
                <w:b/>
              </w:rPr>
              <w:t xml:space="preserve"> </w:t>
            </w:r>
          </w:p>
        </w:tc>
        <w:tc>
          <w:tcPr>
            <w:tcW w:w="4022" w:type="dxa"/>
          </w:tcPr>
          <w:p w:rsidR="004F273B" w:rsidRDefault="004F273B" w:rsidP="006E3685">
            <w:r w:rsidRPr="00F24124">
              <w:t>ETAT</w:t>
            </w:r>
          </w:p>
          <w:p w:rsidR="004F273B" w:rsidRPr="00F24124" w:rsidRDefault="004F273B" w:rsidP="006E3685"/>
        </w:tc>
        <w:tc>
          <w:tcPr>
            <w:tcW w:w="2748" w:type="dxa"/>
          </w:tcPr>
          <w:p w:rsidR="004F273B" w:rsidRPr="00E14DBA" w:rsidRDefault="004F273B" w:rsidP="006E3685">
            <w:r w:rsidRPr="00E14DBA">
              <w:t>La table ETAT contient la liste des états susceptibles d’êtres paramétrés</w:t>
            </w:r>
          </w:p>
        </w:tc>
      </w:tr>
      <w:tr w:rsidR="004F273B" w:rsidRPr="003264BF" w:rsidTr="004F273B">
        <w:trPr>
          <w:trHeight w:val="1170"/>
        </w:trPr>
        <w:tc>
          <w:tcPr>
            <w:tcW w:w="2518" w:type="dxa"/>
            <w:vMerge/>
          </w:tcPr>
          <w:p w:rsidR="004F273B" w:rsidRPr="003264BF" w:rsidRDefault="004F273B" w:rsidP="006E3685">
            <w:pPr>
              <w:rPr>
                <w:b/>
              </w:rPr>
            </w:pPr>
          </w:p>
        </w:tc>
        <w:tc>
          <w:tcPr>
            <w:tcW w:w="4022" w:type="dxa"/>
            <w:tcBorders>
              <w:top w:val="single" w:sz="4" w:space="0" w:color="auto"/>
              <w:bottom w:val="single" w:sz="4" w:space="0" w:color="auto"/>
            </w:tcBorders>
          </w:tcPr>
          <w:p w:rsidR="004F273B" w:rsidRPr="00F24124" w:rsidRDefault="004F273B" w:rsidP="006E3685">
            <w:r w:rsidRPr="00F24124">
              <w:t>ETATMODEL</w:t>
            </w:r>
          </w:p>
        </w:tc>
        <w:tc>
          <w:tcPr>
            <w:tcW w:w="2748" w:type="dxa"/>
            <w:tcBorders>
              <w:top w:val="single" w:sz="4" w:space="0" w:color="auto"/>
              <w:bottom w:val="single" w:sz="4" w:space="0" w:color="auto"/>
            </w:tcBorders>
          </w:tcPr>
          <w:p w:rsidR="004F273B" w:rsidRPr="00E14DBA" w:rsidRDefault="004F273B" w:rsidP="004F273B">
            <w:r w:rsidRPr="00E14DBA">
              <w:t>La table ETATMODEL permet de paramétrer les états selon le mode de gestion</w:t>
            </w:r>
          </w:p>
        </w:tc>
      </w:tr>
      <w:tr w:rsidR="004F273B" w:rsidRPr="003264BF" w:rsidTr="004F273B">
        <w:trPr>
          <w:trHeight w:val="496"/>
        </w:trPr>
        <w:tc>
          <w:tcPr>
            <w:tcW w:w="2518" w:type="dxa"/>
            <w:vMerge/>
          </w:tcPr>
          <w:p w:rsidR="004F273B" w:rsidRPr="003264BF" w:rsidRDefault="004F273B" w:rsidP="006E3685">
            <w:pPr>
              <w:rPr>
                <w:b/>
              </w:rPr>
            </w:pPr>
          </w:p>
        </w:tc>
        <w:tc>
          <w:tcPr>
            <w:tcW w:w="4022" w:type="dxa"/>
            <w:tcBorders>
              <w:top w:val="single" w:sz="4" w:space="0" w:color="auto"/>
            </w:tcBorders>
          </w:tcPr>
          <w:p w:rsidR="004F273B" w:rsidRPr="00F24124" w:rsidRDefault="004F273B" w:rsidP="006E3685">
            <w:r w:rsidRPr="00F24124">
              <w:t>ETATMODEDEGESTION</w:t>
            </w:r>
          </w:p>
        </w:tc>
        <w:tc>
          <w:tcPr>
            <w:tcW w:w="2748" w:type="dxa"/>
            <w:tcBorders>
              <w:top w:val="single" w:sz="4" w:space="0" w:color="auto"/>
            </w:tcBorders>
          </w:tcPr>
          <w:p w:rsidR="004F273B" w:rsidRPr="00E14DBA" w:rsidRDefault="004F273B" w:rsidP="004F273B">
            <w:r w:rsidRPr="00E14DBA">
              <w:t xml:space="preserve">La table ETATMODEDEGESTION contient la liste des états pour le mode de gestion actif. Elle est mise à jour par la procédure stockée </w:t>
            </w:r>
            <w:r w:rsidRPr="00E14DBA">
              <w:rPr>
                <w:rFonts w:cs="Courier New"/>
                <w:noProof/>
                <w:sz w:val="20"/>
                <w:szCs w:val="20"/>
              </w:rPr>
              <w:t>PX_PARAMETRAGEMODEL</w:t>
            </w:r>
          </w:p>
        </w:tc>
      </w:tr>
      <w:tr w:rsidR="00885DA6" w:rsidRPr="003264BF" w:rsidTr="0050624D">
        <w:trPr>
          <w:trHeight w:val="360"/>
        </w:trPr>
        <w:tc>
          <w:tcPr>
            <w:tcW w:w="2518" w:type="dxa"/>
            <w:vMerge w:val="restart"/>
          </w:tcPr>
          <w:p w:rsidR="00885DA6" w:rsidRPr="003264BF" w:rsidRDefault="00885DA6" w:rsidP="006E3685">
            <w:pPr>
              <w:rPr>
                <w:b/>
              </w:rPr>
            </w:pPr>
            <w:r w:rsidRPr="003264BF">
              <w:rPr>
                <w:b/>
              </w:rPr>
              <w:t>GESTION DES POPUP MENU</w:t>
            </w:r>
          </w:p>
        </w:tc>
        <w:tc>
          <w:tcPr>
            <w:tcW w:w="4022" w:type="dxa"/>
            <w:tcBorders>
              <w:bottom w:val="single" w:sz="4" w:space="0" w:color="auto"/>
            </w:tcBorders>
          </w:tcPr>
          <w:p w:rsidR="00C64A80" w:rsidRDefault="00C64A80" w:rsidP="006E3685">
            <w:pPr>
              <w:rPr>
                <w:rFonts w:cs="Courier New"/>
                <w:noProof/>
                <w:sz w:val="20"/>
                <w:szCs w:val="20"/>
              </w:rPr>
            </w:pPr>
            <w:r w:rsidRPr="00F24124">
              <w:rPr>
                <w:rFonts w:cs="Courier New"/>
                <w:noProof/>
                <w:sz w:val="20"/>
                <w:szCs w:val="20"/>
              </w:rPr>
              <w:t>PHAPARPUPOPMENUECRAN</w:t>
            </w:r>
          </w:p>
          <w:p w:rsidR="00885DA6" w:rsidRPr="00F24124" w:rsidRDefault="00885DA6" w:rsidP="006E3685"/>
        </w:tc>
        <w:tc>
          <w:tcPr>
            <w:tcW w:w="2748" w:type="dxa"/>
            <w:tcBorders>
              <w:bottom w:val="single" w:sz="4" w:space="0" w:color="auto"/>
            </w:tcBorders>
          </w:tcPr>
          <w:p w:rsidR="00C64A80" w:rsidRPr="00E14DBA" w:rsidRDefault="00C64A80" w:rsidP="006E3685">
            <w:r w:rsidRPr="00E14DBA">
              <w:t xml:space="preserve">Cette table contient la liste des écrans qui possèdent des </w:t>
            </w:r>
            <w:r w:rsidR="0044092D" w:rsidRPr="00E14DBA">
              <w:t>pop-up</w:t>
            </w:r>
            <w:r w:rsidRPr="00E14DBA">
              <w:t xml:space="preserve"> menu</w:t>
            </w:r>
          </w:p>
          <w:p w:rsidR="00C64A80" w:rsidRPr="00E14DBA" w:rsidRDefault="00C64A80" w:rsidP="006E3685"/>
          <w:p w:rsidR="00885DA6" w:rsidRPr="00E14DBA" w:rsidRDefault="00885DA6" w:rsidP="006E3685"/>
        </w:tc>
      </w:tr>
      <w:tr w:rsidR="00885DA6" w:rsidRPr="003264BF" w:rsidTr="0054108A">
        <w:trPr>
          <w:trHeight w:val="630"/>
        </w:trPr>
        <w:tc>
          <w:tcPr>
            <w:tcW w:w="2518" w:type="dxa"/>
            <w:vMerge/>
          </w:tcPr>
          <w:p w:rsidR="00885DA6" w:rsidRPr="003264BF" w:rsidRDefault="00885DA6" w:rsidP="006E3685">
            <w:pPr>
              <w:rPr>
                <w:b/>
              </w:rPr>
            </w:pPr>
          </w:p>
        </w:tc>
        <w:tc>
          <w:tcPr>
            <w:tcW w:w="4022" w:type="dxa"/>
            <w:tcBorders>
              <w:top w:val="single" w:sz="4" w:space="0" w:color="auto"/>
              <w:bottom w:val="single" w:sz="4" w:space="0" w:color="auto"/>
            </w:tcBorders>
          </w:tcPr>
          <w:p w:rsidR="00C64A80" w:rsidRDefault="00C64A80" w:rsidP="006E3685">
            <w:pPr>
              <w:rPr>
                <w:rFonts w:cs="Courier New"/>
                <w:noProof/>
                <w:sz w:val="20"/>
                <w:szCs w:val="20"/>
              </w:rPr>
            </w:pPr>
            <w:r w:rsidRPr="00F24124">
              <w:rPr>
                <w:rFonts w:cs="Courier New"/>
                <w:noProof/>
                <w:sz w:val="20"/>
                <w:szCs w:val="20"/>
              </w:rPr>
              <w:t>PHAPARPUPOPMENU</w:t>
            </w:r>
          </w:p>
          <w:p w:rsidR="00C64A80" w:rsidRDefault="00C64A80" w:rsidP="006E3685">
            <w:pPr>
              <w:rPr>
                <w:rFonts w:cs="Courier New"/>
                <w:noProof/>
                <w:sz w:val="20"/>
                <w:szCs w:val="20"/>
              </w:rPr>
            </w:pPr>
          </w:p>
          <w:p w:rsidR="00885DA6" w:rsidRPr="00F24124" w:rsidRDefault="00885DA6" w:rsidP="006E3685"/>
        </w:tc>
        <w:tc>
          <w:tcPr>
            <w:tcW w:w="2748" w:type="dxa"/>
            <w:tcBorders>
              <w:top w:val="single" w:sz="4" w:space="0" w:color="auto"/>
              <w:bottom w:val="single" w:sz="4" w:space="0" w:color="auto"/>
            </w:tcBorders>
          </w:tcPr>
          <w:p w:rsidR="00C64A80" w:rsidRPr="00E14DBA" w:rsidRDefault="00C64A80" w:rsidP="006E3685">
            <w:r w:rsidRPr="00E14DBA">
              <w:t xml:space="preserve">Cette table contient la liste des  </w:t>
            </w:r>
            <w:r w:rsidR="0044092D" w:rsidRPr="00E14DBA">
              <w:t>pop-up</w:t>
            </w:r>
            <w:r w:rsidRPr="00E14DBA">
              <w:t xml:space="preserve"> menu  lié   à leur  écran</w:t>
            </w:r>
          </w:p>
          <w:p w:rsidR="00C64A80" w:rsidRPr="00E14DBA" w:rsidRDefault="00C64A80" w:rsidP="006E3685"/>
          <w:p w:rsidR="00885DA6" w:rsidRPr="00E14DBA" w:rsidRDefault="00885DA6" w:rsidP="006E3685"/>
        </w:tc>
      </w:tr>
      <w:tr w:rsidR="00885DA6" w:rsidRPr="003264BF" w:rsidTr="00885DA6">
        <w:trPr>
          <w:trHeight w:val="630"/>
        </w:trPr>
        <w:tc>
          <w:tcPr>
            <w:tcW w:w="2518" w:type="dxa"/>
            <w:vMerge/>
          </w:tcPr>
          <w:p w:rsidR="00885DA6" w:rsidRPr="003264BF" w:rsidRDefault="00885DA6" w:rsidP="006E3685">
            <w:pPr>
              <w:rPr>
                <w:b/>
              </w:rPr>
            </w:pPr>
          </w:p>
        </w:tc>
        <w:tc>
          <w:tcPr>
            <w:tcW w:w="4022" w:type="dxa"/>
            <w:tcBorders>
              <w:top w:val="single" w:sz="4" w:space="0" w:color="auto"/>
              <w:bottom w:val="single" w:sz="4" w:space="0" w:color="auto"/>
            </w:tcBorders>
          </w:tcPr>
          <w:p w:rsidR="00885DA6" w:rsidRPr="00F24124" w:rsidRDefault="00C64A80" w:rsidP="006E3685">
            <w:pPr>
              <w:rPr>
                <w:rFonts w:cs="Courier New"/>
                <w:noProof/>
                <w:sz w:val="20"/>
                <w:szCs w:val="20"/>
              </w:rPr>
            </w:pPr>
            <w:r w:rsidRPr="00F24124">
              <w:rPr>
                <w:rFonts w:cs="Courier New"/>
                <w:noProof/>
                <w:sz w:val="20"/>
                <w:szCs w:val="20"/>
              </w:rPr>
              <w:t>PHAPARPUPOPMENUDETAILMODEL</w:t>
            </w:r>
          </w:p>
        </w:tc>
        <w:tc>
          <w:tcPr>
            <w:tcW w:w="2748" w:type="dxa"/>
            <w:tcBorders>
              <w:top w:val="single" w:sz="4" w:space="0" w:color="auto"/>
              <w:bottom w:val="single" w:sz="4" w:space="0" w:color="auto"/>
            </w:tcBorders>
          </w:tcPr>
          <w:p w:rsidR="00885DA6" w:rsidRPr="00E14DBA" w:rsidRDefault="00C64A80" w:rsidP="006E3685">
            <w:r w:rsidRPr="00E14DBA">
              <w:t xml:space="preserve">Cette table contient le modèle de paramétrage des </w:t>
            </w:r>
            <w:r w:rsidR="0044092D" w:rsidRPr="00E14DBA">
              <w:t>pop-up</w:t>
            </w:r>
            <w:r w:rsidRPr="00E14DBA">
              <w:t xml:space="preserve"> menu selon les modes de gestion</w:t>
            </w:r>
          </w:p>
        </w:tc>
      </w:tr>
      <w:tr w:rsidR="00885DA6" w:rsidRPr="003264BF" w:rsidTr="00C8549A">
        <w:trPr>
          <w:trHeight w:val="165"/>
        </w:trPr>
        <w:tc>
          <w:tcPr>
            <w:tcW w:w="2518" w:type="dxa"/>
            <w:vMerge/>
          </w:tcPr>
          <w:p w:rsidR="00885DA6" w:rsidRPr="003264BF" w:rsidRDefault="00885DA6" w:rsidP="006E3685">
            <w:pPr>
              <w:rPr>
                <w:b/>
              </w:rPr>
            </w:pPr>
          </w:p>
        </w:tc>
        <w:tc>
          <w:tcPr>
            <w:tcW w:w="4022" w:type="dxa"/>
            <w:tcBorders>
              <w:top w:val="single" w:sz="4" w:space="0" w:color="auto"/>
              <w:bottom w:val="single" w:sz="4" w:space="0" w:color="auto"/>
            </w:tcBorders>
          </w:tcPr>
          <w:p w:rsidR="00885DA6" w:rsidRPr="00F24124" w:rsidRDefault="00C64A80" w:rsidP="006E3685">
            <w:pPr>
              <w:rPr>
                <w:rFonts w:cs="Courier New"/>
                <w:noProof/>
                <w:sz w:val="20"/>
                <w:szCs w:val="20"/>
              </w:rPr>
            </w:pPr>
            <w:r w:rsidRPr="00F24124">
              <w:rPr>
                <w:rFonts w:cs="Courier New"/>
                <w:noProof/>
                <w:sz w:val="20"/>
                <w:szCs w:val="20"/>
              </w:rPr>
              <w:t>PHAPARPUPOPMENUDETAIL</w:t>
            </w:r>
          </w:p>
        </w:tc>
        <w:tc>
          <w:tcPr>
            <w:tcW w:w="2748" w:type="dxa"/>
            <w:tcBorders>
              <w:top w:val="single" w:sz="4" w:space="0" w:color="auto"/>
              <w:bottom w:val="single" w:sz="4" w:space="0" w:color="auto"/>
            </w:tcBorders>
          </w:tcPr>
          <w:p w:rsidR="00885DA6" w:rsidRPr="00E14DBA" w:rsidRDefault="00C64A80" w:rsidP="006E3685">
            <w:r w:rsidRPr="00E14DBA">
              <w:t xml:space="preserve">Cette table permet de stocker les </w:t>
            </w:r>
            <w:r w:rsidR="0044092D" w:rsidRPr="00E14DBA">
              <w:t>pop-up</w:t>
            </w:r>
            <w:r w:rsidRPr="00E14DBA">
              <w:t xml:space="preserve"> menu  du mode de gestion actif. Elle est mise à jour par la procédure stockée </w:t>
            </w:r>
            <w:r w:rsidRPr="00E14DBA">
              <w:rPr>
                <w:rFonts w:cs="Courier New"/>
                <w:noProof/>
                <w:sz w:val="20"/>
                <w:szCs w:val="20"/>
              </w:rPr>
              <w:t>PX_PARAMETRAGEMODEL</w:t>
            </w:r>
          </w:p>
        </w:tc>
      </w:tr>
      <w:tr w:rsidR="00C8549A" w:rsidRPr="003264BF" w:rsidTr="00250204">
        <w:trPr>
          <w:trHeight w:val="825"/>
        </w:trPr>
        <w:tc>
          <w:tcPr>
            <w:tcW w:w="2518" w:type="dxa"/>
            <w:vMerge w:val="restart"/>
          </w:tcPr>
          <w:p w:rsidR="00C8549A" w:rsidRPr="003264BF" w:rsidRDefault="00C8549A" w:rsidP="006E3685">
            <w:pPr>
              <w:rPr>
                <w:b/>
              </w:rPr>
            </w:pPr>
            <w:r w:rsidRPr="003264BF">
              <w:rPr>
                <w:rFonts w:cs="Courier New"/>
                <w:b/>
                <w:noProof/>
                <w:sz w:val="20"/>
                <w:szCs w:val="20"/>
              </w:rPr>
              <w:lastRenderedPageBreak/>
              <w:t>GESTION DES MENUS PRINCIPAUX DU LOGICIEL</w:t>
            </w:r>
          </w:p>
        </w:tc>
        <w:tc>
          <w:tcPr>
            <w:tcW w:w="4022" w:type="dxa"/>
            <w:tcBorders>
              <w:top w:val="single" w:sz="4" w:space="0" w:color="auto"/>
              <w:bottom w:val="single" w:sz="4" w:space="0" w:color="auto"/>
            </w:tcBorders>
          </w:tcPr>
          <w:p w:rsidR="00250204" w:rsidRDefault="00250204" w:rsidP="006E3685">
            <w:pPr>
              <w:rPr>
                <w:rFonts w:cs="Courier New"/>
                <w:noProof/>
                <w:sz w:val="20"/>
                <w:szCs w:val="20"/>
              </w:rPr>
            </w:pPr>
            <w:r w:rsidRPr="00250204">
              <w:rPr>
                <w:rFonts w:cs="Courier New"/>
                <w:noProof/>
                <w:sz w:val="20"/>
                <w:szCs w:val="20"/>
              </w:rPr>
              <w:t>PHAPARPUPOPMENUMENUPRINCIPAL</w:t>
            </w:r>
          </w:p>
          <w:p w:rsidR="00C8549A" w:rsidRPr="00F24124" w:rsidRDefault="00C8549A" w:rsidP="006E3685">
            <w:pPr>
              <w:rPr>
                <w:rFonts w:cs="Courier New"/>
                <w:noProof/>
                <w:sz w:val="20"/>
                <w:szCs w:val="20"/>
              </w:rPr>
            </w:pPr>
          </w:p>
        </w:tc>
        <w:tc>
          <w:tcPr>
            <w:tcW w:w="2748" w:type="dxa"/>
            <w:tcBorders>
              <w:top w:val="single" w:sz="4" w:space="0" w:color="auto"/>
              <w:bottom w:val="single" w:sz="4" w:space="0" w:color="auto"/>
            </w:tcBorders>
          </w:tcPr>
          <w:p w:rsidR="00C8549A" w:rsidRPr="00E14DBA" w:rsidRDefault="00250204" w:rsidP="006E3685">
            <w:r w:rsidRPr="00E14DBA">
              <w:t>Cette table contient la liste des éléments du menu principal</w:t>
            </w:r>
          </w:p>
        </w:tc>
      </w:tr>
      <w:tr w:rsidR="00250204" w:rsidRPr="003264BF" w:rsidTr="00250204">
        <w:trPr>
          <w:trHeight w:val="562"/>
        </w:trPr>
        <w:tc>
          <w:tcPr>
            <w:tcW w:w="2518" w:type="dxa"/>
            <w:vMerge/>
          </w:tcPr>
          <w:p w:rsidR="00250204" w:rsidRPr="003264BF" w:rsidRDefault="00250204" w:rsidP="006E3685">
            <w:pPr>
              <w:rPr>
                <w:rFonts w:cs="Courier New"/>
                <w:b/>
                <w:noProof/>
                <w:sz w:val="20"/>
                <w:szCs w:val="20"/>
              </w:rPr>
            </w:pPr>
          </w:p>
        </w:tc>
        <w:tc>
          <w:tcPr>
            <w:tcW w:w="4022" w:type="dxa"/>
            <w:tcBorders>
              <w:top w:val="single" w:sz="4" w:space="0" w:color="auto"/>
              <w:bottom w:val="single" w:sz="4" w:space="0" w:color="auto"/>
            </w:tcBorders>
          </w:tcPr>
          <w:p w:rsidR="00250204" w:rsidRPr="00250204" w:rsidRDefault="00250204" w:rsidP="006E3685">
            <w:pPr>
              <w:rPr>
                <w:rFonts w:cs="Courier New"/>
                <w:noProof/>
                <w:sz w:val="20"/>
                <w:szCs w:val="20"/>
              </w:rPr>
            </w:pPr>
            <w:r w:rsidRPr="00250204">
              <w:rPr>
                <w:rFonts w:cs="Courier New"/>
                <w:noProof/>
                <w:sz w:val="20"/>
                <w:szCs w:val="20"/>
              </w:rPr>
              <w:t>PHAPARPUPOPMENUMENUPRINCIPALDETAIL</w:t>
            </w:r>
          </w:p>
        </w:tc>
        <w:tc>
          <w:tcPr>
            <w:tcW w:w="2748" w:type="dxa"/>
            <w:tcBorders>
              <w:top w:val="single" w:sz="4" w:space="0" w:color="auto"/>
              <w:bottom w:val="single" w:sz="4" w:space="0" w:color="auto"/>
            </w:tcBorders>
          </w:tcPr>
          <w:p w:rsidR="00250204" w:rsidRPr="00E14DBA" w:rsidRDefault="00250204" w:rsidP="00176DB2">
            <w:r w:rsidRPr="00E14DBA">
              <w:t xml:space="preserve">Cette </w:t>
            </w:r>
            <w:r w:rsidR="00176DB2" w:rsidRPr="00E14DBA">
              <w:t xml:space="preserve">contient le  détail de </w:t>
            </w:r>
            <w:r w:rsidRPr="00E14DBA">
              <w:t>chaque menu</w:t>
            </w:r>
          </w:p>
        </w:tc>
      </w:tr>
      <w:tr w:rsidR="00250204" w:rsidRPr="003264BF" w:rsidTr="00C8549A">
        <w:trPr>
          <w:trHeight w:val="585"/>
        </w:trPr>
        <w:tc>
          <w:tcPr>
            <w:tcW w:w="2518" w:type="dxa"/>
            <w:vMerge/>
          </w:tcPr>
          <w:p w:rsidR="00250204" w:rsidRPr="003264BF" w:rsidRDefault="00250204" w:rsidP="006E3685">
            <w:pPr>
              <w:rPr>
                <w:rFonts w:cs="Courier New"/>
                <w:b/>
                <w:noProof/>
                <w:sz w:val="20"/>
                <w:szCs w:val="20"/>
              </w:rPr>
            </w:pPr>
          </w:p>
        </w:tc>
        <w:tc>
          <w:tcPr>
            <w:tcW w:w="4022" w:type="dxa"/>
            <w:tcBorders>
              <w:top w:val="single" w:sz="4" w:space="0" w:color="auto"/>
              <w:bottom w:val="single" w:sz="4" w:space="0" w:color="auto"/>
            </w:tcBorders>
          </w:tcPr>
          <w:p w:rsidR="00250204" w:rsidRDefault="00250204" w:rsidP="006E3685">
            <w:pPr>
              <w:rPr>
                <w:rFonts w:cs="Courier New"/>
                <w:noProof/>
                <w:sz w:val="20"/>
                <w:szCs w:val="20"/>
              </w:rPr>
            </w:pPr>
            <w:r w:rsidRPr="00F24124">
              <w:rPr>
                <w:rFonts w:cs="Courier New"/>
                <w:noProof/>
                <w:sz w:val="20"/>
                <w:szCs w:val="20"/>
              </w:rPr>
              <w:t>PHAPARPUPOPMENUMODEGESTIONMENUDEATAILMODEL</w:t>
            </w:r>
          </w:p>
        </w:tc>
        <w:tc>
          <w:tcPr>
            <w:tcW w:w="2748" w:type="dxa"/>
            <w:tcBorders>
              <w:top w:val="single" w:sz="4" w:space="0" w:color="auto"/>
              <w:bottom w:val="single" w:sz="4" w:space="0" w:color="auto"/>
            </w:tcBorders>
          </w:tcPr>
          <w:p w:rsidR="00250204" w:rsidRPr="00E14DBA" w:rsidRDefault="007E1C25" w:rsidP="006E3685">
            <w:r w:rsidRPr="00E14DBA">
              <w:t>Cette table contient le modèle de paramétrage du détail de chaque menu</w:t>
            </w:r>
          </w:p>
        </w:tc>
      </w:tr>
      <w:tr w:rsidR="00C8549A" w:rsidRPr="003264BF" w:rsidTr="00873888">
        <w:trPr>
          <w:trHeight w:val="215"/>
        </w:trPr>
        <w:tc>
          <w:tcPr>
            <w:tcW w:w="2518" w:type="dxa"/>
            <w:vMerge/>
          </w:tcPr>
          <w:p w:rsidR="00C8549A" w:rsidRPr="003264BF" w:rsidRDefault="00C8549A" w:rsidP="006E3685">
            <w:pPr>
              <w:rPr>
                <w:rFonts w:cs="Courier New"/>
                <w:b/>
                <w:noProof/>
                <w:sz w:val="20"/>
                <w:szCs w:val="20"/>
              </w:rPr>
            </w:pPr>
          </w:p>
        </w:tc>
        <w:tc>
          <w:tcPr>
            <w:tcW w:w="4022" w:type="dxa"/>
            <w:tcBorders>
              <w:top w:val="single" w:sz="4" w:space="0" w:color="auto"/>
              <w:bottom w:val="single" w:sz="4" w:space="0" w:color="auto"/>
            </w:tcBorders>
          </w:tcPr>
          <w:p w:rsidR="00C8549A" w:rsidRPr="00F24124" w:rsidRDefault="00C8549A" w:rsidP="006E3685">
            <w:pPr>
              <w:rPr>
                <w:rFonts w:cs="Courier New"/>
                <w:noProof/>
                <w:sz w:val="20"/>
                <w:szCs w:val="20"/>
              </w:rPr>
            </w:pPr>
            <w:r w:rsidRPr="00F24124">
              <w:rPr>
                <w:rFonts w:cs="Courier New"/>
                <w:noProof/>
                <w:sz w:val="20"/>
                <w:szCs w:val="20"/>
              </w:rPr>
              <w:t>PHAPARPUPOPMENUMODEGESTIONMENUDEATAIL</w:t>
            </w:r>
          </w:p>
        </w:tc>
        <w:tc>
          <w:tcPr>
            <w:tcW w:w="2748" w:type="dxa"/>
            <w:tcBorders>
              <w:top w:val="single" w:sz="4" w:space="0" w:color="auto"/>
              <w:bottom w:val="single" w:sz="4" w:space="0" w:color="auto"/>
            </w:tcBorders>
          </w:tcPr>
          <w:p w:rsidR="00C8549A" w:rsidRPr="00E14DBA" w:rsidRDefault="007E1C25" w:rsidP="006E3685">
            <w:r w:rsidRPr="00E14DBA">
              <w:t xml:space="preserve">Cette table contient le détail paramétré pour le mode de gestion actif. Elle est mise à jour par la procédure stockée </w:t>
            </w:r>
            <w:r w:rsidRPr="00E14DBA">
              <w:rPr>
                <w:rFonts w:cs="Courier New"/>
                <w:noProof/>
                <w:sz w:val="20"/>
                <w:szCs w:val="20"/>
              </w:rPr>
              <w:t>PX_PARAMETRAGEMODEL</w:t>
            </w:r>
          </w:p>
        </w:tc>
      </w:tr>
      <w:tr w:rsidR="00873888" w:rsidRPr="003264BF" w:rsidTr="00873888">
        <w:trPr>
          <w:trHeight w:val="225"/>
        </w:trPr>
        <w:tc>
          <w:tcPr>
            <w:tcW w:w="2518" w:type="dxa"/>
            <w:vMerge w:val="restart"/>
          </w:tcPr>
          <w:p w:rsidR="00873888" w:rsidRPr="003264BF" w:rsidRDefault="00873888" w:rsidP="006E3685">
            <w:pPr>
              <w:rPr>
                <w:rFonts w:cs="Courier New"/>
                <w:b/>
                <w:noProof/>
                <w:sz w:val="20"/>
                <w:szCs w:val="20"/>
              </w:rPr>
            </w:pPr>
            <w:r w:rsidRPr="003264BF">
              <w:rPr>
                <w:rFonts w:cs="Courier New"/>
                <w:b/>
                <w:noProof/>
                <w:sz w:val="20"/>
                <w:szCs w:val="20"/>
              </w:rPr>
              <w:t>GESTION DES ETATS DE FACTURE</w:t>
            </w:r>
          </w:p>
        </w:tc>
        <w:tc>
          <w:tcPr>
            <w:tcW w:w="4022" w:type="dxa"/>
            <w:tcBorders>
              <w:top w:val="single" w:sz="4" w:space="0" w:color="auto"/>
              <w:bottom w:val="single" w:sz="4" w:space="0" w:color="auto"/>
            </w:tcBorders>
          </w:tcPr>
          <w:p w:rsidR="00873888" w:rsidRPr="00F24124" w:rsidRDefault="00873888" w:rsidP="006E3685">
            <w:pPr>
              <w:rPr>
                <w:rFonts w:cs="Courier New"/>
                <w:noProof/>
                <w:sz w:val="20"/>
                <w:szCs w:val="20"/>
              </w:rPr>
            </w:pPr>
            <w:r w:rsidRPr="00F24124">
              <w:rPr>
                <w:rFonts w:cs="Courier New"/>
                <w:noProof/>
                <w:sz w:val="20"/>
                <w:szCs w:val="20"/>
              </w:rPr>
              <w:t>PHAPARPUPOPMENUMODEGESTIONETATFACTUREMODEL</w:t>
            </w:r>
          </w:p>
        </w:tc>
        <w:tc>
          <w:tcPr>
            <w:tcW w:w="2748" w:type="dxa"/>
            <w:tcBorders>
              <w:top w:val="single" w:sz="4" w:space="0" w:color="auto"/>
              <w:bottom w:val="single" w:sz="4" w:space="0" w:color="auto"/>
            </w:tcBorders>
          </w:tcPr>
          <w:p w:rsidR="00873888" w:rsidRPr="00E14DBA" w:rsidRDefault="0005267E" w:rsidP="006E3685">
            <w:r w:rsidRPr="00E14DBA">
              <w:t>Cette table contient les mo</w:t>
            </w:r>
            <w:r w:rsidR="0044092D" w:rsidRPr="00E14DBA">
              <w:t>d</w:t>
            </w:r>
            <w:r w:rsidRPr="00E14DBA">
              <w:t>èles de paramétrage des factures de tous les modes de gestion.</w:t>
            </w:r>
          </w:p>
        </w:tc>
      </w:tr>
      <w:tr w:rsidR="00873888" w:rsidRPr="003264BF" w:rsidTr="00873888">
        <w:trPr>
          <w:trHeight w:val="213"/>
        </w:trPr>
        <w:tc>
          <w:tcPr>
            <w:tcW w:w="2518" w:type="dxa"/>
            <w:vMerge/>
          </w:tcPr>
          <w:p w:rsidR="00873888" w:rsidRPr="003264BF" w:rsidRDefault="00873888" w:rsidP="006E3685">
            <w:pPr>
              <w:rPr>
                <w:rFonts w:cs="Courier New"/>
                <w:b/>
                <w:noProof/>
                <w:sz w:val="20"/>
                <w:szCs w:val="20"/>
              </w:rPr>
            </w:pPr>
          </w:p>
        </w:tc>
        <w:tc>
          <w:tcPr>
            <w:tcW w:w="4022" w:type="dxa"/>
            <w:tcBorders>
              <w:top w:val="single" w:sz="4" w:space="0" w:color="auto"/>
              <w:bottom w:val="single" w:sz="4" w:space="0" w:color="auto"/>
            </w:tcBorders>
          </w:tcPr>
          <w:p w:rsidR="00873888" w:rsidRPr="00F24124" w:rsidRDefault="00873888" w:rsidP="006E3685">
            <w:pPr>
              <w:rPr>
                <w:rFonts w:cs="Courier New"/>
                <w:noProof/>
                <w:sz w:val="20"/>
                <w:szCs w:val="20"/>
              </w:rPr>
            </w:pPr>
            <w:r w:rsidRPr="00F24124">
              <w:rPr>
                <w:rFonts w:cs="Courier New"/>
                <w:noProof/>
                <w:sz w:val="20"/>
                <w:szCs w:val="20"/>
              </w:rPr>
              <w:t>PHAPARPUPOPMENUMODEGESTIONETATFACTURE</w:t>
            </w:r>
          </w:p>
        </w:tc>
        <w:tc>
          <w:tcPr>
            <w:tcW w:w="2748" w:type="dxa"/>
            <w:tcBorders>
              <w:top w:val="single" w:sz="4" w:space="0" w:color="auto"/>
              <w:bottom w:val="single" w:sz="4" w:space="0" w:color="auto"/>
            </w:tcBorders>
          </w:tcPr>
          <w:p w:rsidR="00873888" w:rsidRPr="00E14DBA" w:rsidRDefault="003C59C4" w:rsidP="006E3685">
            <w:r w:rsidRPr="00E14DBA">
              <w:t xml:space="preserve">Cette table contient le </w:t>
            </w:r>
            <w:r w:rsidR="0044092D" w:rsidRPr="00E14DBA">
              <w:t>paramétrage</w:t>
            </w:r>
            <w:r w:rsidRPr="00E14DBA">
              <w:t xml:space="preserve"> pour le mode de gestion actif. Elle est mise à jour par la procédure stockée </w:t>
            </w:r>
            <w:r w:rsidRPr="00E14DBA">
              <w:rPr>
                <w:rFonts w:cs="Courier New"/>
                <w:noProof/>
                <w:sz w:val="20"/>
                <w:szCs w:val="20"/>
              </w:rPr>
              <w:t>PX_PARAMETRAGEMODEL</w:t>
            </w:r>
          </w:p>
        </w:tc>
      </w:tr>
      <w:tr w:rsidR="00873888" w:rsidRPr="003264BF" w:rsidTr="00A96258">
        <w:trPr>
          <w:trHeight w:val="225"/>
        </w:trPr>
        <w:tc>
          <w:tcPr>
            <w:tcW w:w="2518" w:type="dxa"/>
            <w:vMerge w:val="restart"/>
          </w:tcPr>
          <w:p w:rsidR="00873888" w:rsidRPr="003264BF" w:rsidRDefault="00873888" w:rsidP="006E3685">
            <w:pPr>
              <w:rPr>
                <w:rFonts w:cs="Courier New"/>
                <w:b/>
                <w:noProof/>
                <w:sz w:val="20"/>
                <w:szCs w:val="20"/>
              </w:rPr>
            </w:pPr>
            <w:r w:rsidRPr="003264BF">
              <w:rPr>
                <w:rFonts w:cs="Courier New"/>
                <w:b/>
                <w:noProof/>
                <w:sz w:val="20"/>
                <w:szCs w:val="20"/>
              </w:rPr>
              <w:t>GESTION DES TYPES DE PRIX SELON LES ECRANS</w:t>
            </w:r>
          </w:p>
        </w:tc>
        <w:tc>
          <w:tcPr>
            <w:tcW w:w="4022" w:type="dxa"/>
            <w:tcBorders>
              <w:top w:val="single" w:sz="4" w:space="0" w:color="auto"/>
              <w:bottom w:val="single" w:sz="4" w:space="0" w:color="auto"/>
            </w:tcBorders>
          </w:tcPr>
          <w:p w:rsidR="00873888" w:rsidRPr="00F24124" w:rsidRDefault="00A96258" w:rsidP="006E3685">
            <w:pPr>
              <w:rPr>
                <w:rFonts w:cs="Courier New"/>
                <w:noProof/>
                <w:sz w:val="20"/>
                <w:szCs w:val="20"/>
              </w:rPr>
            </w:pPr>
            <w:r w:rsidRPr="00A96258">
              <w:rPr>
                <w:rFonts w:cs="Courier New"/>
                <w:noProof/>
                <w:sz w:val="20"/>
                <w:szCs w:val="20"/>
              </w:rPr>
              <w:t>PHAPARPUPOPMENUECRANMODECALCULE</w:t>
            </w:r>
          </w:p>
        </w:tc>
        <w:tc>
          <w:tcPr>
            <w:tcW w:w="2748" w:type="dxa"/>
            <w:tcBorders>
              <w:top w:val="single" w:sz="4" w:space="0" w:color="auto"/>
              <w:bottom w:val="single" w:sz="4" w:space="0" w:color="auto"/>
            </w:tcBorders>
          </w:tcPr>
          <w:p w:rsidR="00873888" w:rsidRPr="00E14DBA" w:rsidRDefault="00A96258" w:rsidP="00A96258">
            <w:r w:rsidRPr="00E14DBA">
              <w:t>Cette table contient les modes de calcul possibles (HT ou TTC)</w:t>
            </w:r>
          </w:p>
        </w:tc>
      </w:tr>
      <w:tr w:rsidR="00A96258" w:rsidRPr="003264BF" w:rsidTr="00A96258">
        <w:trPr>
          <w:trHeight w:val="252"/>
        </w:trPr>
        <w:tc>
          <w:tcPr>
            <w:tcW w:w="2518" w:type="dxa"/>
            <w:vMerge/>
          </w:tcPr>
          <w:p w:rsidR="00A96258" w:rsidRPr="003264BF" w:rsidRDefault="00A96258" w:rsidP="006E3685">
            <w:pPr>
              <w:rPr>
                <w:rFonts w:cs="Courier New"/>
                <w:b/>
                <w:noProof/>
                <w:sz w:val="20"/>
                <w:szCs w:val="20"/>
              </w:rPr>
            </w:pPr>
          </w:p>
        </w:tc>
        <w:tc>
          <w:tcPr>
            <w:tcW w:w="4022" w:type="dxa"/>
            <w:tcBorders>
              <w:top w:val="single" w:sz="4" w:space="0" w:color="auto"/>
              <w:bottom w:val="single" w:sz="4" w:space="0" w:color="auto"/>
            </w:tcBorders>
          </w:tcPr>
          <w:p w:rsidR="00A96258" w:rsidRDefault="00A96258" w:rsidP="006E3685">
            <w:pPr>
              <w:rPr>
                <w:rFonts w:cs="Courier New"/>
                <w:noProof/>
                <w:sz w:val="20"/>
                <w:szCs w:val="20"/>
              </w:rPr>
            </w:pPr>
            <w:r w:rsidRPr="00A96258">
              <w:rPr>
                <w:rFonts w:cs="Courier New"/>
                <w:noProof/>
                <w:sz w:val="20"/>
                <w:szCs w:val="20"/>
              </w:rPr>
              <w:t>PHAPARPUPOPMENUECRANTYPEPRIX</w:t>
            </w:r>
          </w:p>
        </w:tc>
        <w:tc>
          <w:tcPr>
            <w:tcW w:w="2748" w:type="dxa"/>
            <w:tcBorders>
              <w:top w:val="single" w:sz="4" w:space="0" w:color="auto"/>
              <w:bottom w:val="single" w:sz="4" w:space="0" w:color="auto"/>
            </w:tcBorders>
          </w:tcPr>
          <w:p w:rsidR="00A96258" w:rsidRPr="00E14DBA" w:rsidRDefault="00A96258" w:rsidP="006E3685">
            <w:r w:rsidRPr="00E14DBA">
              <w:t>Cette table contient les types de prix possible (prix d’achat ; prix de vente)</w:t>
            </w:r>
          </w:p>
        </w:tc>
      </w:tr>
      <w:tr w:rsidR="00A96258" w:rsidRPr="003264BF" w:rsidTr="00873888">
        <w:trPr>
          <w:trHeight w:val="465"/>
        </w:trPr>
        <w:tc>
          <w:tcPr>
            <w:tcW w:w="2518" w:type="dxa"/>
            <w:vMerge/>
          </w:tcPr>
          <w:p w:rsidR="00A96258" w:rsidRPr="003264BF" w:rsidRDefault="00A96258" w:rsidP="006E3685">
            <w:pPr>
              <w:rPr>
                <w:rFonts w:cs="Courier New"/>
                <w:b/>
                <w:noProof/>
                <w:sz w:val="20"/>
                <w:szCs w:val="20"/>
              </w:rPr>
            </w:pPr>
          </w:p>
        </w:tc>
        <w:tc>
          <w:tcPr>
            <w:tcW w:w="4022" w:type="dxa"/>
            <w:tcBorders>
              <w:top w:val="single" w:sz="4" w:space="0" w:color="auto"/>
              <w:bottom w:val="single" w:sz="4" w:space="0" w:color="auto"/>
            </w:tcBorders>
          </w:tcPr>
          <w:p w:rsidR="00A96258" w:rsidRDefault="00A96258" w:rsidP="006E3685">
            <w:pPr>
              <w:rPr>
                <w:rFonts w:cs="Courier New"/>
                <w:noProof/>
                <w:sz w:val="20"/>
                <w:szCs w:val="20"/>
              </w:rPr>
            </w:pPr>
            <w:r w:rsidRPr="00F24124">
              <w:rPr>
                <w:rFonts w:cs="Courier New"/>
                <w:noProof/>
                <w:sz w:val="20"/>
                <w:szCs w:val="20"/>
              </w:rPr>
              <w:t>PHAPARPUPOPMENUECRANMODECALCULEPARAMMODEL</w:t>
            </w:r>
          </w:p>
        </w:tc>
        <w:tc>
          <w:tcPr>
            <w:tcW w:w="2748" w:type="dxa"/>
            <w:tcBorders>
              <w:top w:val="single" w:sz="4" w:space="0" w:color="auto"/>
              <w:bottom w:val="single" w:sz="4" w:space="0" w:color="auto"/>
            </w:tcBorders>
          </w:tcPr>
          <w:p w:rsidR="00A96258" w:rsidRPr="00E14DBA" w:rsidRDefault="00EB0DDA" w:rsidP="006E3685">
            <w:r w:rsidRPr="00E14DBA">
              <w:t xml:space="preserve">Cette contient le modèle de </w:t>
            </w:r>
            <w:r w:rsidR="0044092D" w:rsidRPr="00E14DBA">
              <w:t>paramétrage</w:t>
            </w:r>
            <w:r w:rsidRPr="00E14DBA">
              <w:t xml:space="preserve"> du mode de calcule en fonction de l’écran et du type de prix.</w:t>
            </w:r>
          </w:p>
        </w:tc>
      </w:tr>
      <w:tr w:rsidR="00873888" w:rsidRPr="003264BF" w:rsidTr="00873888">
        <w:trPr>
          <w:trHeight w:val="330"/>
        </w:trPr>
        <w:tc>
          <w:tcPr>
            <w:tcW w:w="2518" w:type="dxa"/>
            <w:vMerge/>
          </w:tcPr>
          <w:p w:rsidR="00873888" w:rsidRPr="003264BF" w:rsidRDefault="00873888" w:rsidP="006E3685">
            <w:pPr>
              <w:rPr>
                <w:rFonts w:cs="Courier New"/>
                <w:b/>
                <w:noProof/>
                <w:sz w:val="20"/>
                <w:szCs w:val="20"/>
              </w:rPr>
            </w:pPr>
          </w:p>
        </w:tc>
        <w:tc>
          <w:tcPr>
            <w:tcW w:w="4022" w:type="dxa"/>
            <w:tcBorders>
              <w:top w:val="single" w:sz="4" w:space="0" w:color="auto"/>
              <w:bottom w:val="single" w:sz="4" w:space="0" w:color="auto"/>
            </w:tcBorders>
          </w:tcPr>
          <w:p w:rsidR="00873888" w:rsidRPr="00F24124" w:rsidRDefault="00873888" w:rsidP="006E3685">
            <w:pPr>
              <w:rPr>
                <w:rFonts w:cs="Courier New"/>
                <w:noProof/>
                <w:sz w:val="20"/>
                <w:szCs w:val="20"/>
              </w:rPr>
            </w:pPr>
            <w:r w:rsidRPr="00F24124">
              <w:rPr>
                <w:rFonts w:cs="Courier New"/>
                <w:noProof/>
                <w:sz w:val="20"/>
                <w:szCs w:val="20"/>
              </w:rPr>
              <w:t>PHAPARPUPOPMENUECRANMODECALCULEPARAM</w:t>
            </w:r>
          </w:p>
        </w:tc>
        <w:tc>
          <w:tcPr>
            <w:tcW w:w="2748" w:type="dxa"/>
            <w:tcBorders>
              <w:top w:val="single" w:sz="4" w:space="0" w:color="auto"/>
              <w:bottom w:val="single" w:sz="4" w:space="0" w:color="auto"/>
            </w:tcBorders>
          </w:tcPr>
          <w:p w:rsidR="00873888" w:rsidRPr="00E14DBA" w:rsidRDefault="002D0F8B" w:rsidP="006E3685">
            <w:r w:rsidRPr="00E14DBA">
              <w:t>Cette table contient le mode de calcule paramétré pour le mode de ge</w:t>
            </w:r>
            <w:r w:rsidR="0044092D" w:rsidRPr="00E14DBA">
              <w:t>s</w:t>
            </w:r>
            <w:r w:rsidRPr="00E14DBA">
              <w:t xml:space="preserve">tion actif. Elle est mise à jour par la procédure stockée </w:t>
            </w:r>
            <w:r w:rsidRPr="00E14DBA">
              <w:rPr>
                <w:rFonts w:cs="Courier New"/>
                <w:noProof/>
                <w:sz w:val="20"/>
                <w:szCs w:val="20"/>
              </w:rPr>
              <w:t>PX_PARAMETRAGEMODEL</w:t>
            </w:r>
          </w:p>
        </w:tc>
      </w:tr>
      <w:tr w:rsidR="00873888" w:rsidRPr="003264BF" w:rsidTr="00FA6B8C">
        <w:trPr>
          <w:trHeight w:val="347"/>
        </w:trPr>
        <w:tc>
          <w:tcPr>
            <w:tcW w:w="2518" w:type="dxa"/>
            <w:vMerge w:val="restart"/>
          </w:tcPr>
          <w:p w:rsidR="00873888" w:rsidRPr="003264BF" w:rsidRDefault="00873888" w:rsidP="006E3685">
            <w:pPr>
              <w:rPr>
                <w:rFonts w:cs="Courier New"/>
                <w:b/>
                <w:noProof/>
                <w:sz w:val="20"/>
                <w:szCs w:val="20"/>
              </w:rPr>
            </w:pPr>
            <w:r w:rsidRPr="003264BF">
              <w:rPr>
                <w:rFonts w:cs="Courier New"/>
                <w:b/>
                <w:noProof/>
                <w:sz w:val="20"/>
                <w:szCs w:val="20"/>
              </w:rPr>
              <w:t>GESTION DES LIBELLE DU MENU</w:t>
            </w:r>
          </w:p>
        </w:tc>
        <w:tc>
          <w:tcPr>
            <w:tcW w:w="4022" w:type="dxa"/>
            <w:tcBorders>
              <w:top w:val="single" w:sz="4" w:space="0" w:color="auto"/>
              <w:bottom w:val="single" w:sz="4" w:space="0" w:color="auto"/>
            </w:tcBorders>
          </w:tcPr>
          <w:p w:rsidR="00FA6B8C" w:rsidRDefault="00FA6B8C" w:rsidP="006E3685">
            <w:pPr>
              <w:rPr>
                <w:rFonts w:cs="Courier New"/>
                <w:noProof/>
                <w:sz w:val="20"/>
                <w:szCs w:val="20"/>
              </w:rPr>
            </w:pPr>
            <w:r w:rsidRPr="00FA6B8C">
              <w:rPr>
                <w:rFonts w:cs="Courier New"/>
                <w:noProof/>
                <w:sz w:val="20"/>
                <w:szCs w:val="20"/>
              </w:rPr>
              <w:t>PHAPARPUPOPMENUMENUPRINCIPALLIBELLE</w:t>
            </w:r>
          </w:p>
          <w:p w:rsidR="00873888" w:rsidRPr="00F24124" w:rsidRDefault="00873888" w:rsidP="006E3685">
            <w:pPr>
              <w:rPr>
                <w:rFonts w:cs="Courier New"/>
                <w:noProof/>
                <w:sz w:val="20"/>
                <w:szCs w:val="20"/>
              </w:rPr>
            </w:pPr>
          </w:p>
        </w:tc>
        <w:tc>
          <w:tcPr>
            <w:tcW w:w="2748" w:type="dxa"/>
            <w:tcBorders>
              <w:top w:val="single" w:sz="4" w:space="0" w:color="auto"/>
              <w:bottom w:val="single" w:sz="4" w:space="0" w:color="auto"/>
            </w:tcBorders>
          </w:tcPr>
          <w:p w:rsidR="00873888" w:rsidRPr="00E14DBA" w:rsidRDefault="00FA6B8C" w:rsidP="006E3685">
            <w:r w:rsidRPr="00E14DBA">
              <w:t xml:space="preserve">Cette table contient les libellés du menu </w:t>
            </w:r>
            <w:r w:rsidR="0044092D" w:rsidRPr="00E14DBA">
              <w:t>principal</w:t>
            </w:r>
          </w:p>
        </w:tc>
      </w:tr>
      <w:tr w:rsidR="00FA6B8C" w:rsidRPr="003264BF" w:rsidTr="00873888">
        <w:trPr>
          <w:trHeight w:val="615"/>
        </w:trPr>
        <w:tc>
          <w:tcPr>
            <w:tcW w:w="2518" w:type="dxa"/>
            <w:vMerge/>
          </w:tcPr>
          <w:p w:rsidR="00FA6B8C" w:rsidRPr="003264BF" w:rsidRDefault="00FA6B8C" w:rsidP="006E3685">
            <w:pPr>
              <w:rPr>
                <w:rFonts w:cs="Courier New"/>
                <w:b/>
                <w:noProof/>
                <w:sz w:val="20"/>
                <w:szCs w:val="20"/>
              </w:rPr>
            </w:pPr>
          </w:p>
        </w:tc>
        <w:tc>
          <w:tcPr>
            <w:tcW w:w="4022" w:type="dxa"/>
            <w:tcBorders>
              <w:top w:val="single" w:sz="4" w:space="0" w:color="auto"/>
              <w:bottom w:val="single" w:sz="4" w:space="0" w:color="auto"/>
            </w:tcBorders>
          </w:tcPr>
          <w:p w:rsidR="00FA6B8C" w:rsidRPr="00FA6B8C" w:rsidRDefault="00FA6B8C" w:rsidP="006E3685">
            <w:pPr>
              <w:rPr>
                <w:rFonts w:cs="Courier New"/>
                <w:noProof/>
                <w:sz w:val="20"/>
                <w:szCs w:val="20"/>
              </w:rPr>
            </w:pPr>
            <w:r w:rsidRPr="00F24124">
              <w:rPr>
                <w:rFonts w:cs="Courier New"/>
                <w:noProof/>
                <w:sz w:val="20"/>
                <w:szCs w:val="20"/>
              </w:rPr>
              <w:t>PHAPARPUPOPMENUMENUPRINCIPALLIBELLEPARAMETREMODEL</w:t>
            </w:r>
          </w:p>
        </w:tc>
        <w:tc>
          <w:tcPr>
            <w:tcW w:w="2748" w:type="dxa"/>
            <w:tcBorders>
              <w:top w:val="single" w:sz="4" w:space="0" w:color="auto"/>
              <w:bottom w:val="single" w:sz="4" w:space="0" w:color="auto"/>
            </w:tcBorders>
          </w:tcPr>
          <w:p w:rsidR="00FA6B8C" w:rsidRPr="00E14DBA" w:rsidRDefault="00FA6B8C" w:rsidP="006E3685">
            <w:r w:rsidRPr="00E14DBA">
              <w:t xml:space="preserve">Cette table permet le paramétrage des libellés </w:t>
            </w:r>
            <w:r w:rsidR="0044092D" w:rsidRPr="00E14DBA">
              <w:t>des menus</w:t>
            </w:r>
            <w:r w:rsidRPr="00E14DBA">
              <w:t xml:space="preserve"> selon le mode de gestion</w:t>
            </w:r>
          </w:p>
        </w:tc>
      </w:tr>
      <w:tr w:rsidR="00873888" w:rsidRPr="003264BF" w:rsidTr="00873888">
        <w:trPr>
          <w:trHeight w:val="213"/>
        </w:trPr>
        <w:tc>
          <w:tcPr>
            <w:tcW w:w="2518" w:type="dxa"/>
            <w:vMerge/>
          </w:tcPr>
          <w:p w:rsidR="00873888" w:rsidRPr="003264BF" w:rsidRDefault="00873888" w:rsidP="006E3685">
            <w:pPr>
              <w:rPr>
                <w:rFonts w:cs="Courier New"/>
                <w:b/>
                <w:noProof/>
                <w:sz w:val="20"/>
                <w:szCs w:val="20"/>
              </w:rPr>
            </w:pPr>
          </w:p>
        </w:tc>
        <w:tc>
          <w:tcPr>
            <w:tcW w:w="4022" w:type="dxa"/>
            <w:tcBorders>
              <w:top w:val="single" w:sz="4" w:space="0" w:color="auto"/>
              <w:bottom w:val="single" w:sz="4" w:space="0" w:color="auto"/>
            </w:tcBorders>
          </w:tcPr>
          <w:p w:rsidR="00873888" w:rsidRPr="00F24124" w:rsidRDefault="00873888" w:rsidP="006E3685">
            <w:pPr>
              <w:rPr>
                <w:rFonts w:cs="Courier New"/>
                <w:noProof/>
                <w:sz w:val="20"/>
                <w:szCs w:val="20"/>
              </w:rPr>
            </w:pPr>
            <w:r w:rsidRPr="00F24124">
              <w:rPr>
                <w:rFonts w:cs="Courier New"/>
                <w:noProof/>
                <w:sz w:val="20"/>
                <w:szCs w:val="20"/>
              </w:rPr>
              <w:t>PHAPARPUPOPMENUMENUPRINCIPALLIBELLEPARAMETRE</w:t>
            </w:r>
          </w:p>
        </w:tc>
        <w:tc>
          <w:tcPr>
            <w:tcW w:w="2748" w:type="dxa"/>
            <w:tcBorders>
              <w:top w:val="single" w:sz="4" w:space="0" w:color="auto"/>
              <w:bottom w:val="single" w:sz="4" w:space="0" w:color="auto"/>
            </w:tcBorders>
          </w:tcPr>
          <w:p w:rsidR="00873888" w:rsidRPr="00E14DBA" w:rsidRDefault="00971FB1" w:rsidP="006E3685">
            <w:r w:rsidRPr="00E14DBA">
              <w:t>Cette table permet de paramétrer les libellés selon le mode de gestion</w:t>
            </w:r>
          </w:p>
        </w:tc>
      </w:tr>
      <w:tr w:rsidR="00873888" w:rsidRPr="003264BF" w:rsidTr="00873888">
        <w:trPr>
          <w:trHeight w:val="198"/>
        </w:trPr>
        <w:tc>
          <w:tcPr>
            <w:tcW w:w="2518" w:type="dxa"/>
            <w:vMerge w:val="restart"/>
          </w:tcPr>
          <w:p w:rsidR="00873888" w:rsidRPr="003264BF" w:rsidRDefault="00873888" w:rsidP="006E3685">
            <w:pPr>
              <w:rPr>
                <w:rFonts w:cs="Courier New"/>
                <w:b/>
                <w:noProof/>
                <w:sz w:val="20"/>
                <w:szCs w:val="20"/>
              </w:rPr>
            </w:pPr>
            <w:r w:rsidRPr="003264BF">
              <w:rPr>
                <w:rFonts w:cs="Courier New"/>
                <w:b/>
                <w:noProof/>
                <w:sz w:val="20"/>
                <w:szCs w:val="20"/>
              </w:rPr>
              <w:t>GESTION DES TYPES DES ARTICLES</w:t>
            </w:r>
          </w:p>
        </w:tc>
        <w:tc>
          <w:tcPr>
            <w:tcW w:w="4022" w:type="dxa"/>
            <w:tcBorders>
              <w:top w:val="single" w:sz="4" w:space="0" w:color="auto"/>
              <w:bottom w:val="single" w:sz="4" w:space="0" w:color="auto"/>
            </w:tcBorders>
          </w:tcPr>
          <w:p w:rsidR="00873888" w:rsidRPr="00F24124" w:rsidRDefault="00ED309F" w:rsidP="006E3685">
            <w:pPr>
              <w:rPr>
                <w:rFonts w:cs="Courier New"/>
                <w:noProof/>
                <w:sz w:val="20"/>
                <w:szCs w:val="20"/>
              </w:rPr>
            </w:pPr>
            <w:r w:rsidRPr="00F24124">
              <w:rPr>
                <w:rFonts w:cs="Courier New"/>
                <w:noProof/>
                <w:sz w:val="20"/>
                <w:szCs w:val="20"/>
              </w:rPr>
              <w:t>PHAINPUT</w:t>
            </w:r>
          </w:p>
        </w:tc>
        <w:tc>
          <w:tcPr>
            <w:tcW w:w="2748" w:type="dxa"/>
            <w:tcBorders>
              <w:top w:val="single" w:sz="4" w:space="0" w:color="auto"/>
              <w:bottom w:val="single" w:sz="4" w:space="0" w:color="auto"/>
            </w:tcBorders>
          </w:tcPr>
          <w:p w:rsidR="00873888" w:rsidRPr="00E14DBA" w:rsidRDefault="00ED309F" w:rsidP="006E3685">
            <w:r w:rsidRPr="00E14DBA">
              <w:t xml:space="preserve">Cette table contient les natures des articles </w:t>
            </w:r>
            <w:r w:rsidRPr="00E14DBA">
              <w:lastRenderedPageBreak/>
              <w:t>(matière première ; produits finie ou emballage)</w:t>
            </w:r>
          </w:p>
        </w:tc>
      </w:tr>
      <w:tr w:rsidR="00873888" w:rsidRPr="003264BF" w:rsidTr="00873888">
        <w:trPr>
          <w:trHeight w:val="150"/>
        </w:trPr>
        <w:tc>
          <w:tcPr>
            <w:tcW w:w="2518" w:type="dxa"/>
            <w:vMerge/>
          </w:tcPr>
          <w:p w:rsidR="00873888" w:rsidRPr="003264BF" w:rsidRDefault="00873888" w:rsidP="006E3685">
            <w:pPr>
              <w:rPr>
                <w:rFonts w:cs="Courier New"/>
                <w:b/>
                <w:noProof/>
                <w:sz w:val="20"/>
                <w:szCs w:val="20"/>
              </w:rPr>
            </w:pPr>
          </w:p>
        </w:tc>
        <w:tc>
          <w:tcPr>
            <w:tcW w:w="4022" w:type="dxa"/>
            <w:tcBorders>
              <w:top w:val="single" w:sz="4" w:space="0" w:color="auto"/>
              <w:bottom w:val="single" w:sz="4" w:space="0" w:color="auto"/>
            </w:tcBorders>
          </w:tcPr>
          <w:p w:rsidR="00873888" w:rsidRPr="00F24124" w:rsidRDefault="00ED309F" w:rsidP="006E3685">
            <w:pPr>
              <w:rPr>
                <w:rFonts w:cs="Courier New"/>
                <w:noProof/>
                <w:sz w:val="20"/>
                <w:szCs w:val="20"/>
              </w:rPr>
            </w:pPr>
            <w:r w:rsidRPr="00F24124">
              <w:rPr>
                <w:rFonts w:cs="Courier New"/>
                <w:noProof/>
                <w:sz w:val="20"/>
                <w:szCs w:val="20"/>
              </w:rPr>
              <w:t>PHAINPUTMODEDEGESTIONMODEL</w:t>
            </w:r>
          </w:p>
        </w:tc>
        <w:tc>
          <w:tcPr>
            <w:tcW w:w="2748" w:type="dxa"/>
            <w:tcBorders>
              <w:top w:val="single" w:sz="4" w:space="0" w:color="auto"/>
              <w:bottom w:val="single" w:sz="4" w:space="0" w:color="auto"/>
            </w:tcBorders>
          </w:tcPr>
          <w:p w:rsidR="00873888" w:rsidRPr="00E14DBA" w:rsidRDefault="007A295B" w:rsidP="006E3685">
            <w:r w:rsidRPr="00E14DBA">
              <w:t>Cette table permet de paramétrer les natures selon les modèles.</w:t>
            </w:r>
          </w:p>
        </w:tc>
      </w:tr>
      <w:tr w:rsidR="00873888" w:rsidRPr="003264BF" w:rsidTr="00253516">
        <w:trPr>
          <w:trHeight w:val="104"/>
        </w:trPr>
        <w:tc>
          <w:tcPr>
            <w:tcW w:w="2518" w:type="dxa"/>
            <w:vMerge/>
          </w:tcPr>
          <w:p w:rsidR="00873888" w:rsidRPr="003264BF" w:rsidRDefault="00873888" w:rsidP="006E3685">
            <w:pPr>
              <w:rPr>
                <w:rFonts w:cs="Courier New"/>
                <w:b/>
                <w:noProof/>
                <w:sz w:val="20"/>
                <w:szCs w:val="20"/>
              </w:rPr>
            </w:pPr>
          </w:p>
        </w:tc>
        <w:tc>
          <w:tcPr>
            <w:tcW w:w="4022" w:type="dxa"/>
            <w:tcBorders>
              <w:top w:val="single" w:sz="4" w:space="0" w:color="auto"/>
              <w:bottom w:val="single" w:sz="4" w:space="0" w:color="auto"/>
            </w:tcBorders>
          </w:tcPr>
          <w:p w:rsidR="00873888" w:rsidRPr="00F24124" w:rsidRDefault="00ED309F" w:rsidP="006E3685">
            <w:pPr>
              <w:rPr>
                <w:rFonts w:cs="Courier New"/>
                <w:noProof/>
                <w:sz w:val="20"/>
                <w:szCs w:val="20"/>
              </w:rPr>
            </w:pPr>
            <w:r w:rsidRPr="00F24124">
              <w:rPr>
                <w:rFonts w:cs="Courier New"/>
                <w:noProof/>
                <w:sz w:val="20"/>
                <w:szCs w:val="20"/>
              </w:rPr>
              <w:t>PHAINPUTMODEDEGESTION</w:t>
            </w:r>
          </w:p>
        </w:tc>
        <w:tc>
          <w:tcPr>
            <w:tcW w:w="2748" w:type="dxa"/>
            <w:tcBorders>
              <w:top w:val="single" w:sz="4" w:space="0" w:color="auto"/>
              <w:bottom w:val="single" w:sz="4" w:space="0" w:color="auto"/>
            </w:tcBorders>
          </w:tcPr>
          <w:p w:rsidR="00873888" w:rsidRPr="00E14DBA" w:rsidRDefault="007A295B" w:rsidP="006E3685">
            <w:r w:rsidRPr="00E14DBA">
              <w:t>Cette table contient la nature des articles pour le mode de gestion actif.</w:t>
            </w:r>
          </w:p>
        </w:tc>
      </w:tr>
      <w:tr w:rsidR="00E24C9A" w:rsidRPr="003264BF" w:rsidTr="004B639C">
        <w:trPr>
          <w:trHeight w:val="188"/>
        </w:trPr>
        <w:tc>
          <w:tcPr>
            <w:tcW w:w="2518" w:type="dxa"/>
            <w:vMerge w:val="restart"/>
          </w:tcPr>
          <w:p w:rsidR="00E24C9A" w:rsidRPr="003264BF" w:rsidRDefault="00E24C9A" w:rsidP="006E3685">
            <w:pPr>
              <w:rPr>
                <w:rFonts w:cs="Courier New"/>
                <w:b/>
                <w:noProof/>
                <w:sz w:val="20"/>
                <w:szCs w:val="20"/>
              </w:rPr>
            </w:pPr>
            <w:r w:rsidRPr="003264BF">
              <w:rPr>
                <w:rFonts w:cs="Courier New"/>
                <w:b/>
                <w:noProof/>
                <w:sz w:val="20"/>
                <w:szCs w:val="20"/>
              </w:rPr>
              <w:t>GESTION DES TYPES TIERS</w:t>
            </w:r>
          </w:p>
        </w:tc>
        <w:tc>
          <w:tcPr>
            <w:tcW w:w="4022" w:type="dxa"/>
            <w:tcBorders>
              <w:top w:val="single" w:sz="4" w:space="0" w:color="auto"/>
              <w:bottom w:val="single" w:sz="4" w:space="0" w:color="auto"/>
            </w:tcBorders>
          </w:tcPr>
          <w:p w:rsidR="00E24C9A" w:rsidRPr="00F24124" w:rsidRDefault="004B639C" w:rsidP="006E3685">
            <w:pPr>
              <w:rPr>
                <w:rFonts w:cs="Courier New"/>
                <w:noProof/>
                <w:sz w:val="20"/>
                <w:szCs w:val="20"/>
              </w:rPr>
            </w:pPr>
            <w:r w:rsidRPr="004B639C">
              <w:rPr>
                <w:rFonts w:cs="Courier New"/>
                <w:noProof/>
                <w:sz w:val="20"/>
                <w:szCs w:val="20"/>
              </w:rPr>
              <w:t>PHAPARTYPETIERS</w:t>
            </w:r>
          </w:p>
        </w:tc>
        <w:tc>
          <w:tcPr>
            <w:tcW w:w="2748" w:type="dxa"/>
            <w:tcBorders>
              <w:top w:val="single" w:sz="4" w:space="0" w:color="auto"/>
              <w:bottom w:val="single" w:sz="4" w:space="0" w:color="auto"/>
            </w:tcBorders>
          </w:tcPr>
          <w:p w:rsidR="00E24C9A" w:rsidRPr="00E14DBA" w:rsidRDefault="004B639C" w:rsidP="006E3685">
            <w:r w:rsidRPr="00E14DBA">
              <w:t>Cette table contient les types tiers</w:t>
            </w:r>
          </w:p>
        </w:tc>
      </w:tr>
      <w:tr w:rsidR="004B639C" w:rsidRPr="003264BF" w:rsidTr="004B639C">
        <w:trPr>
          <w:trHeight w:val="285"/>
        </w:trPr>
        <w:tc>
          <w:tcPr>
            <w:tcW w:w="2518" w:type="dxa"/>
            <w:vMerge/>
          </w:tcPr>
          <w:p w:rsidR="004B639C" w:rsidRPr="003264BF" w:rsidRDefault="004B639C" w:rsidP="006E3685">
            <w:pPr>
              <w:rPr>
                <w:rFonts w:cs="Courier New"/>
                <w:b/>
                <w:noProof/>
                <w:sz w:val="20"/>
                <w:szCs w:val="20"/>
              </w:rPr>
            </w:pPr>
          </w:p>
        </w:tc>
        <w:tc>
          <w:tcPr>
            <w:tcW w:w="4022" w:type="dxa"/>
            <w:tcBorders>
              <w:top w:val="single" w:sz="4" w:space="0" w:color="auto"/>
              <w:bottom w:val="single" w:sz="4" w:space="0" w:color="auto"/>
            </w:tcBorders>
          </w:tcPr>
          <w:p w:rsidR="004B639C" w:rsidRDefault="004B639C" w:rsidP="006E3685">
            <w:pPr>
              <w:rPr>
                <w:rFonts w:cs="Courier New"/>
                <w:noProof/>
                <w:sz w:val="20"/>
                <w:szCs w:val="20"/>
              </w:rPr>
            </w:pPr>
            <w:r w:rsidRPr="00F24124">
              <w:rPr>
                <w:rFonts w:cs="Courier New"/>
                <w:noProof/>
                <w:sz w:val="20"/>
                <w:szCs w:val="20"/>
              </w:rPr>
              <w:t>PHAPARTYPETIERSPARAMETREMODEL</w:t>
            </w:r>
          </w:p>
        </w:tc>
        <w:tc>
          <w:tcPr>
            <w:tcW w:w="2748" w:type="dxa"/>
            <w:tcBorders>
              <w:top w:val="single" w:sz="4" w:space="0" w:color="auto"/>
              <w:bottom w:val="single" w:sz="4" w:space="0" w:color="auto"/>
            </w:tcBorders>
          </w:tcPr>
          <w:p w:rsidR="004B639C" w:rsidRPr="00E14DBA" w:rsidRDefault="00044B60" w:rsidP="006E3685">
            <w:r w:rsidRPr="00E14DBA">
              <w:t>Cette table permet de paramétrer les types de tiers selon les modes de gestion.</w:t>
            </w:r>
          </w:p>
        </w:tc>
      </w:tr>
      <w:tr w:rsidR="00E24C9A" w:rsidRPr="003264BF" w:rsidTr="00E24C9A">
        <w:trPr>
          <w:trHeight w:val="213"/>
        </w:trPr>
        <w:tc>
          <w:tcPr>
            <w:tcW w:w="2518" w:type="dxa"/>
            <w:vMerge/>
          </w:tcPr>
          <w:p w:rsidR="00E24C9A" w:rsidRPr="003264BF" w:rsidRDefault="00E24C9A" w:rsidP="006E3685">
            <w:pPr>
              <w:rPr>
                <w:rFonts w:cs="Courier New"/>
                <w:b/>
                <w:noProof/>
                <w:sz w:val="20"/>
                <w:szCs w:val="20"/>
              </w:rPr>
            </w:pPr>
          </w:p>
        </w:tc>
        <w:tc>
          <w:tcPr>
            <w:tcW w:w="4022" w:type="dxa"/>
            <w:tcBorders>
              <w:top w:val="single" w:sz="4" w:space="0" w:color="auto"/>
              <w:bottom w:val="single" w:sz="4" w:space="0" w:color="auto"/>
            </w:tcBorders>
          </w:tcPr>
          <w:p w:rsidR="00E24C9A" w:rsidRPr="00F24124" w:rsidRDefault="00E24C9A" w:rsidP="006E3685">
            <w:pPr>
              <w:rPr>
                <w:rFonts w:cs="Courier New"/>
                <w:noProof/>
                <w:sz w:val="20"/>
                <w:szCs w:val="20"/>
              </w:rPr>
            </w:pPr>
            <w:r w:rsidRPr="00F24124">
              <w:rPr>
                <w:rFonts w:cs="Courier New"/>
                <w:noProof/>
                <w:sz w:val="20"/>
                <w:szCs w:val="20"/>
              </w:rPr>
              <w:t>PHAPARTYPETIERSPARAMETRE</w:t>
            </w:r>
          </w:p>
        </w:tc>
        <w:tc>
          <w:tcPr>
            <w:tcW w:w="2748" w:type="dxa"/>
            <w:tcBorders>
              <w:top w:val="single" w:sz="4" w:space="0" w:color="auto"/>
              <w:bottom w:val="single" w:sz="4" w:space="0" w:color="auto"/>
            </w:tcBorders>
          </w:tcPr>
          <w:p w:rsidR="00E24C9A" w:rsidRPr="00E14DBA" w:rsidRDefault="0081787E" w:rsidP="006E3685">
            <w:r w:rsidRPr="00E14DBA">
              <w:t xml:space="preserve">Cette table contient le paramétrage </w:t>
            </w:r>
            <w:r w:rsidR="00295D70" w:rsidRPr="00E14DBA">
              <w:t>des types</w:t>
            </w:r>
            <w:r w:rsidRPr="00E14DBA">
              <w:t xml:space="preserve"> de tiers du mode de gestion actif</w:t>
            </w:r>
          </w:p>
        </w:tc>
      </w:tr>
      <w:tr w:rsidR="00E24C9A" w:rsidRPr="003264BF" w:rsidTr="00564499">
        <w:trPr>
          <w:trHeight w:val="252"/>
        </w:trPr>
        <w:tc>
          <w:tcPr>
            <w:tcW w:w="2518" w:type="dxa"/>
            <w:vMerge w:val="restart"/>
          </w:tcPr>
          <w:p w:rsidR="00E24C9A" w:rsidRPr="003264BF" w:rsidRDefault="00E24C9A" w:rsidP="006E3685">
            <w:pPr>
              <w:rPr>
                <w:rFonts w:cs="Courier New"/>
                <w:b/>
                <w:noProof/>
                <w:sz w:val="20"/>
                <w:szCs w:val="20"/>
              </w:rPr>
            </w:pPr>
            <w:r w:rsidRPr="003264BF">
              <w:rPr>
                <w:rFonts w:cs="Courier New"/>
                <w:b/>
                <w:noProof/>
                <w:sz w:val="20"/>
                <w:szCs w:val="20"/>
              </w:rPr>
              <w:t>GESTION DES TYPES ARTICLE</w:t>
            </w:r>
          </w:p>
        </w:tc>
        <w:tc>
          <w:tcPr>
            <w:tcW w:w="4022" w:type="dxa"/>
            <w:tcBorders>
              <w:top w:val="single" w:sz="4" w:space="0" w:color="auto"/>
              <w:bottom w:val="single" w:sz="4" w:space="0" w:color="auto"/>
            </w:tcBorders>
          </w:tcPr>
          <w:p w:rsidR="00E24C9A" w:rsidRPr="00F24124" w:rsidRDefault="00564499" w:rsidP="006E3685">
            <w:pPr>
              <w:rPr>
                <w:rFonts w:cs="Courier New"/>
                <w:noProof/>
                <w:sz w:val="20"/>
                <w:szCs w:val="20"/>
              </w:rPr>
            </w:pPr>
            <w:r w:rsidRPr="00564499">
              <w:rPr>
                <w:rFonts w:cs="Courier New"/>
                <w:noProof/>
                <w:sz w:val="20"/>
                <w:szCs w:val="20"/>
              </w:rPr>
              <w:t>PHAPARNATURETYPEARTICLE</w:t>
            </w:r>
          </w:p>
        </w:tc>
        <w:tc>
          <w:tcPr>
            <w:tcW w:w="2748" w:type="dxa"/>
            <w:tcBorders>
              <w:top w:val="single" w:sz="4" w:space="0" w:color="auto"/>
              <w:bottom w:val="single" w:sz="4" w:space="0" w:color="auto"/>
            </w:tcBorders>
          </w:tcPr>
          <w:p w:rsidR="00E24C9A" w:rsidRPr="00E14DBA" w:rsidRDefault="00564499" w:rsidP="006E3685">
            <w:r w:rsidRPr="00E14DBA">
              <w:t>Cette table contient les natures des types article.</w:t>
            </w:r>
          </w:p>
        </w:tc>
      </w:tr>
      <w:tr w:rsidR="00564499" w:rsidRPr="003264BF" w:rsidTr="00564499">
        <w:trPr>
          <w:trHeight w:val="465"/>
        </w:trPr>
        <w:tc>
          <w:tcPr>
            <w:tcW w:w="2518" w:type="dxa"/>
            <w:vMerge/>
          </w:tcPr>
          <w:p w:rsidR="00564499" w:rsidRPr="003264BF" w:rsidRDefault="00564499" w:rsidP="006E3685">
            <w:pPr>
              <w:rPr>
                <w:rFonts w:cs="Courier New"/>
                <w:b/>
                <w:noProof/>
                <w:sz w:val="20"/>
                <w:szCs w:val="20"/>
              </w:rPr>
            </w:pPr>
          </w:p>
        </w:tc>
        <w:tc>
          <w:tcPr>
            <w:tcW w:w="4022" w:type="dxa"/>
            <w:tcBorders>
              <w:top w:val="single" w:sz="4" w:space="0" w:color="auto"/>
              <w:bottom w:val="single" w:sz="4" w:space="0" w:color="auto"/>
            </w:tcBorders>
          </w:tcPr>
          <w:p w:rsidR="00564499" w:rsidRPr="00564499" w:rsidRDefault="00564499" w:rsidP="006E3685">
            <w:pPr>
              <w:rPr>
                <w:rFonts w:cs="Courier New"/>
                <w:noProof/>
                <w:sz w:val="20"/>
                <w:szCs w:val="20"/>
              </w:rPr>
            </w:pPr>
            <w:r w:rsidRPr="00F24124">
              <w:rPr>
                <w:rFonts w:cs="Courier New"/>
                <w:noProof/>
                <w:sz w:val="20"/>
                <w:szCs w:val="20"/>
              </w:rPr>
              <w:t>PHAPARNATURETYPEARTICLEPARAMETREMODEL</w:t>
            </w:r>
          </w:p>
        </w:tc>
        <w:tc>
          <w:tcPr>
            <w:tcW w:w="2748" w:type="dxa"/>
            <w:tcBorders>
              <w:top w:val="single" w:sz="4" w:space="0" w:color="auto"/>
              <w:bottom w:val="single" w:sz="4" w:space="0" w:color="auto"/>
            </w:tcBorders>
          </w:tcPr>
          <w:p w:rsidR="00564499" w:rsidRPr="00E14DBA" w:rsidRDefault="00564499" w:rsidP="006E3685">
            <w:r w:rsidRPr="00E14DBA">
              <w:t>Cette table contient le modèle de paramétrage des natures type article selon les modes de gestion.</w:t>
            </w:r>
          </w:p>
        </w:tc>
      </w:tr>
      <w:tr w:rsidR="00E24C9A" w:rsidRPr="003264BF" w:rsidTr="00BB7B1F">
        <w:trPr>
          <w:trHeight w:val="213"/>
        </w:trPr>
        <w:tc>
          <w:tcPr>
            <w:tcW w:w="2518" w:type="dxa"/>
            <w:vMerge/>
          </w:tcPr>
          <w:p w:rsidR="00E24C9A" w:rsidRPr="003264BF" w:rsidRDefault="00E24C9A" w:rsidP="006E3685">
            <w:pPr>
              <w:rPr>
                <w:rFonts w:cs="Courier New"/>
                <w:b/>
                <w:noProof/>
                <w:sz w:val="20"/>
                <w:szCs w:val="20"/>
              </w:rPr>
            </w:pPr>
          </w:p>
        </w:tc>
        <w:tc>
          <w:tcPr>
            <w:tcW w:w="4022" w:type="dxa"/>
            <w:tcBorders>
              <w:top w:val="single" w:sz="4" w:space="0" w:color="auto"/>
              <w:bottom w:val="single" w:sz="4" w:space="0" w:color="auto"/>
            </w:tcBorders>
          </w:tcPr>
          <w:p w:rsidR="00E24C9A" w:rsidRPr="003264BF" w:rsidRDefault="00E24C9A" w:rsidP="006E3685">
            <w:pPr>
              <w:rPr>
                <w:rFonts w:cs="Courier New"/>
                <w:noProof/>
                <w:sz w:val="20"/>
                <w:szCs w:val="20"/>
              </w:rPr>
            </w:pPr>
            <w:r w:rsidRPr="003264BF">
              <w:rPr>
                <w:rFonts w:cs="Courier New"/>
                <w:noProof/>
                <w:sz w:val="20"/>
                <w:szCs w:val="20"/>
              </w:rPr>
              <w:t>PHAPARNATURETYPEARTICLEPARAMETRE</w:t>
            </w:r>
          </w:p>
        </w:tc>
        <w:tc>
          <w:tcPr>
            <w:tcW w:w="2748" w:type="dxa"/>
            <w:tcBorders>
              <w:top w:val="single" w:sz="4" w:space="0" w:color="auto"/>
              <w:bottom w:val="single" w:sz="4" w:space="0" w:color="auto"/>
            </w:tcBorders>
          </w:tcPr>
          <w:p w:rsidR="00E24C9A" w:rsidRPr="00E14DBA" w:rsidRDefault="00564499" w:rsidP="006E3685">
            <w:r w:rsidRPr="00E14DBA">
              <w:t>Cette table contient le paramétrage des natures types article pour le mode de gestion actif.</w:t>
            </w:r>
          </w:p>
        </w:tc>
      </w:tr>
      <w:tr w:rsidR="00BB7B1F" w:rsidRPr="003264BF" w:rsidTr="0047657A">
        <w:trPr>
          <w:trHeight w:val="240"/>
        </w:trPr>
        <w:tc>
          <w:tcPr>
            <w:tcW w:w="2518" w:type="dxa"/>
            <w:vMerge w:val="restart"/>
          </w:tcPr>
          <w:p w:rsidR="00BB7B1F" w:rsidRPr="003264BF" w:rsidRDefault="00BB7B1F" w:rsidP="006E3685">
            <w:pPr>
              <w:rPr>
                <w:rFonts w:cs="Courier New"/>
                <w:b/>
                <w:noProof/>
                <w:sz w:val="20"/>
                <w:szCs w:val="20"/>
              </w:rPr>
            </w:pPr>
            <w:r w:rsidRPr="003264BF">
              <w:rPr>
                <w:rFonts w:cs="Courier New"/>
                <w:b/>
                <w:noProof/>
                <w:sz w:val="20"/>
                <w:szCs w:val="20"/>
              </w:rPr>
              <w:t>GESTION DES CHAMPS OBLIGATOIRES</w:t>
            </w:r>
          </w:p>
        </w:tc>
        <w:tc>
          <w:tcPr>
            <w:tcW w:w="4022" w:type="dxa"/>
            <w:tcBorders>
              <w:top w:val="single" w:sz="4" w:space="0" w:color="auto"/>
              <w:bottom w:val="single" w:sz="4" w:space="0" w:color="auto"/>
            </w:tcBorders>
          </w:tcPr>
          <w:p w:rsidR="00BB7B1F" w:rsidRPr="003264BF" w:rsidRDefault="0047657A" w:rsidP="006E3685">
            <w:pPr>
              <w:rPr>
                <w:rFonts w:cs="Courier New"/>
                <w:noProof/>
                <w:sz w:val="20"/>
                <w:szCs w:val="20"/>
              </w:rPr>
            </w:pPr>
            <w:r w:rsidRPr="0047657A">
              <w:rPr>
                <w:rFonts w:cs="Courier New"/>
                <w:noProof/>
                <w:sz w:val="20"/>
                <w:szCs w:val="20"/>
              </w:rPr>
              <w:t>PHAPARPUPOPMENUMODEGESTIONTABLE</w:t>
            </w:r>
          </w:p>
        </w:tc>
        <w:tc>
          <w:tcPr>
            <w:tcW w:w="2748" w:type="dxa"/>
            <w:tcBorders>
              <w:top w:val="single" w:sz="4" w:space="0" w:color="auto"/>
              <w:bottom w:val="single" w:sz="4" w:space="0" w:color="auto"/>
            </w:tcBorders>
          </w:tcPr>
          <w:p w:rsidR="00BB7B1F" w:rsidRPr="00E14DBA" w:rsidRDefault="0047657A" w:rsidP="006E3685">
            <w:r w:rsidRPr="00E14DBA">
              <w:t xml:space="preserve">Cette table contient la liste des tables pour les quels on veut </w:t>
            </w:r>
            <w:r w:rsidR="009B77E5" w:rsidRPr="00E14DBA">
              <w:t xml:space="preserve"> contrôler les champs.</w:t>
            </w:r>
          </w:p>
        </w:tc>
      </w:tr>
      <w:tr w:rsidR="0047657A" w:rsidRPr="003264BF" w:rsidTr="0047657A">
        <w:trPr>
          <w:trHeight w:val="285"/>
        </w:trPr>
        <w:tc>
          <w:tcPr>
            <w:tcW w:w="2518" w:type="dxa"/>
            <w:vMerge/>
          </w:tcPr>
          <w:p w:rsidR="0047657A" w:rsidRPr="003264BF" w:rsidRDefault="0047657A" w:rsidP="006E3685">
            <w:pPr>
              <w:rPr>
                <w:rFonts w:cs="Courier New"/>
                <w:b/>
                <w:noProof/>
                <w:sz w:val="20"/>
                <w:szCs w:val="20"/>
              </w:rPr>
            </w:pPr>
          </w:p>
        </w:tc>
        <w:tc>
          <w:tcPr>
            <w:tcW w:w="4022" w:type="dxa"/>
            <w:tcBorders>
              <w:top w:val="single" w:sz="4" w:space="0" w:color="auto"/>
              <w:bottom w:val="single" w:sz="4" w:space="0" w:color="auto"/>
            </w:tcBorders>
          </w:tcPr>
          <w:p w:rsidR="0047657A" w:rsidRPr="003264BF" w:rsidRDefault="00C25472" w:rsidP="006E3685">
            <w:pPr>
              <w:rPr>
                <w:rFonts w:cs="Courier New"/>
                <w:noProof/>
                <w:sz w:val="20"/>
                <w:szCs w:val="20"/>
              </w:rPr>
            </w:pPr>
            <w:r w:rsidRPr="00C25472">
              <w:rPr>
                <w:rFonts w:cs="Courier New"/>
                <w:noProof/>
                <w:sz w:val="20"/>
                <w:szCs w:val="20"/>
              </w:rPr>
              <w:t>PHAPARPUPOPMENUMODEGESTIONTABLECHAMPS</w:t>
            </w:r>
          </w:p>
        </w:tc>
        <w:tc>
          <w:tcPr>
            <w:tcW w:w="2748" w:type="dxa"/>
            <w:tcBorders>
              <w:top w:val="single" w:sz="4" w:space="0" w:color="auto"/>
              <w:bottom w:val="single" w:sz="4" w:space="0" w:color="auto"/>
            </w:tcBorders>
          </w:tcPr>
          <w:p w:rsidR="0047657A" w:rsidRPr="00E14DBA" w:rsidRDefault="00C25472" w:rsidP="006E3685">
            <w:r w:rsidRPr="00E14DBA">
              <w:t>Cette table contient les champs que nous voulons contrôler</w:t>
            </w:r>
          </w:p>
        </w:tc>
      </w:tr>
      <w:tr w:rsidR="0047657A" w:rsidRPr="003264BF" w:rsidTr="00BB7B1F">
        <w:trPr>
          <w:trHeight w:val="945"/>
        </w:trPr>
        <w:tc>
          <w:tcPr>
            <w:tcW w:w="2518" w:type="dxa"/>
            <w:vMerge/>
          </w:tcPr>
          <w:p w:rsidR="0047657A" w:rsidRPr="003264BF" w:rsidRDefault="0047657A" w:rsidP="006E3685">
            <w:pPr>
              <w:rPr>
                <w:rFonts w:cs="Courier New"/>
                <w:b/>
                <w:noProof/>
                <w:sz w:val="20"/>
                <w:szCs w:val="20"/>
              </w:rPr>
            </w:pPr>
          </w:p>
        </w:tc>
        <w:tc>
          <w:tcPr>
            <w:tcW w:w="4022" w:type="dxa"/>
            <w:tcBorders>
              <w:top w:val="single" w:sz="4" w:space="0" w:color="auto"/>
              <w:bottom w:val="single" w:sz="4" w:space="0" w:color="auto"/>
            </w:tcBorders>
          </w:tcPr>
          <w:p w:rsidR="0047657A" w:rsidRPr="003264BF" w:rsidRDefault="0047657A" w:rsidP="006E3685">
            <w:pPr>
              <w:rPr>
                <w:rFonts w:cs="Courier New"/>
                <w:noProof/>
                <w:sz w:val="20"/>
                <w:szCs w:val="20"/>
              </w:rPr>
            </w:pPr>
            <w:r w:rsidRPr="0047657A">
              <w:rPr>
                <w:rFonts w:cs="Courier New"/>
                <w:noProof/>
                <w:sz w:val="20"/>
                <w:szCs w:val="20"/>
              </w:rPr>
              <w:t>PHAPARPUPOPMENUMODEGESTIONTABLECHAMPSPARAMMODEL</w:t>
            </w:r>
          </w:p>
        </w:tc>
        <w:tc>
          <w:tcPr>
            <w:tcW w:w="2748" w:type="dxa"/>
            <w:tcBorders>
              <w:top w:val="single" w:sz="4" w:space="0" w:color="auto"/>
              <w:bottom w:val="single" w:sz="4" w:space="0" w:color="auto"/>
            </w:tcBorders>
          </w:tcPr>
          <w:p w:rsidR="0047657A" w:rsidRPr="00E14DBA" w:rsidRDefault="0047657A" w:rsidP="006E3685">
            <w:r w:rsidRPr="00E14DBA">
              <w:t>Cette table est la table de</w:t>
            </w:r>
          </w:p>
          <w:p w:rsidR="0047657A" w:rsidRPr="00E14DBA" w:rsidRDefault="0047657A" w:rsidP="006E3685">
            <w:r w:rsidRPr="00E14DBA">
              <w:t>paramétrage du modèle pour tous les modes de gestion</w:t>
            </w:r>
          </w:p>
        </w:tc>
      </w:tr>
      <w:tr w:rsidR="00BB7B1F" w:rsidRPr="003264BF" w:rsidTr="008E45F5">
        <w:trPr>
          <w:trHeight w:val="108"/>
        </w:trPr>
        <w:tc>
          <w:tcPr>
            <w:tcW w:w="2518" w:type="dxa"/>
            <w:vMerge/>
          </w:tcPr>
          <w:p w:rsidR="00BB7B1F" w:rsidRPr="003264BF" w:rsidRDefault="00BB7B1F" w:rsidP="006E3685">
            <w:pPr>
              <w:rPr>
                <w:rFonts w:cs="Courier New"/>
                <w:b/>
                <w:noProof/>
                <w:sz w:val="20"/>
                <w:szCs w:val="20"/>
              </w:rPr>
            </w:pPr>
          </w:p>
        </w:tc>
        <w:tc>
          <w:tcPr>
            <w:tcW w:w="4022" w:type="dxa"/>
            <w:tcBorders>
              <w:top w:val="single" w:sz="4" w:space="0" w:color="auto"/>
              <w:bottom w:val="single" w:sz="4" w:space="0" w:color="auto"/>
            </w:tcBorders>
          </w:tcPr>
          <w:p w:rsidR="00BB7B1F" w:rsidRPr="003264BF" w:rsidRDefault="00BB7B1F" w:rsidP="006E3685">
            <w:pPr>
              <w:rPr>
                <w:rFonts w:cs="Courier New"/>
                <w:noProof/>
                <w:sz w:val="20"/>
                <w:szCs w:val="20"/>
              </w:rPr>
            </w:pPr>
            <w:r w:rsidRPr="003264BF">
              <w:rPr>
                <w:rFonts w:cs="Courier New"/>
                <w:noProof/>
                <w:sz w:val="20"/>
                <w:szCs w:val="20"/>
              </w:rPr>
              <w:t>PHAPARPUPOPMENUMODEGESTIONTABLECHAMPSPARAM</w:t>
            </w:r>
          </w:p>
        </w:tc>
        <w:tc>
          <w:tcPr>
            <w:tcW w:w="2748" w:type="dxa"/>
            <w:tcBorders>
              <w:top w:val="single" w:sz="4" w:space="0" w:color="auto"/>
              <w:bottom w:val="single" w:sz="4" w:space="0" w:color="auto"/>
            </w:tcBorders>
          </w:tcPr>
          <w:p w:rsidR="00BB7B1F" w:rsidRPr="00E14DBA" w:rsidRDefault="00842689" w:rsidP="006E3685">
            <w:r w:rsidRPr="00E14DBA">
              <w:t xml:space="preserve">Cette table contient le paramétrage du mode de gestion actif. Elle est mise à jour par la procédure stockée </w:t>
            </w:r>
            <w:r w:rsidRPr="00E14DBA">
              <w:rPr>
                <w:rFonts w:cs="Courier New"/>
                <w:noProof/>
                <w:sz w:val="20"/>
                <w:szCs w:val="20"/>
              </w:rPr>
              <w:t>PX_PARAMETRAGEMODEL</w:t>
            </w:r>
          </w:p>
        </w:tc>
      </w:tr>
      <w:tr w:rsidR="008E45F5" w:rsidRPr="003264BF" w:rsidTr="005D5E59">
        <w:trPr>
          <w:trHeight w:val="234"/>
        </w:trPr>
        <w:tc>
          <w:tcPr>
            <w:tcW w:w="2518" w:type="dxa"/>
            <w:vMerge w:val="restart"/>
          </w:tcPr>
          <w:p w:rsidR="008E45F5" w:rsidRPr="003264BF" w:rsidRDefault="008E45F5" w:rsidP="006E3685">
            <w:pPr>
              <w:rPr>
                <w:rFonts w:cs="Courier New"/>
                <w:b/>
                <w:noProof/>
                <w:sz w:val="20"/>
                <w:szCs w:val="20"/>
              </w:rPr>
            </w:pPr>
            <w:r w:rsidRPr="003264BF">
              <w:rPr>
                <w:rFonts w:cs="Courier New"/>
                <w:b/>
                <w:noProof/>
                <w:sz w:val="20"/>
                <w:szCs w:val="20"/>
              </w:rPr>
              <w:t>GESTION DE Z-DE CAISSE</w:t>
            </w:r>
          </w:p>
        </w:tc>
        <w:tc>
          <w:tcPr>
            <w:tcW w:w="4022" w:type="dxa"/>
            <w:tcBorders>
              <w:top w:val="single" w:sz="4" w:space="0" w:color="auto"/>
              <w:bottom w:val="single" w:sz="4" w:space="0" w:color="auto"/>
            </w:tcBorders>
          </w:tcPr>
          <w:p w:rsidR="008E45F5" w:rsidRPr="003264BF" w:rsidRDefault="005D5E59" w:rsidP="006E3685">
            <w:pPr>
              <w:rPr>
                <w:rFonts w:cs="Courier New"/>
                <w:noProof/>
                <w:sz w:val="20"/>
                <w:szCs w:val="20"/>
              </w:rPr>
            </w:pPr>
            <w:r w:rsidRPr="005D5E59">
              <w:rPr>
                <w:rFonts w:cs="Courier New"/>
                <w:noProof/>
                <w:sz w:val="20"/>
                <w:szCs w:val="20"/>
              </w:rPr>
              <w:t>PHAZDECAISSE</w:t>
            </w:r>
          </w:p>
        </w:tc>
        <w:tc>
          <w:tcPr>
            <w:tcW w:w="2748" w:type="dxa"/>
            <w:tcBorders>
              <w:top w:val="single" w:sz="4" w:space="0" w:color="auto"/>
              <w:bottom w:val="single" w:sz="4" w:space="0" w:color="auto"/>
            </w:tcBorders>
          </w:tcPr>
          <w:p w:rsidR="008E45F5" w:rsidRPr="00E14DBA" w:rsidRDefault="005D5E59" w:rsidP="006E3685">
            <w:r w:rsidRPr="00E14DBA">
              <w:t>Cette table contient la liste des éléments qui composent le Z-de caisse</w:t>
            </w:r>
          </w:p>
        </w:tc>
      </w:tr>
      <w:tr w:rsidR="005D5E59" w:rsidRPr="003264BF" w:rsidTr="008E45F5">
        <w:trPr>
          <w:trHeight w:val="825"/>
        </w:trPr>
        <w:tc>
          <w:tcPr>
            <w:tcW w:w="2518" w:type="dxa"/>
            <w:vMerge/>
          </w:tcPr>
          <w:p w:rsidR="005D5E59" w:rsidRPr="003264BF" w:rsidRDefault="005D5E59" w:rsidP="006E3685">
            <w:pPr>
              <w:rPr>
                <w:rFonts w:cs="Courier New"/>
                <w:b/>
                <w:noProof/>
                <w:sz w:val="20"/>
                <w:szCs w:val="20"/>
              </w:rPr>
            </w:pPr>
          </w:p>
        </w:tc>
        <w:tc>
          <w:tcPr>
            <w:tcW w:w="4022" w:type="dxa"/>
            <w:tcBorders>
              <w:top w:val="single" w:sz="4" w:space="0" w:color="auto"/>
              <w:bottom w:val="single" w:sz="4" w:space="0" w:color="auto"/>
            </w:tcBorders>
          </w:tcPr>
          <w:p w:rsidR="005D5E59" w:rsidRDefault="005D5E59" w:rsidP="006E3685">
            <w:pPr>
              <w:rPr>
                <w:rFonts w:cs="Courier New"/>
                <w:noProof/>
                <w:sz w:val="20"/>
                <w:szCs w:val="20"/>
              </w:rPr>
            </w:pPr>
            <w:r w:rsidRPr="003264BF">
              <w:rPr>
                <w:rFonts w:cs="Courier New"/>
                <w:noProof/>
                <w:sz w:val="20"/>
                <w:szCs w:val="20"/>
              </w:rPr>
              <w:t>PHAZDECAISSEMODEL</w:t>
            </w:r>
          </w:p>
        </w:tc>
        <w:tc>
          <w:tcPr>
            <w:tcW w:w="2748" w:type="dxa"/>
            <w:tcBorders>
              <w:top w:val="single" w:sz="4" w:space="0" w:color="auto"/>
              <w:bottom w:val="single" w:sz="4" w:space="0" w:color="auto"/>
            </w:tcBorders>
          </w:tcPr>
          <w:p w:rsidR="005D5E59" w:rsidRPr="00E14DBA" w:rsidRDefault="005D5E59" w:rsidP="006E3685">
            <w:r w:rsidRPr="00E14DBA">
              <w:t>Cette table contient le modèle de Z-de caisse pour tous les modes de gestions</w:t>
            </w:r>
          </w:p>
        </w:tc>
      </w:tr>
      <w:tr w:rsidR="008E45F5" w:rsidRPr="003264BF" w:rsidTr="0050624D">
        <w:trPr>
          <w:trHeight w:val="183"/>
        </w:trPr>
        <w:tc>
          <w:tcPr>
            <w:tcW w:w="2518" w:type="dxa"/>
            <w:vMerge/>
          </w:tcPr>
          <w:p w:rsidR="008E45F5" w:rsidRPr="003264BF" w:rsidRDefault="008E45F5" w:rsidP="006E3685">
            <w:pPr>
              <w:rPr>
                <w:rFonts w:cs="Courier New"/>
                <w:noProof/>
                <w:sz w:val="20"/>
                <w:szCs w:val="20"/>
              </w:rPr>
            </w:pPr>
          </w:p>
        </w:tc>
        <w:tc>
          <w:tcPr>
            <w:tcW w:w="4022" w:type="dxa"/>
            <w:tcBorders>
              <w:top w:val="single" w:sz="4" w:space="0" w:color="auto"/>
            </w:tcBorders>
          </w:tcPr>
          <w:p w:rsidR="008E45F5" w:rsidRPr="003264BF" w:rsidRDefault="008E45F5" w:rsidP="006E3685">
            <w:pPr>
              <w:rPr>
                <w:rFonts w:cs="Courier New"/>
                <w:noProof/>
                <w:sz w:val="20"/>
                <w:szCs w:val="20"/>
              </w:rPr>
            </w:pPr>
            <w:r w:rsidRPr="003264BF">
              <w:rPr>
                <w:rFonts w:cs="Courier New"/>
                <w:noProof/>
                <w:sz w:val="20"/>
                <w:szCs w:val="20"/>
              </w:rPr>
              <w:t>PHAZDECAISSEMODEDEGESTION</w:t>
            </w:r>
          </w:p>
        </w:tc>
        <w:tc>
          <w:tcPr>
            <w:tcW w:w="2748" w:type="dxa"/>
            <w:tcBorders>
              <w:top w:val="single" w:sz="4" w:space="0" w:color="auto"/>
            </w:tcBorders>
          </w:tcPr>
          <w:p w:rsidR="008E45F5" w:rsidRPr="00E14DBA" w:rsidRDefault="001A57DF" w:rsidP="006E3685">
            <w:r w:rsidRPr="00E14DBA">
              <w:t xml:space="preserve">Cette table contient le z-de </w:t>
            </w:r>
            <w:r w:rsidRPr="00E14DBA">
              <w:lastRenderedPageBreak/>
              <w:t>caisse du mode</w:t>
            </w:r>
            <w:r w:rsidR="00842689" w:rsidRPr="00E14DBA">
              <w:t xml:space="preserve"> de gestion </w:t>
            </w:r>
            <w:r w:rsidR="0047657A" w:rsidRPr="00E14DBA">
              <w:t xml:space="preserve">actif. </w:t>
            </w:r>
            <w:r w:rsidR="00842689" w:rsidRPr="00E14DBA">
              <w:t xml:space="preserve">Elle est mise à jour par la procédure stockée </w:t>
            </w:r>
            <w:r w:rsidR="00842689" w:rsidRPr="00E14DBA">
              <w:rPr>
                <w:rFonts w:cs="Courier New"/>
                <w:noProof/>
                <w:sz w:val="20"/>
                <w:szCs w:val="20"/>
              </w:rPr>
              <w:t>PX_PARAMETRAGEMODEL</w:t>
            </w:r>
          </w:p>
        </w:tc>
      </w:tr>
    </w:tbl>
    <w:p w:rsidR="0044334B" w:rsidRPr="003264BF" w:rsidRDefault="0044334B" w:rsidP="006E3685">
      <w:pPr>
        <w:rPr>
          <w:b/>
        </w:rPr>
      </w:pPr>
    </w:p>
    <w:p w:rsidR="009837AB" w:rsidRPr="003264BF" w:rsidRDefault="009837AB" w:rsidP="007A1BAE">
      <w:pPr>
        <w:jc w:val="center"/>
        <w:rPr>
          <w:b/>
        </w:rPr>
      </w:pPr>
    </w:p>
    <w:p w:rsidR="00B228AD" w:rsidRPr="003264BF" w:rsidRDefault="00B228AD" w:rsidP="00002C77"/>
    <w:p w:rsidR="00DB05B8" w:rsidRDefault="003B18D6" w:rsidP="003B18D6">
      <w:pPr>
        <w:jc w:val="center"/>
      </w:pPr>
      <w:r>
        <w:t>Gestion de garage</w:t>
      </w:r>
    </w:p>
    <w:p w:rsidR="00CA3103" w:rsidRPr="004B7C01" w:rsidRDefault="00CA3103" w:rsidP="00CA3103">
      <w:pPr>
        <w:jc w:val="center"/>
        <w:rPr>
          <w:b/>
        </w:rPr>
      </w:pPr>
      <w:r w:rsidRPr="004B7C01">
        <w:rPr>
          <w:b/>
        </w:rPr>
        <w:t>LES RAISONS DU CHOIX DE LA TABLE ARTICLE AU LIEU DE LA CREATION DE LA TABLE VEHICULE</w:t>
      </w:r>
    </w:p>
    <w:p w:rsidR="00CA3103" w:rsidRDefault="00CA3103" w:rsidP="00CA3103">
      <w:r>
        <w:t>Dans ce mode de gestion, nous avons préférer utiliser la table article car :</w:t>
      </w:r>
    </w:p>
    <w:p w:rsidR="00CA3103" w:rsidRDefault="00CA3103" w:rsidP="00CA3103">
      <w:pPr>
        <w:pStyle w:val="Paragraphedeliste"/>
        <w:numPr>
          <w:ilvl w:val="0"/>
          <w:numId w:val="16"/>
        </w:numPr>
      </w:pPr>
      <w:r>
        <w:t>La table véhicule ressemblerait à la table article si on devait la créer et son utilisation impliquerait  la création des tables et des traitements identiques à ceux de la table article (procédure stockées ; fonctions ; vues) qui vont impacter les états comme les états de situation de stock.</w:t>
      </w:r>
    </w:p>
    <w:p w:rsidR="00CA3103" w:rsidRDefault="00CA3103" w:rsidP="00CA3103">
      <w:pPr>
        <w:pStyle w:val="Paragraphedeliste"/>
        <w:numPr>
          <w:ilvl w:val="0"/>
          <w:numId w:val="16"/>
        </w:numPr>
      </w:pPr>
      <w:r>
        <w:t>Certes L’utilisation de la table article risque d’augmenter les opérations cette table mais cela va se stabiliser à un moment donnée et nous assumons cette responsabilité.</w:t>
      </w:r>
    </w:p>
    <w:p w:rsidR="00CA3103" w:rsidRDefault="00CA3103" w:rsidP="00CA3103"/>
    <w:p w:rsidR="00AE706D" w:rsidRDefault="00291341" w:rsidP="001B6329">
      <w:r>
        <w:t>Les anciens champs utilisés</w:t>
      </w:r>
      <w:r w:rsidR="00AE706D">
        <w:t xml:space="preserve"> dans la table article</w:t>
      </w:r>
    </w:p>
    <w:p w:rsidR="003B18D6" w:rsidRDefault="003B18D6" w:rsidP="003B18D6">
      <w:pPr>
        <w:pStyle w:val="Paragraphedeliste"/>
        <w:numPr>
          <w:ilvl w:val="0"/>
          <w:numId w:val="12"/>
        </w:numPr>
      </w:pPr>
      <w:r w:rsidRPr="003B18D6">
        <w:t>AR_CODECIP</w:t>
      </w:r>
      <w:r>
        <w:t> : Immatriculation</w:t>
      </w:r>
    </w:p>
    <w:p w:rsidR="003B18D6" w:rsidRDefault="00F12BB0" w:rsidP="003B18D6">
      <w:pPr>
        <w:pStyle w:val="Paragraphedeliste"/>
        <w:numPr>
          <w:ilvl w:val="0"/>
          <w:numId w:val="12"/>
        </w:numPr>
      </w:pPr>
      <w:r w:rsidRPr="00F12BB0">
        <w:t>PHAPARFABRICANT</w:t>
      </w:r>
      <w:r>
        <w:t xml:space="preserve"> : </w:t>
      </w:r>
      <w:r w:rsidR="003B18D6" w:rsidRPr="003B18D6">
        <w:t>FA_CODEFABRICANT</w:t>
      </w:r>
      <w:r w:rsidR="003B18D6">
        <w:t xml:space="preserve"> : Propriétaire </w:t>
      </w:r>
      <w:r w:rsidR="005725D7">
        <w:t>(C.1</w:t>
      </w:r>
      <w:r w:rsidR="003B18D6">
        <w:t>)</w:t>
      </w:r>
    </w:p>
    <w:p w:rsidR="003B18D6" w:rsidRPr="000D26E9" w:rsidRDefault="000D26E9" w:rsidP="000D26E9">
      <w:pPr>
        <w:pStyle w:val="Paragraphedeliste"/>
        <w:numPr>
          <w:ilvl w:val="0"/>
          <w:numId w:val="12"/>
        </w:numPr>
        <w:autoSpaceDE w:val="0"/>
        <w:autoSpaceDN w:val="0"/>
        <w:adjustRightInd w:val="0"/>
        <w:spacing w:after="0" w:line="240" w:lineRule="auto"/>
        <w:rPr>
          <w:rFonts w:ascii="Consolas" w:hAnsi="Consolas" w:cs="Consolas"/>
          <w:color w:val="2B91AF"/>
          <w:sz w:val="19"/>
          <w:szCs w:val="19"/>
        </w:rPr>
      </w:pPr>
      <w:r w:rsidRPr="000D26E9">
        <w:rPr>
          <w:rFonts w:ascii="Consolas" w:hAnsi="Consolas" w:cs="Consolas"/>
          <w:color w:val="000000" w:themeColor="text1"/>
          <w:sz w:val="19"/>
          <w:szCs w:val="19"/>
        </w:rPr>
        <w:t>PHARPARPRESENTATIONPRODUIT</w:t>
      </w:r>
      <w:r>
        <w:rPr>
          <w:rFonts w:ascii="Consolas" w:hAnsi="Consolas" w:cs="Consolas"/>
          <w:color w:val="000000" w:themeColor="text1"/>
          <w:sz w:val="19"/>
          <w:szCs w:val="19"/>
        </w:rPr>
        <w:t> :</w:t>
      </w:r>
      <w:r>
        <w:rPr>
          <w:rFonts w:ascii="Consolas" w:hAnsi="Consolas" w:cs="Consolas"/>
          <w:color w:val="2B91AF"/>
          <w:sz w:val="19"/>
          <w:szCs w:val="19"/>
        </w:rPr>
        <w:t xml:space="preserve"> </w:t>
      </w:r>
      <w:r w:rsidR="003B18D6" w:rsidRPr="003B18D6">
        <w:t>PR_CODEPRESENTATION</w:t>
      </w:r>
      <w:r w:rsidR="003B18D6">
        <w:t> : Version</w:t>
      </w:r>
    </w:p>
    <w:p w:rsidR="008A100F" w:rsidRDefault="004730F7" w:rsidP="003B18D6">
      <w:pPr>
        <w:pStyle w:val="Paragraphedeliste"/>
        <w:numPr>
          <w:ilvl w:val="0"/>
          <w:numId w:val="12"/>
        </w:numPr>
      </w:pPr>
      <w:r w:rsidRPr="004730F7">
        <w:t>PHAPARFORME</w:t>
      </w:r>
      <w:r>
        <w:t xml:space="preserve"> : </w:t>
      </w:r>
      <w:r w:rsidR="008A100F" w:rsidRPr="008A100F">
        <w:t>FO_CODEFORME</w:t>
      </w:r>
      <w:r w:rsidR="008A100F">
        <w:t> : genre (J.1)</w:t>
      </w:r>
    </w:p>
    <w:p w:rsidR="00CC2EA4" w:rsidRDefault="004447B4" w:rsidP="003B18D6">
      <w:pPr>
        <w:pStyle w:val="Paragraphedeliste"/>
        <w:numPr>
          <w:ilvl w:val="0"/>
          <w:numId w:val="12"/>
        </w:numPr>
      </w:pPr>
      <w:r w:rsidRPr="004447B4">
        <w:t>PHAPARRAYON</w:t>
      </w:r>
      <w:r>
        <w:t xml:space="preserve"> : </w:t>
      </w:r>
      <w:r w:rsidR="00FD1A4B" w:rsidRPr="00FD1A4B">
        <w:t>RY_CODERAYON</w:t>
      </w:r>
      <w:r w:rsidR="00FD1A4B">
        <w:t> : Carrosserie</w:t>
      </w:r>
      <w:r w:rsidR="002C5286">
        <w:t xml:space="preserve"> (J.3)</w:t>
      </w:r>
    </w:p>
    <w:p w:rsidR="002C5286" w:rsidRPr="000D26E9" w:rsidRDefault="000D26E9" w:rsidP="000D26E9">
      <w:pPr>
        <w:pStyle w:val="Paragraphedeliste"/>
        <w:numPr>
          <w:ilvl w:val="0"/>
          <w:numId w:val="12"/>
        </w:numPr>
        <w:autoSpaceDE w:val="0"/>
        <w:autoSpaceDN w:val="0"/>
        <w:adjustRightInd w:val="0"/>
        <w:spacing w:after="0" w:line="240" w:lineRule="auto"/>
        <w:rPr>
          <w:rFonts w:ascii="Consolas" w:hAnsi="Consolas" w:cs="Consolas"/>
          <w:color w:val="2B91AF"/>
          <w:sz w:val="19"/>
          <w:szCs w:val="19"/>
        </w:rPr>
      </w:pPr>
      <w:r w:rsidRPr="000D26E9">
        <w:rPr>
          <w:rFonts w:ascii="Consolas" w:hAnsi="Consolas" w:cs="Consolas"/>
          <w:color w:val="000000" w:themeColor="text1"/>
          <w:sz w:val="19"/>
          <w:szCs w:val="19"/>
        </w:rPr>
        <w:t>PHAPARTABLEAU</w:t>
      </w:r>
      <w:r>
        <w:rPr>
          <w:rFonts w:ascii="Consolas" w:hAnsi="Consolas" w:cs="Consolas"/>
          <w:color w:val="000000" w:themeColor="text1"/>
          <w:sz w:val="19"/>
          <w:szCs w:val="19"/>
        </w:rPr>
        <w:t> </w:t>
      </w:r>
      <w:proofErr w:type="gramStart"/>
      <w:r>
        <w:rPr>
          <w:rFonts w:ascii="Consolas" w:hAnsi="Consolas" w:cs="Consolas"/>
          <w:color w:val="000000" w:themeColor="text1"/>
          <w:sz w:val="19"/>
          <w:szCs w:val="19"/>
        </w:rPr>
        <w:t xml:space="preserve">: </w:t>
      </w:r>
      <w:r>
        <w:rPr>
          <w:rFonts w:ascii="Consolas" w:hAnsi="Consolas" w:cs="Consolas"/>
          <w:color w:val="2B91AF"/>
          <w:sz w:val="19"/>
          <w:szCs w:val="19"/>
        </w:rPr>
        <w:t xml:space="preserve"> </w:t>
      </w:r>
      <w:r w:rsidR="002C5286" w:rsidRPr="002C5286">
        <w:t>TB</w:t>
      </w:r>
      <w:proofErr w:type="gramEnd"/>
      <w:r w:rsidR="002C5286" w:rsidRPr="002C5286">
        <w:t>_CODETABLEAU</w:t>
      </w:r>
      <w:r w:rsidR="002C5286">
        <w:t xml:space="preserve"> : </w:t>
      </w:r>
      <w:r w:rsidR="00AF547C">
        <w:t>énergie</w:t>
      </w:r>
      <w:r w:rsidR="002C5286">
        <w:t>(P.3)</w:t>
      </w:r>
    </w:p>
    <w:p w:rsidR="005C158D" w:rsidRDefault="004447B4" w:rsidP="003B18D6">
      <w:pPr>
        <w:pStyle w:val="Paragraphedeliste"/>
        <w:numPr>
          <w:ilvl w:val="0"/>
          <w:numId w:val="12"/>
        </w:numPr>
      </w:pPr>
      <w:r w:rsidRPr="004447B4">
        <w:t>PHAPARUNITE</w:t>
      </w:r>
      <w:r>
        <w:t xml:space="preserve"> : </w:t>
      </w:r>
      <w:r w:rsidR="005C158D" w:rsidRPr="005C158D">
        <w:t>UN_CODEUNITE</w:t>
      </w:r>
      <w:r w:rsidR="005C158D">
        <w:t> : couleur</w:t>
      </w:r>
    </w:p>
    <w:p w:rsidR="00E9647D" w:rsidRDefault="007F08D3" w:rsidP="003B18D6">
      <w:pPr>
        <w:pStyle w:val="Paragraphedeliste"/>
        <w:numPr>
          <w:ilvl w:val="0"/>
          <w:numId w:val="12"/>
        </w:numPr>
      </w:pPr>
      <w:r w:rsidRPr="007F08D3">
        <w:t>PHAPARDESTINATIONARTICLE</w:t>
      </w:r>
      <w:r>
        <w:t xml:space="preserve"> : </w:t>
      </w:r>
      <w:r w:rsidR="00E9647D" w:rsidRPr="00E9647D">
        <w:t>DA_CODEDESTINATION</w:t>
      </w:r>
      <w:r w:rsidR="00E9647D">
        <w:t xml:space="preserve"> : </w:t>
      </w:r>
      <w:r w:rsidR="00452764">
        <w:t>Type technique</w:t>
      </w:r>
    </w:p>
    <w:p w:rsidR="00D47C27" w:rsidRDefault="00D47C27" w:rsidP="003B18D6">
      <w:pPr>
        <w:pStyle w:val="Paragraphedeliste"/>
        <w:numPr>
          <w:ilvl w:val="0"/>
          <w:numId w:val="12"/>
        </w:numPr>
      </w:pPr>
      <w:r w:rsidRPr="00D47C27">
        <w:t>AR_NOMCOMMERCIALE</w:t>
      </w:r>
      <w:r>
        <w:t> </w:t>
      </w:r>
      <w:r w:rsidR="00F1112F">
        <w:t>: Numéro</w:t>
      </w:r>
      <w:r>
        <w:t xml:space="preserve"> </w:t>
      </w:r>
      <w:proofErr w:type="spellStart"/>
      <w:r w:rsidR="00041064">
        <w:t>chassi</w:t>
      </w:r>
      <w:proofErr w:type="spellEnd"/>
    </w:p>
    <w:p w:rsidR="00D47C27" w:rsidRDefault="00D47C27" w:rsidP="003B18D6">
      <w:pPr>
        <w:pStyle w:val="Paragraphedeliste"/>
        <w:numPr>
          <w:ilvl w:val="0"/>
          <w:numId w:val="12"/>
        </w:numPr>
      </w:pPr>
      <w:r w:rsidRPr="00D47C27">
        <w:t>AR_NOMSCIENTIFIQUE</w:t>
      </w:r>
      <w:r>
        <w:t xml:space="preserve"> : </w:t>
      </w:r>
      <w:r w:rsidR="00F1112F">
        <w:t>License</w:t>
      </w:r>
    </w:p>
    <w:p w:rsidR="00D70990" w:rsidRDefault="00D70990" w:rsidP="003B18D6">
      <w:pPr>
        <w:pStyle w:val="Paragraphedeliste"/>
        <w:numPr>
          <w:ilvl w:val="0"/>
          <w:numId w:val="12"/>
        </w:numPr>
      </w:pPr>
      <w:r w:rsidRPr="00D70990">
        <w:t>AR_CONDITIONNEMENT</w:t>
      </w:r>
      <w:r>
        <w:t xml:space="preserve"> : </w:t>
      </w:r>
      <w:r w:rsidRPr="00D70990">
        <w:t>N° contrat d'assurance</w:t>
      </w:r>
    </w:p>
    <w:p w:rsidR="004A013E" w:rsidRDefault="004A013E" w:rsidP="004A013E">
      <w:pPr>
        <w:pStyle w:val="Paragraphedeliste"/>
      </w:pPr>
    </w:p>
    <w:p w:rsidR="00A903D8" w:rsidRDefault="00A903D8" w:rsidP="00976D52"/>
    <w:p w:rsidR="00A903D8" w:rsidRDefault="00A903D8" w:rsidP="00A903D8">
      <w:pPr>
        <w:jc w:val="center"/>
      </w:pPr>
      <w:r>
        <w:t>DESCRIPTION DU FONCTIONNEMENT  DU MODEL GARAGE</w:t>
      </w:r>
    </w:p>
    <w:p w:rsidR="00A903D8" w:rsidRDefault="00A903D8" w:rsidP="00A903D8">
      <w:r>
        <w:t>Le mode de gestion garage est un mode de gestion adapté à la gestion des garages. Il fonctionne comme suit :</w:t>
      </w:r>
    </w:p>
    <w:p w:rsidR="00A903D8" w:rsidRDefault="00A903D8" w:rsidP="00A903D8">
      <w:pPr>
        <w:pStyle w:val="Paragraphedeliste"/>
        <w:numPr>
          <w:ilvl w:val="0"/>
          <w:numId w:val="13"/>
        </w:numPr>
      </w:pPr>
      <w:r>
        <w:t>On crée les différentes prestations de services comme les articles. car ce sont ces services qui sont vendues aux clients qui viennent déposer leurs véhicules pour réparations.</w:t>
      </w:r>
    </w:p>
    <w:p w:rsidR="00763133" w:rsidRDefault="00763133" w:rsidP="00763133">
      <w:r>
        <w:t>Exemple : Réparation de moteur ; rattrapage de paralyse …</w:t>
      </w:r>
    </w:p>
    <w:p w:rsidR="00A903D8" w:rsidRDefault="00A903D8" w:rsidP="00A903D8">
      <w:pPr>
        <w:pStyle w:val="Paragraphedeliste"/>
        <w:numPr>
          <w:ilvl w:val="0"/>
          <w:numId w:val="13"/>
        </w:numPr>
      </w:pPr>
      <w:r>
        <w:lastRenderedPageBreak/>
        <w:t xml:space="preserve">On fait le paramétrage des prix des différentes prestations </w:t>
      </w:r>
    </w:p>
    <w:p w:rsidR="00545499" w:rsidRDefault="00E349C6" w:rsidP="00A903D8">
      <w:pPr>
        <w:pStyle w:val="Paragraphedeliste"/>
        <w:numPr>
          <w:ilvl w:val="0"/>
          <w:numId w:val="13"/>
        </w:numPr>
      </w:pPr>
      <w:r>
        <w:t xml:space="preserve">Lorsqu’un client vient  déposer un véhicule pour une réparation, </w:t>
      </w:r>
    </w:p>
    <w:p w:rsidR="00E349C6" w:rsidRDefault="00E349C6" w:rsidP="00E349C6">
      <w:pPr>
        <w:pStyle w:val="Paragraphedeliste"/>
        <w:numPr>
          <w:ilvl w:val="1"/>
          <w:numId w:val="13"/>
        </w:numPr>
      </w:pPr>
      <w:r>
        <w:t>On enregistre le véhicule avec ses caractéristiques,</w:t>
      </w:r>
    </w:p>
    <w:p w:rsidR="00E349C6" w:rsidRDefault="00E349C6" w:rsidP="00E349C6">
      <w:pPr>
        <w:pStyle w:val="Paragraphedeliste"/>
        <w:numPr>
          <w:ilvl w:val="1"/>
          <w:numId w:val="13"/>
        </w:numPr>
      </w:pPr>
      <w:r>
        <w:t>On enregistre le mouvement de stock sans impacter le stock. Car la vente d’une prestation de stock ne modifie en rien la balance de stock.</w:t>
      </w:r>
    </w:p>
    <w:p w:rsidR="00AE5584" w:rsidRDefault="00AE5584" w:rsidP="00E349C6">
      <w:pPr>
        <w:pStyle w:val="Paragraphedeliste"/>
        <w:numPr>
          <w:ilvl w:val="1"/>
          <w:numId w:val="13"/>
        </w:numPr>
      </w:pPr>
      <w:r>
        <w:t>Ici, c’est le service qui est facturé.</w:t>
      </w:r>
    </w:p>
    <w:p w:rsidR="00825A39" w:rsidRDefault="00825A39" w:rsidP="00825A39">
      <w:pPr>
        <w:pStyle w:val="Paragraphedeliste"/>
        <w:numPr>
          <w:ilvl w:val="0"/>
          <w:numId w:val="13"/>
        </w:numPr>
      </w:pPr>
      <w:r>
        <w:t>Lorsqu’on enregistre l’entrée d’un véhicule, la table balance de stock est mouvementé avec la quantité 1 entrée et quant le véhicule sort elle est mouvementée avec la quantité 1 en sortie. Cela va nous permettre de savoir si le véhicule est disponible ou non.</w:t>
      </w:r>
    </w:p>
    <w:p w:rsidR="00604310" w:rsidRDefault="00604310" w:rsidP="00604310">
      <w:pPr>
        <w:pStyle w:val="Paragraphedeliste"/>
      </w:pPr>
    </w:p>
    <w:p w:rsidR="00604310" w:rsidRDefault="00604310" w:rsidP="00604310">
      <w:pPr>
        <w:pStyle w:val="Paragraphedeliste"/>
      </w:pPr>
    </w:p>
    <w:p w:rsidR="00604310" w:rsidRDefault="00604310" w:rsidP="00604310">
      <w:pPr>
        <w:pStyle w:val="Paragraphedeliste"/>
        <w:jc w:val="center"/>
      </w:pPr>
      <w:r>
        <w:t>DESCRIPTION DU TYPE VEHICULE DANS LE MODELE GARAGE</w:t>
      </w:r>
    </w:p>
    <w:p w:rsidR="00027D4D" w:rsidRDefault="00027D4D" w:rsidP="00027D4D">
      <w:pPr>
        <w:pStyle w:val="Paragraphedeliste"/>
      </w:pPr>
      <w:r>
        <w:t>Type véhicule est créé pour marquer la différence entre les véhicules et les autres articles. Ainsi, tous les articles de type véhicule ne pourrons être utilisé que sur les écrans dédiés à la gestion du garage</w:t>
      </w:r>
      <w:r w:rsidR="00090919">
        <w:t xml:space="preserve"> (</w:t>
      </w:r>
      <w:r w:rsidR="00090919" w:rsidRPr="00090919">
        <w:rPr>
          <w:b/>
        </w:rPr>
        <w:t>Véhicule</w:t>
      </w:r>
      <w:r w:rsidR="00090919">
        <w:t>)</w:t>
      </w:r>
      <w:r>
        <w:t>.</w:t>
      </w:r>
    </w:p>
    <w:p w:rsidR="00027D4D" w:rsidRDefault="00027D4D" w:rsidP="00027D4D">
      <w:pPr>
        <w:pStyle w:val="Paragraphedeliste"/>
      </w:pPr>
      <w:r>
        <w:t xml:space="preserve">La création des types de véhicule se fait via l’écran </w:t>
      </w:r>
      <w:r w:rsidRPr="00027D4D">
        <w:rPr>
          <w:b/>
        </w:rPr>
        <w:t>Types d’articles et prestations</w:t>
      </w:r>
      <w:r>
        <w:t xml:space="preserve"> en sélectionnant </w:t>
      </w:r>
      <w:r w:rsidRPr="00027D4D">
        <w:rPr>
          <w:b/>
        </w:rPr>
        <w:t>VEHICULE</w:t>
      </w:r>
      <w:r>
        <w:t xml:space="preserve"> comme nature.</w:t>
      </w:r>
    </w:p>
    <w:p w:rsidR="00027D4D" w:rsidRDefault="00027D4D" w:rsidP="00027D4D">
      <w:pPr>
        <w:pStyle w:val="Paragraphedeliste"/>
      </w:pPr>
    </w:p>
    <w:p w:rsidR="00123026" w:rsidRDefault="00123026" w:rsidP="00123026"/>
    <w:p w:rsidR="00123026" w:rsidRDefault="00123026" w:rsidP="00123026">
      <w:pPr>
        <w:jc w:val="center"/>
      </w:pPr>
      <w:r>
        <w:t>DESCRIPTION DU MODE DE FONCTIONNEMENT PRESSING</w:t>
      </w:r>
    </w:p>
    <w:p w:rsidR="00E266E4" w:rsidRDefault="00E266E4" w:rsidP="00E266E4">
      <w:r>
        <w:t xml:space="preserve">Le mode de gestion pressing est le mode adapté pour la gestion des pressings. Son fonctionnement est un peut différent de la gestion des garages. </w:t>
      </w:r>
    </w:p>
    <w:p w:rsidR="00E266E4" w:rsidRDefault="00E266E4" w:rsidP="00E266E4">
      <w:r>
        <w:t xml:space="preserve">Ici : </w:t>
      </w:r>
    </w:p>
    <w:p w:rsidR="00E266E4" w:rsidRDefault="00E266E4" w:rsidP="00E266E4">
      <w:pPr>
        <w:pStyle w:val="Paragraphedeliste"/>
        <w:numPr>
          <w:ilvl w:val="0"/>
          <w:numId w:val="14"/>
        </w:numPr>
      </w:pPr>
      <w:r>
        <w:t xml:space="preserve">L’opération de dépôt de vêtement fonctionne  comme une opération d’approvisionnement. Ainsi, la balance de stock est </w:t>
      </w:r>
      <w:r w:rsidR="00A241E3">
        <w:t>créditée</w:t>
      </w:r>
      <w:r>
        <w:t xml:space="preserve"> du nombre de vêtement déposé par le client</w:t>
      </w:r>
      <w:r w:rsidR="00A241E3">
        <w:t>.</w:t>
      </w:r>
    </w:p>
    <w:p w:rsidR="00A241E3" w:rsidRDefault="00A241E3" w:rsidP="00E266E4">
      <w:pPr>
        <w:pStyle w:val="Paragraphedeliste"/>
        <w:numPr>
          <w:ilvl w:val="0"/>
          <w:numId w:val="14"/>
        </w:numPr>
      </w:pPr>
      <w:r>
        <w:t>L’opération de retrait de vêtement fonctionnent comme une opération de vente .ainsi, la balance de stock se voie débitée du nombre de vêtement retiré par le client.</w:t>
      </w:r>
    </w:p>
    <w:p w:rsidR="00A241E3" w:rsidRDefault="00A241E3" w:rsidP="00E266E4">
      <w:pPr>
        <w:pStyle w:val="Paragraphedeliste"/>
        <w:numPr>
          <w:ilvl w:val="0"/>
          <w:numId w:val="14"/>
        </w:numPr>
      </w:pPr>
      <w:r>
        <w:t>Pour le paramétrage des articles, nous créons d’avance les différents articles qu’un client est susceptible  de déposer  et quand un client vient faire un dépôt, nous enregistrons les  spécificités de chaque vêtement déposé dans la zone description.</w:t>
      </w:r>
    </w:p>
    <w:p w:rsidR="00A241E3" w:rsidRDefault="00547857" w:rsidP="00E266E4">
      <w:pPr>
        <w:pStyle w:val="Paragraphedeliste"/>
        <w:numPr>
          <w:ilvl w:val="0"/>
          <w:numId w:val="14"/>
        </w:numPr>
      </w:pPr>
      <w:r>
        <w:t>Comme les articles, les prix aussi sont paramétrés</w:t>
      </w:r>
      <w:r w:rsidR="00015984">
        <w:t xml:space="preserve"> d’avance.</w:t>
      </w:r>
    </w:p>
    <w:p w:rsidR="00015984" w:rsidRDefault="00015984" w:rsidP="00015984"/>
    <w:p w:rsidR="00015984" w:rsidRDefault="00015984" w:rsidP="00015984">
      <w:pPr>
        <w:jc w:val="center"/>
      </w:pPr>
      <w:r>
        <w:t>DESCRIPTION DU MODE DE GESTION DEPOT DE BOISSON</w:t>
      </w:r>
    </w:p>
    <w:p w:rsidR="007C0E16" w:rsidRDefault="007C0E16" w:rsidP="007C0E16">
      <w:r>
        <w:t>Le modèle gestion de dépôt de boisson est utilisée pour la gestion des dépôts de boisson.</w:t>
      </w:r>
    </w:p>
    <w:p w:rsidR="007C0E16" w:rsidRDefault="007C0E16" w:rsidP="00DC7C5C">
      <w:pPr>
        <w:pStyle w:val="Paragraphedeliste"/>
        <w:numPr>
          <w:ilvl w:val="0"/>
          <w:numId w:val="15"/>
        </w:numPr>
      </w:pPr>
      <w:r>
        <w:t xml:space="preserve">Dans ce mode de </w:t>
      </w:r>
      <w:r w:rsidR="00DC7C5C">
        <w:t>gestion,</w:t>
      </w:r>
      <w:r>
        <w:t xml:space="preserve"> lorsque nous réalisons une opération d’approvisionnement ou de </w:t>
      </w:r>
      <w:r w:rsidR="00DC7C5C">
        <w:t>vente,</w:t>
      </w:r>
      <w:r>
        <w:t xml:space="preserve"> </w:t>
      </w:r>
    </w:p>
    <w:p w:rsidR="007C0E16" w:rsidRDefault="007C0E16" w:rsidP="007C0E16">
      <w:r>
        <w:t xml:space="preserve">La balance de stock est créditée pour une opération d’approvisionnement de non seulement de la quantité d’article </w:t>
      </w:r>
      <w:r w:rsidR="00DC7C5C">
        <w:t>achetée mais aussi les accessoires sont crédités et ce de façon implicite.</w:t>
      </w:r>
    </w:p>
    <w:p w:rsidR="00DC7C5C" w:rsidRDefault="00DC7C5C" w:rsidP="00DC7C5C">
      <w:pPr>
        <w:pStyle w:val="Paragraphedeliste"/>
        <w:numPr>
          <w:ilvl w:val="0"/>
          <w:numId w:val="15"/>
        </w:numPr>
      </w:pPr>
      <w:r>
        <w:lastRenderedPageBreak/>
        <w:t xml:space="preserve">Au cours d’une </w:t>
      </w:r>
      <w:r w:rsidR="0040736E">
        <w:t>vente,</w:t>
      </w:r>
      <w:r>
        <w:t xml:space="preserve"> nous appliquons l’opération contraire à l’opération d’approvisionnement </w:t>
      </w:r>
      <w:r w:rsidR="0040736E">
        <w:t>: la</w:t>
      </w:r>
      <w:r>
        <w:t xml:space="preserve"> balance de stock est débitée en article et en accessoire.</w:t>
      </w:r>
      <w:r w:rsidR="00311D18">
        <w:t xml:space="preserve"> Car les accessoires accompagnent toujours les articles.  </w:t>
      </w:r>
    </w:p>
    <w:p w:rsidR="005B708D" w:rsidRDefault="005B708D" w:rsidP="005B708D"/>
    <w:p w:rsidR="005B708D" w:rsidRDefault="005B708D" w:rsidP="005B708D">
      <w:pPr>
        <w:jc w:val="center"/>
      </w:pPr>
      <w:r>
        <w:t>LES MODES DE GESTIONS</w:t>
      </w:r>
    </w:p>
    <w:tbl>
      <w:tblPr>
        <w:tblStyle w:val="Grilledutableau"/>
        <w:tblW w:w="0" w:type="auto"/>
        <w:tblLook w:val="04A0" w:firstRow="1" w:lastRow="0" w:firstColumn="1" w:lastColumn="0" w:noHBand="0" w:noVBand="1"/>
      </w:tblPr>
      <w:tblGrid>
        <w:gridCol w:w="4606"/>
        <w:gridCol w:w="4606"/>
      </w:tblGrid>
      <w:tr w:rsidR="001E6383" w:rsidTr="001E6383">
        <w:tc>
          <w:tcPr>
            <w:tcW w:w="4606" w:type="dxa"/>
          </w:tcPr>
          <w:p w:rsidR="001E6383" w:rsidRDefault="001E6383" w:rsidP="005B708D">
            <w:pPr>
              <w:jc w:val="center"/>
            </w:pPr>
            <w:r>
              <w:t>CODE</w:t>
            </w:r>
          </w:p>
        </w:tc>
        <w:tc>
          <w:tcPr>
            <w:tcW w:w="4606" w:type="dxa"/>
          </w:tcPr>
          <w:p w:rsidR="001E6383" w:rsidRDefault="001E6383" w:rsidP="005B708D">
            <w:pPr>
              <w:jc w:val="center"/>
            </w:pPr>
            <w:r>
              <w:t>LIBELLE</w:t>
            </w:r>
          </w:p>
        </w:tc>
      </w:tr>
      <w:tr w:rsidR="001E6383" w:rsidTr="001E6383">
        <w:tc>
          <w:tcPr>
            <w:tcW w:w="4606" w:type="dxa"/>
          </w:tcPr>
          <w:p w:rsidR="001E6383" w:rsidRDefault="00856DD8" w:rsidP="005B708D">
            <w:pPr>
              <w:jc w:val="center"/>
            </w:pPr>
            <w:r w:rsidRPr="00856DD8">
              <w:t>01</w:t>
            </w:r>
          </w:p>
        </w:tc>
        <w:tc>
          <w:tcPr>
            <w:tcW w:w="4606" w:type="dxa"/>
          </w:tcPr>
          <w:p w:rsidR="001E6383" w:rsidRDefault="00856DD8" w:rsidP="005B708D">
            <w:pPr>
              <w:jc w:val="center"/>
            </w:pPr>
            <w:r w:rsidRPr="00856DD8">
              <w:t>PRESSING</w:t>
            </w:r>
          </w:p>
        </w:tc>
      </w:tr>
      <w:tr w:rsidR="001E6383" w:rsidTr="001E6383">
        <w:tc>
          <w:tcPr>
            <w:tcW w:w="4606" w:type="dxa"/>
          </w:tcPr>
          <w:p w:rsidR="001E6383" w:rsidRDefault="00856DD8" w:rsidP="005B708D">
            <w:pPr>
              <w:jc w:val="center"/>
            </w:pPr>
            <w:r w:rsidRPr="00856DD8">
              <w:t>02</w:t>
            </w:r>
          </w:p>
        </w:tc>
        <w:tc>
          <w:tcPr>
            <w:tcW w:w="4606" w:type="dxa"/>
          </w:tcPr>
          <w:p w:rsidR="001E6383" w:rsidRDefault="00856DD8" w:rsidP="005B708D">
            <w:pPr>
              <w:jc w:val="center"/>
            </w:pPr>
            <w:r w:rsidRPr="00856DD8">
              <w:t>SUPER MARCHE</w:t>
            </w:r>
          </w:p>
        </w:tc>
      </w:tr>
      <w:tr w:rsidR="00856DD8" w:rsidTr="001E6383">
        <w:tc>
          <w:tcPr>
            <w:tcW w:w="4606" w:type="dxa"/>
          </w:tcPr>
          <w:p w:rsidR="00856DD8" w:rsidRPr="00856DD8" w:rsidRDefault="00856DD8" w:rsidP="005B708D">
            <w:pPr>
              <w:jc w:val="center"/>
            </w:pPr>
            <w:r w:rsidRPr="00856DD8">
              <w:t>03</w:t>
            </w:r>
          </w:p>
        </w:tc>
        <w:tc>
          <w:tcPr>
            <w:tcW w:w="4606" w:type="dxa"/>
          </w:tcPr>
          <w:p w:rsidR="00856DD8" w:rsidRPr="00856DD8" w:rsidRDefault="00856DD8" w:rsidP="005B708D">
            <w:pPr>
              <w:jc w:val="center"/>
            </w:pPr>
            <w:r w:rsidRPr="00856DD8">
              <w:t>LUNETTERIE</w:t>
            </w:r>
          </w:p>
        </w:tc>
      </w:tr>
      <w:tr w:rsidR="00856DD8" w:rsidTr="001E6383">
        <w:tc>
          <w:tcPr>
            <w:tcW w:w="4606" w:type="dxa"/>
          </w:tcPr>
          <w:p w:rsidR="00856DD8" w:rsidRPr="00856DD8" w:rsidRDefault="00856DD8" w:rsidP="005B708D">
            <w:pPr>
              <w:jc w:val="center"/>
            </w:pPr>
            <w:r w:rsidRPr="00856DD8">
              <w:t>04</w:t>
            </w:r>
          </w:p>
        </w:tc>
        <w:tc>
          <w:tcPr>
            <w:tcW w:w="4606" w:type="dxa"/>
          </w:tcPr>
          <w:p w:rsidR="00856DD8" w:rsidRPr="00856DD8" w:rsidRDefault="00856DD8" w:rsidP="005B708D">
            <w:pPr>
              <w:jc w:val="center"/>
            </w:pPr>
            <w:r w:rsidRPr="00856DD8">
              <w:t>DEPOT DE BOISSON</w:t>
            </w:r>
          </w:p>
        </w:tc>
      </w:tr>
      <w:tr w:rsidR="00856DD8" w:rsidTr="001E6383">
        <w:tc>
          <w:tcPr>
            <w:tcW w:w="4606" w:type="dxa"/>
          </w:tcPr>
          <w:p w:rsidR="00856DD8" w:rsidRPr="00856DD8" w:rsidRDefault="00856DD8" w:rsidP="005B708D">
            <w:pPr>
              <w:jc w:val="center"/>
            </w:pPr>
            <w:r w:rsidRPr="00856DD8">
              <w:t>05</w:t>
            </w:r>
          </w:p>
        </w:tc>
        <w:tc>
          <w:tcPr>
            <w:tcW w:w="4606" w:type="dxa"/>
          </w:tcPr>
          <w:p w:rsidR="00856DD8" w:rsidRPr="00856DD8" w:rsidRDefault="00856DD8" w:rsidP="005B708D">
            <w:pPr>
              <w:jc w:val="center"/>
            </w:pPr>
            <w:r w:rsidRPr="00856DD8">
              <w:t>COOPERATIVE</w:t>
            </w:r>
          </w:p>
        </w:tc>
      </w:tr>
      <w:tr w:rsidR="00856DD8" w:rsidTr="001E6383">
        <w:tc>
          <w:tcPr>
            <w:tcW w:w="4606" w:type="dxa"/>
          </w:tcPr>
          <w:p w:rsidR="00856DD8" w:rsidRPr="00856DD8" w:rsidRDefault="00856DD8" w:rsidP="005B708D">
            <w:pPr>
              <w:jc w:val="center"/>
            </w:pPr>
            <w:r w:rsidRPr="00856DD8">
              <w:t>06</w:t>
            </w:r>
          </w:p>
        </w:tc>
        <w:tc>
          <w:tcPr>
            <w:tcW w:w="4606" w:type="dxa"/>
          </w:tcPr>
          <w:p w:rsidR="00856DD8" w:rsidRPr="00856DD8" w:rsidRDefault="00856DD8" w:rsidP="005B708D">
            <w:pPr>
              <w:jc w:val="center"/>
            </w:pPr>
            <w:r w:rsidRPr="00856DD8">
              <w:t>INDUSTRIEL</w:t>
            </w:r>
          </w:p>
        </w:tc>
      </w:tr>
      <w:tr w:rsidR="00856DD8" w:rsidTr="001E6383">
        <w:tc>
          <w:tcPr>
            <w:tcW w:w="4606" w:type="dxa"/>
          </w:tcPr>
          <w:p w:rsidR="00856DD8" w:rsidRPr="00856DD8" w:rsidRDefault="00856DD8" w:rsidP="005B708D">
            <w:pPr>
              <w:jc w:val="center"/>
            </w:pPr>
            <w:r w:rsidRPr="00856DD8">
              <w:t>07</w:t>
            </w:r>
          </w:p>
        </w:tc>
        <w:tc>
          <w:tcPr>
            <w:tcW w:w="4606" w:type="dxa"/>
          </w:tcPr>
          <w:p w:rsidR="00856DD8" w:rsidRPr="00856DD8" w:rsidRDefault="00856DD8" w:rsidP="005B708D">
            <w:pPr>
              <w:jc w:val="center"/>
            </w:pPr>
            <w:r w:rsidRPr="00856DD8">
              <w:t>HÔTEL</w:t>
            </w:r>
          </w:p>
        </w:tc>
      </w:tr>
      <w:tr w:rsidR="00856DD8" w:rsidTr="001E6383">
        <w:tc>
          <w:tcPr>
            <w:tcW w:w="4606" w:type="dxa"/>
          </w:tcPr>
          <w:p w:rsidR="00856DD8" w:rsidRPr="00856DD8" w:rsidRDefault="00856DD8" w:rsidP="005B708D">
            <w:pPr>
              <w:jc w:val="center"/>
            </w:pPr>
            <w:r w:rsidRPr="00856DD8">
              <w:t>08</w:t>
            </w:r>
          </w:p>
        </w:tc>
        <w:tc>
          <w:tcPr>
            <w:tcW w:w="4606" w:type="dxa"/>
          </w:tcPr>
          <w:p w:rsidR="00856DD8" w:rsidRPr="00856DD8" w:rsidRDefault="00856DD8" w:rsidP="005B708D">
            <w:pPr>
              <w:jc w:val="center"/>
            </w:pPr>
            <w:r w:rsidRPr="00856DD8">
              <w:t>COMPTABILITE</w:t>
            </w:r>
          </w:p>
        </w:tc>
      </w:tr>
      <w:tr w:rsidR="00856DD8" w:rsidTr="001E6383">
        <w:tc>
          <w:tcPr>
            <w:tcW w:w="4606" w:type="dxa"/>
          </w:tcPr>
          <w:p w:rsidR="00856DD8" w:rsidRPr="00856DD8" w:rsidRDefault="00856DD8" w:rsidP="005B708D">
            <w:pPr>
              <w:jc w:val="center"/>
            </w:pPr>
            <w:r w:rsidRPr="00856DD8">
              <w:t>09</w:t>
            </w:r>
          </w:p>
        </w:tc>
        <w:tc>
          <w:tcPr>
            <w:tcW w:w="4606" w:type="dxa"/>
          </w:tcPr>
          <w:p w:rsidR="00856DD8" w:rsidRPr="00856DD8" w:rsidRDefault="00856DD8" w:rsidP="005B708D">
            <w:pPr>
              <w:jc w:val="center"/>
            </w:pPr>
            <w:r w:rsidRPr="00856DD8">
              <w:t>GESTION DE GARAGE</w:t>
            </w:r>
          </w:p>
        </w:tc>
      </w:tr>
    </w:tbl>
    <w:p w:rsidR="001E6383" w:rsidRDefault="001E6383" w:rsidP="005B708D">
      <w:pPr>
        <w:jc w:val="center"/>
      </w:pPr>
    </w:p>
    <w:p w:rsidR="00477DA6" w:rsidRDefault="00477DA6" w:rsidP="005B708D">
      <w:pPr>
        <w:jc w:val="center"/>
      </w:pPr>
    </w:p>
    <w:p w:rsidR="00477DA6" w:rsidRDefault="00477DA6" w:rsidP="00477DA6">
      <w:pPr>
        <w:jc w:val="center"/>
        <w:rPr>
          <w:b/>
        </w:rPr>
      </w:pPr>
      <w:r>
        <w:rPr>
          <w:b/>
        </w:rPr>
        <w:t>PROCEDURE D’AJOUT D’UN NOUVEL ETAT</w:t>
      </w:r>
    </w:p>
    <w:p w:rsidR="00477DA6" w:rsidRDefault="00477DA6" w:rsidP="00477DA6">
      <w:pPr>
        <w:pStyle w:val="Paragraphedeliste"/>
        <w:numPr>
          <w:ilvl w:val="0"/>
          <w:numId w:val="17"/>
        </w:numPr>
        <w:rPr>
          <w:b/>
        </w:rPr>
      </w:pPr>
      <w:r>
        <w:rPr>
          <w:b/>
        </w:rPr>
        <w:t>Créer l’état dans la table ETATS</w:t>
      </w:r>
    </w:p>
    <w:p w:rsidR="00477DA6" w:rsidRDefault="00477DA6" w:rsidP="00477DA6">
      <w:pPr>
        <w:pStyle w:val="Paragraphedeliste"/>
        <w:numPr>
          <w:ilvl w:val="0"/>
          <w:numId w:val="17"/>
        </w:numPr>
        <w:rPr>
          <w:b/>
        </w:rPr>
      </w:pPr>
      <w:r>
        <w:rPr>
          <w:b/>
        </w:rPr>
        <w:t xml:space="preserve">Configurer l’état selon les modes de gestion dans la table </w:t>
      </w:r>
      <w:r w:rsidRPr="00477DA6">
        <w:rPr>
          <w:b/>
        </w:rPr>
        <w:t>ETATMODEL</w:t>
      </w:r>
    </w:p>
    <w:p w:rsidR="00477DA6" w:rsidRDefault="00477DA6" w:rsidP="00477DA6">
      <w:pPr>
        <w:pStyle w:val="Paragraphedeliste"/>
        <w:numPr>
          <w:ilvl w:val="0"/>
          <w:numId w:val="17"/>
        </w:numPr>
        <w:rPr>
          <w:b/>
        </w:rPr>
      </w:pPr>
      <w:r>
        <w:rPr>
          <w:b/>
        </w:rPr>
        <w:t xml:space="preserve">Configurer l’état dans la table </w:t>
      </w:r>
      <w:r w:rsidRPr="004810AE">
        <w:rPr>
          <w:b/>
        </w:rPr>
        <w:t>LOGICIELOBJET</w:t>
      </w:r>
    </w:p>
    <w:p w:rsidR="00477DA6" w:rsidRDefault="00477DA6" w:rsidP="00477DA6">
      <w:pPr>
        <w:pStyle w:val="Paragraphedeliste"/>
        <w:numPr>
          <w:ilvl w:val="0"/>
          <w:numId w:val="17"/>
        </w:numPr>
        <w:rPr>
          <w:b/>
        </w:rPr>
      </w:pPr>
      <w:r>
        <w:rPr>
          <w:b/>
        </w:rPr>
        <w:t xml:space="preserve">Exécuter la procédure </w:t>
      </w:r>
      <w:r w:rsidR="009860C4" w:rsidRPr="009860C4">
        <w:rPr>
          <w:b/>
        </w:rPr>
        <w:t>PX_PARAMETRAGEMODEL</w:t>
      </w:r>
      <w:r w:rsidR="009860C4">
        <w:rPr>
          <w:b/>
        </w:rPr>
        <w:t xml:space="preserve"> </w:t>
      </w:r>
      <w:r>
        <w:rPr>
          <w:b/>
        </w:rPr>
        <w:t>avec l’un des codes de mode de gestion su cités.</w:t>
      </w:r>
    </w:p>
    <w:p w:rsidR="009D783F" w:rsidRDefault="009D783F" w:rsidP="009D783F">
      <w:pPr>
        <w:rPr>
          <w:b/>
        </w:rPr>
      </w:pPr>
    </w:p>
    <w:p w:rsidR="009D783F" w:rsidRDefault="009D783F" w:rsidP="009D783F">
      <w:pPr>
        <w:jc w:val="center"/>
        <w:rPr>
          <w:b/>
        </w:rPr>
      </w:pPr>
      <w:r>
        <w:rPr>
          <w:b/>
        </w:rPr>
        <w:t>LA DIFFERENCE ENTRE LES ETATS SUIVI DES ARTICLES HORS D’USAGE  ET SITUATION DES ARTICLES HORS D’USAGE</w:t>
      </w:r>
    </w:p>
    <w:p w:rsidR="009D783F" w:rsidRDefault="009D783F" w:rsidP="009D783F">
      <w:r>
        <w:t>L’état suivi des articles hors d’usage permet de suivre un  article de sa date  d’enregistrement  jusqu’  à  sa date de péremption</w:t>
      </w:r>
      <w:r w:rsidR="005B179A">
        <w:t xml:space="preserve"> tendis que l’état </w:t>
      </w:r>
      <w:r w:rsidR="007F0F58">
        <w:t>situation  des articles hors d’usage donne les informations sur les articles qui ont fait l’objet d’une sortie de stock</w:t>
      </w:r>
      <w:r w:rsidR="00F05962">
        <w:t>.</w:t>
      </w:r>
    </w:p>
    <w:p w:rsidR="00BB6337" w:rsidRDefault="00BB6337" w:rsidP="009D783F"/>
    <w:p w:rsidR="00BB6337" w:rsidRDefault="00BB6337" w:rsidP="009D783F"/>
    <w:p w:rsidR="00BB6337" w:rsidRDefault="00BB6337" w:rsidP="00BB6337">
      <w:pPr>
        <w:jc w:val="center"/>
      </w:pPr>
      <w:r>
        <w:t>Gestion de coopérative</w:t>
      </w:r>
    </w:p>
    <w:p w:rsidR="00BB6337" w:rsidRDefault="00BB6337" w:rsidP="00BB6337">
      <w:pPr>
        <w:pStyle w:val="Paragraphedeliste"/>
        <w:numPr>
          <w:ilvl w:val="0"/>
          <w:numId w:val="15"/>
        </w:numPr>
      </w:pPr>
      <w:r>
        <w:t>Nombre de sac acheté (cop cap)  correspond nombre de sac déclaré (</w:t>
      </w:r>
      <w:proofErr w:type="spellStart"/>
      <w:r>
        <w:t>Camané</w:t>
      </w:r>
      <w:proofErr w:type="spellEnd"/>
      <w:r>
        <w:t>)</w:t>
      </w:r>
    </w:p>
    <w:p w:rsidR="00BB6337" w:rsidRDefault="00BB6337" w:rsidP="00BB6337">
      <w:pPr>
        <w:pStyle w:val="Paragraphedeliste"/>
        <w:numPr>
          <w:ilvl w:val="0"/>
          <w:numId w:val="15"/>
        </w:numPr>
      </w:pPr>
      <w:r>
        <w:t>Nombre de sac transmis (cop cap) correspond nombre de sac réceptionné (</w:t>
      </w:r>
      <w:proofErr w:type="spellStart"/>
      <w:r>
        <w:t>Camené</w:t>
      </w:r>
      <w:proofErr w:type="spellEnd"/>
      <w:r>
        <w:t>)</w:t>
      </w:r>
    </w:p>
    <w:p w:rsidR="004B3950" w:rsidRDefault="004B3950" w:rsidP="00BB6337">
      <w:pPr>
        <w:pStyle w:val="Paragraphedeliste"/>
        <w:numPr>
          <w:ilvl w:val="0"/>
          <w:numId w:val="15"/>
        </w:numPr>
      </w:pPr>
      <w:r w:rsidRPr="004B3950">
        <w:t xml:space="preserve">NBRE DE </w:t>
      </w:r>
      <w:proofErr w:type="gramStart"/>
      <w:r w:rsidRPr="004B3950">
        <w:t>SACS(</w:t>
      </w:r>
      <w:proofErr w:type="gramEnd"/>
      <w:r w:rsidRPr="004B3950">
        <w:t>COOP CAP)=NOMBRE DE SACS ACCEPTES(camene)</w:t>
      </w:r>
    </w:p>
    <w:p w:rsidR="009432D6" w:rsidRDefault="009432D6" w:rsidP="009432D6">
      <w:pPr>
        <w:pStyle w:val="Paragraphedeliste"/>
        <w:numPr>
          <w:ilvl w:val="0"/>
          <w:numId w:val="15"/>
        </w:numPr>
      </w:pPr>
      <w:r>
        <w:t xml:space="preserve">Dans le menu, </w:t>
      </w:r>
      <w:r w:rsidRPr="009432D6">
        <w:t>Ingrédient</w:t>
      </w:r>
      <w:r>
        <w:t xml:space="preserve"> devient </w:t>
      </w:r>
      <w:r w:rsidRPr="009432D6">
        <w:t>COOPERATIVE D'APPARTENANCE</w:t>
      </w:r>
    </w:p>
    <w:p w:rsidR="00B42F78" w:rsidRDefault="00B42F78" w:rsidP="00B42F78">
      <w:pPr>
        <w:pStyle w:val="Paragraphedeliste"/>
        <w:numPr>
          <w:ilvl w:val="0"/>
          <w:numId w:val="15"/>
        </w:numPr>
      </w:pPr>
      <w:r>
        <w:t xml:space="preserve">Dans le menu, </w:t>
      </w:r>
      <w:r>
        <w:t>groupe des clients</w:t>
      </w:r>
      <w:r>
        <w:t xml:space="preserve"> devient </w:t>
      </w:r>
      <w:r w:rsidRPr="00B42F78">
        <w:t>GROUPE D'ENCADREMENT</w:t>
      </w:r>
      <w:bookmarkStart w:id="0" w:name="_GoBack"/>
      <w:bookmarkEnd w:id="0"/>
    </w:p>
    <w:p w:rsidR="00B42F78" w:rsidRDefault="00B42F78" w:rsidP="009432D6">
      <w:pPr>
        <w:pStyle w:val="Paragraphedeliste"/>
        <w:numPr>
          <w:ilvl w:val="0"/>
          <w:numId w:val="15"/>
        </w:numPr>
      </w:pPr>
    </w:p>
    <w:p w:rsidR="009432D6" w:rsidRDefault="009432D6" w:rsidP="009432D6"/>
    <w:p w:rsidR="00BB6337" w:rsidRDefault="00BB6337" w:rsidP="009D783F"/>
    <w:p w:rsidR="00BB6337" w:rsidRDefault="00BB6337" w:rsidP="009D783F"/>
    <w:p w:rsidR="00BB6337" w:rsidRDefault="00BB6337" w:rsidP="009D783F"/>
    <w:p w:rsidR="00BB6337" w:rsidRPr="009D783F" w:rsidRDefault="00BB6337" w:rsidP="009D783F"/>
    <w:p w:rsidR="00477DA6" w:rsidRDefault="00477DA6" w:rsidP="005B708D">
      <w:pPr>
        <w:jc w:val="center"/>
      </w:pPr>
    </w:p>
    <w:p w:rsidR="007C0E16" w:rsidRPr="003264BF" w:rsidRDefault="007C0E16" w:rsidP="007C0E16"/>
    <w:sectPr w:rsidR="007C0E16" w:rsidRPr="003264BF" w:rsidSect="00C57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5E04"/>
    <w:multiLevelType w:val="hybridMultilevel"/>
    <w:tmpl w:val="A3521E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025203F"/>
    <w:multiLevelType w:val="hybridMultilevel"/>
    <w:tmpl w:val="9BD250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5B0CA0"/>
    <w:multiLevelType w:val="hybridMultilevel"/>
    <w:tmpl w:val="1B82D2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126C5B"/>
    <w:multiLevelType w:val="hybridMultilevel"/>
    <w:tmpl w:val="4ED471C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17640E65"/>
    <w:multiLevelType w:val="hybridMultilevel"/>
    <w:tmpl w:val="889E94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782765"/>
    <w:multiLevelType w:val="hybridMultilevel"/>
    <w:tmpl w:val="140EAB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910D52"/>
    <w:multiLevelType w:val="hybridMultilevel"/>
    <w:tmpl w:val="91C266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924235"/>
    <w:multiLevelType w:val="hybridMultilevel"/>
    <w:tmpl w:val="25404D1E"/>
    <w:lvl w:ilvl="0" w:tplc="040C000B">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FC09A2"/>
    <w:multiLevelType w:val="hybridMultilevel"/>
    <w:tmpl w:val="58DA16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133545"/>
    <w:multiLevelType w:val="hybridMultilevel"/>
    <w:tmpl w:val="360A79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72926EF"/>
    <w:multiLevelType w:val="hybridMultilevel"/>
    <w:tmpl w:val="BFFCC7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41C0D8C"/>
    <w:multiLevelType w:val="hybridMultilevel"/>
    <w:tmpl w:val="E52A35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8E631E"/>
    <w:multiLevelType w:val="hybridMultilevel"/>
    <w:tmpl w:val="72DE4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EAA6CF6"/>
    <w:multiLevelType w:val="hybridMultilevel"/>
    <w:tmpl w:val="E302718C"/>
    <w:lvl w:ilvl="0" w:tplc="040C000B">
      <w:start w:val="1"/>
      <w:numFmt w:val="bullet"/>
      <w:lvlText w:val=""/>
      <w:lvlJc w:val="left"/>
      <w:pPr>
        <w:ind w:left="750" w:hanging="360"/>
      </w:pPr>
      <w:rPr>
        <w:rFonts w:ascii="Wingdings" w:hAnsi="Wingdings"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4">
    <w:nsid w:val="5FFA35A0"/>
    <w:multiLevelType w:val="hybridMultilevel"/>
    <w:tmpl w:val="D5F25D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8142443"/>
    <w:multiLevelType w:val="hybridMultilevel"/>
    <w:tmpl w:val="A3521E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777D528B"/>
    <w:multiLevelType w:val="hybridMultilevel"/>
    <w:tmpl w:val="E42899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0"/>
  </w:num>
  <w:num w:numId="4">
    <w:abstractNumId w:val="1"/>
  </w:num>
  <w:num w:numId="5">
    <w:abstractNumId w:val="15"/>
  </w:num>
  <w:num w:numId="6">
    <w:abstractNumId w:val="4"/>
  </w:num>
  <w:num w:numId="7">
    <w:abstractNumId w:val="5"/>
  </w:num>
  <w:num w:numId="8">
    <w:abstractNumId w:val="3"/>
  </w:num>
  <w:num w:numId="9">
    <w:abstractNumId w:val="0"/>
  </w:num>
  <w:num w:numId="10">
    <w:abstractNumId w:val="11"/>
  </w:num>
  <w:num w:numId="11">
    <w:abstractNumId w:val="6"/>
  </w:num>
  <w:num w:numId="12">
    <w:abstractNumId w:val="2"/>
  </w:num>
  <w:num w:numId="13">
    <w:abstractNumId w:val="7"/>
  </w:num>
  <w:num w:numId="14">
    <w:abstractNumId w:val="13"/>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0212D"/>
    <w:rsid w:val="00001AA0"/>
    <w:rsid w:val="0000212D"/>
    <w:rsid w:val="00002C77"/>
    <w:rsid w:val="00003186"/>
    <w:rsid w:val="00004444"/>
    <w:rsid w:val="00015984"/>
    <w:rsid w:val="00017FD6"/>
    <w:rsid w:val="00027D4D"/>
    <w:rsid w:val="00041064"/>
    <w:rsid w:val="00044B60"/>
    <w:rsid w:val="0005267E"/>
    <w:rsid w:val="000533B3"/>
    <w:rsid w:val="000855CF"/>
    <w:rsid w:val="00090919"/>
    <w:rsid w:val="00096AE9"/>
    <w:rsid w:val="000976E0"/>
    <w:rsid w:val="000C77D8"/>
    <w:rsid w:val="000D26E9"/>
    <w:rsid w:val="000D491E"/>
    <w:rsid w:val="000F3226"/>
    <w:rsid w:val="0010409F"/>
    <w:rsid w:val="001077B7"/>
    <w:rsid w:val="00123026"/>
    <w:rsid w:val="00125507"/>
    <w:rsid w:val="00140F70"/>
    <w:rsid w:val="00176DB2"/>
    <w:rsid w:val="001A57DF"/>
    <w:rsid w:val="001B625E"/>
    <w:rsid w:val="001B6329"/>
    <w:rsid w:val="001C01F3"/>
    <w:rsid w:val="001C33BE"/>
    <w:rsid w:val="001C749B"/>
    <w:rsid w:val="001E6383"/>
    <w:rsid w:val="0020518D"/>
    <w:rsid w:val="002052AC"/>
    <w:rsid w:val="00233948"/>
    <w:rsid w:val="00250204"/>
    <w:rsid w:val="00253516"/>
    <w:rsid w:val="002536E6"/>
    <w:rsid w:val="00261C8F"/>
    <w:rsid w:val="00291341"/>
    <w:rsid w:val="00295D70"/>
    <w:rsid w:val="002B05A4"/>
    <w:rsid w:val="002B1162"/>
    <w:rsid w:val="002C5286"/>
    <w:rsid w:val="002D0D68"/>
    <w:rsid w:val="002D0F8B"/>
    <w:rsid w:val="002E017E"/>
    <w:rsid w:val="002E381F"/>
    <w:rsid w:val="002F054A"/>
    <w:rsid w:val="002F6BC9"/>
    <w:rsid w:val="00306342"/>
    <w:rsid w:val="00307B96"/>
    <w:rsid w:val="00311D18"/>
    <w:rsid w:val="003264BF"/>
    <w:rsid w:val="0034388B"/>
    <w:rsid w:val="00347235"/>
    <w:rsid w:val="003663D6"/>
    <w:rsid w:val="003826AA"/>
    <w:rsid w:val="00387DBA"/>
    <w:rsid w:val="003A72B3"/>
    <w:rsid w:val="003B18D6"/>
    <w:rsid w:val="003C59C4"/>
    <w:rsid w:val="003E2BC5"/>
    <w:rsid w:val="0040643F"/>
    <w:rsid w:val="0040736E"/>
    <w:rsid w:val="004231A3"/>
    <w:rsid w:val="00436046"/>
    <w:rsid w:val="0044092D"/>
    <w:rsid w:val="0044334B"/>
    <w:rsid w:val="004447B4"/>
    <w:rsid w:val="00450008"/>
    <w:rsid w:val="00452764"/>
    <w:rsid w:val="00452FE0"/>
    <w:rsid w:val="0046357A"/>
    <w:rsid w:val="004730F7"/>
    <w:rsid w:val="0047657A"/>
    <w:rsid w:val="00477DA6"/>
    <w:rsid w:val="00487B12"/>
    <w:rsid w:val="00497CBC"/>
    <w:rsid w:val="004A013E"/>
    <w:rsid w:val="004A364B"/>
    <w:rsid w:val="004B3950"/>
    <w:rsid w:val="004B639C"/>
    <w:rsid w:val="004B7C01"/>
    <w:rsid w:val="004D489A"/>
    <w:rsid w:val="004E1AD1"/>
    <w:rsid w:val="004E3F54"/>
    <w:rsid w:val="004F2009"/>
    <w:rsid w:val="004F273B"/>
    <w:rsid w:val="0050624D"/>
    <w:rsid w:val="005112AE"/>
    <w:rsid w:val="00512330"/>
    <w:rsid w:val="00540BB2"/>
    <w:rsid w:val="0054108A"/>
    <w:rsid w:val="00545499"/>
    <w:rsid w:val="00547857"/>
    <w:rsid w:val="00564499"/>
    <w:rsid w:val="005660E3"/>
    <w:rsid w:val="005725D7"/>
    <w:rsid w:val="0057455D"/>
    <w:rsid w:val="005803B4"/>
    <w:rsid w:val="00582C0D"/>
    <w:rsid w:val="00596BD2"/>
    <w:rsid w:val="005B179A"/>
    <w:rsid w:val="005B708D"/>
    <w:rsid w:val="005C158D"/>
    <w:rsid w:val="005D5E59"/>
    <w:rsid w:val="005F34CC"/>
    <w:rsid w:val="00604310"/>
    <w:rsid w:val="00672C59"/>
    <w:rsid w:val="00673C2F"/>
    <w:rsid w:val="0069242D"/>
    <w:rsid w:val="00697CDF"/>
    <w:rsid w:val="006A265F"/>
    <w:rsid w:val="006C1FF4"/>
    <w:rsid w:val="006C26BF"/>
    <w:rsid w:val="006D2AD5"/>
    <w:rsid w:val="006E3685"/>
    <w:rsid w:val="006E7D56"/>
    <w:rsid w:val="00700651"/>
    <w:rsid w:val="00712364"/>
    <w:rsid w:val="0072624B"/>
    <w:rsid w:val="00726F89"/>
    <w:rsid w:val="00737DB1"/>
    <w:rsid w:val="00763133"/>
    <w:rsid w:val="00763201"/>
    <w:rsid w:val="007655A5"/>
    <w:rsid w:val="0078527F"/>
    <w:rsid w:val="007A1BAE"/>
    <w:rsid w:val="007A295B"/>
    <w:rsid w:val="007A7197"/>
    <w:rsid w:val="007B7F88"/>
    <w:rsid w:val="007C0E16"/>
    <w:rsid w:val="007C1209"/>
    <w:rsid w:val="007D707E"/>
    <w:rsid w:val="007E1C25"/>
    <w:rsid w:val="007F08D3"/>
    <w:rsid w:val="007F0F58"/>
    <w:rsid w:val="007F5754"/>
    <w:rsid w:val="0081787E"/>
    <w:rsid w:val="00825A39"/>
    <w:rsid w:val="00842689"/>
    <w:rsid w:val="00856DD8"/>
    <w:rsid w:val="008640A5"/>
    <w:rsid w:val="00864EAC"/>
    <w:rsid w:val="00871F90"/>
    <w:rsid w:val="00873273"/>
    <w:rsid w:val="008736B0"/>
    <w:rsid w:val="00873888"/>
    <w:rsid w:val="00874DEA"/>
    <w:rsid w:val="00885DA6"/>
    <w:rsid w:val="00886809"/>
    <w:rsid w:val="008928C1"/>
    <w:rsid w:val="008A100F"/>
    <w:rsid w:val="008B7AB4"/>
    <w:rsid w:val="008C3B26"/>
    <w:rsid w:val="008D5033"/>
    <w:rsid w:val="008E0BF9"/>
    <w:rsid w:val="008E45F5"/>
    <w:rsid w:val="008F174B"/>
    <w:rsid w:val="008F19FF"/>
    <w:rsid w:val="00923AAA"/>
    <w:rsid w:val="00930942"/>
    <w:rsid w:val="009432D6"/>
    <w:rsid w:val="00946AE4"/>
    <w:rsid w:val="0095516F"/>
    <w:rsid w:val="009611AD"/>
    <w:rsid w:val="00970841"/>
    <w:rsid w:val="00971FB1"/>
    <w:rsid w:val="00976D52"/>
    <w:rsid w:val="0098117D"/>
    <w:rsid w:val="009837AB"/>
    <w:rsid w:val="009860C4"/>
    <w:rsid w:val="00990C1B"/>
    <w:rsid w:val="00992C3D"/>
    <w:rsid w:val="00994752"/>
    <w:rsid w:val="0099600E"/>
    <w:rsid w:val="009B77E5"/>
    <w:rsid w:val="009C2984"/>
    <w:rsid w:val="009C577C"/>
    <w:rsid w:val="009D783F"/>
    <w:rsid w:val="009E7B43"/>
    <w:rsid w:val="00A14A1E"/>
    <w:rsid w:val="00A228CF"/>
    <w:rsid w:val="00A237F7"/>
    <w:rsid w:val="00A241E3"/>
    <w:rsid w:val="00A307B1"/>
    <w:rsid w:val="00A37C9F"/>
    <w:rsid w:val="00A768EE"/>
    <w:rsid w:val="00A76C41"/>
    <w:rsid w:val="00A903D8"/>
    <w:rsid w:val="00A95D16"/>
    <w:rsid w:val="00A961C6"/>
    <w:rsid w:val="00A96258"/>
    <w:rsid w:val="00AB1614"/>
    <w:rsid w:val="00AB79A6"/>
    <w:rsid w:val="00AD27F9"/>
    <w:rsid w:val="00AD3B55"/>
    <w:rsid w:val="00AD5BD1"/>
    <w:rsid w:val="00AE5584"/>
    <w:rsid w:val="00AE706D"/>
    <w:rsid w:val="00AF547C"/>
    <w:rsid w:val="00B05661"/>
    <w:rsid w:val="00B228AD"/>
    <w:rsid w:val="00B303BD"/>
    <w:rsid w:val="00B37029"/>
    <w:rsid w:val="00B42F78"/>
    <w:rsid w:val="00B4528D"/>
    <w:rsid w:val="00B62205"/>
    <w:rsid w:val="00B707D9"/>
    <w:rsid w:val="00B71AB7"/>
    <w:rsid w:val="00B903C9"/>
    <w:rsid w:val="00B96899"/>
    <w:rsid w:val="00BA17EB"/>
    <w:rsid w:val="00BA24A5"/>
    <w:rsid w:val="00BA5B06"/>
    <w:rsid w:val="00BA7EFB"/>
    <w:rsid w:val="00BB6337"/>
    <w:rsid w:val="00BB7175"/>
    <w:rsid w:val="00BB7B1F"/>
    <w:rsid w:val="00C04205"/>
    <w:rsid w:val="00C251F5"/>
    <w:rsid w:val="00C25472"/>
    <w:rsid w:val="00C34E19"/>
    <w:rsid w:val="00C41E87"/>
    <w:rsid w:val="00C573DC"/>
    <w:rsid w:val="00C57E79"/>
    <w:rsid w:val="00C64A80"/>
    <w:rsid w:val="00C71555"/>
    <w:rsid w:val="00C7437B"/>
    <w:rsid w:val="00C7456F"/>
    <w:rsid w:val="00C8549A"/>
    <w:rsid w:val="00CA3103"/>
    <w:rsid w:val="00CB4EC9"/>
    <w:rsid w:val="00CC2267"/>
    <w:rsid w:val="00CC2AF9"/>
    <w:rsid w:val="00CC2EA4"/>
    <w:rsid w:val="00CE1024"/>
    <w:rsid w:val="00CE4F14"/>
    <w:rsid w:val="00CF59FF"/>
    <w:rsid w:val="00D02984"/>
    <w:rsid w:val="00D17B0B"/>
    <w:rsid w:val="00D42344"/>
    <w:rsid w:val="00D42A5F"/>
    <w:rsid w:val="00D47C27"/>
    <w:rsid w:val="00D501F4"/>
    <w:rsid w:val="00D60853"/>
    <w:rsid w:val="00D61103"/>
    <w:rsid w:val="00D70990"/>
    <w:rsid w:val="00D748C6"/>
    <w:rsid w:val="00D74C70"/>
    <w:rsid w:val="00DB05B8"/>
    <w:rsid w:val="00DC7C5C"/>
    <w:rsid w:val="00DD5028"/>
    <w:rsid w:val="00DD58B8"/>
    <w:rsid w:val="00E07C81"/>
    <w:rsid w:val="00E13687"/>
    <w:rsid w:val="00E14DBA"/>
    <w:rsid w:val="00E202CE"/>
    <w:rsid w:val="00E237DB"/>
    <w:rsid w:val="00E24C9A"/>
    <w:rsid w:val="00E266E4"/>
    <w:rsid w:val="00E27592"/>
    <w:rsid w:val="00E349C6"/>
    <w:rsid w:val="00E35689"/>
    <w:rsid w:val="00E35D86"/>
    <w:rsid w:val="00E37B87"/>
    <w:rsid w:val="00E43D94"/>
    <w:rsid w:val="00E50ED2"/>
    <w:rsid w:val="00E65EF7"/>
    <w:rsid w:val="00E8205D"/>
    <w:rsid w:val="00E9647D"/>
    <w:rsid w:val="00EB0DDA"/>
    <w:rsid w:val="00EB6FA8"/>
    <w:rsid w:val="00EB7FBD"/>
    <w:rsid w:val="00EC5FBD"/>
    <w:rsid w:val="00ED309F"/>
    <w:rsid w:val="00EE1DB7"/>
    <w:rsid w:val="00F05962"/>
    <w:rsid w:val="00F1112F"/>
    <w:rsid w:val="00F12BB0"/>
    <w:rsid w:val="00F17C5D"/>
    <w:rsid w:val="00F22B38"/>
    <w:rsid w:val="00F24124"/>
    <w:rsid w:val="00F25151"/>
    <w:rsid w:val="00F31F89"/>
    <w:rsid w:val="00F54A72"/>
    <w:rsid w:val="00F85B1B"/>
    <w:rsid w:val="00F91C13"/>
    <w:rsid w:val="00F95E8D"/>
    <w:rsid w:val="00F962DA"/>
    <w:rsid w:val="00FA2703"/>
    <w:rsid w:val="00FA6B8C"/>
    <w:rsid w:val="00FD1A4B"/>
    <w:rsid w:val="00FE0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E7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74B"/>
    <w:pPr>
      <w:ind w:left="720"/>
      <w:contextualSpacing/>
    </w:pPr>
  </w:style>
  <w:style w:type="table" w:styleId="Grilledutableau">
    <w:name w:val="Table Grid"/>
    <w:basedOn w:val="TableauNormal"/>
    <w:uiPriority w:val="59"/>
    <w:rsid w:val="00B71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152296">
      <w:bodyDiv w:val="1"/>
      <w:marLeft w:val="0"/>
      <w:marRight w:val="0"/>
      <w:marTop w:val="0"/>
      <w:marBottom w:val="0"/>
      <w:divBdr>
        <w:top w:val="none" w:sz="0" w:space="0" w:color="auto"/>
        <w:left w:val="none" w:sz="0" w:space="0" w:color="auto"/>
        <w:bottom w:val="none" w:sz="0" w:space="0" w:color="auto"/>
        <w:right w:val="none" w:sz="0" w:space="0" w:color="auto"/>
      </w:divBdr>
    </w:div>
    <w:div w:id="191824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AA769-8369-48C4-AD31-EF462070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3879</TotalTime>
  <Pages>12</Pages>
  <Words>2949</Words>
  <Characters>16222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BAZ</cp:lastModifiedBy>
  <cp:revision>251</cp:revision>
  <dcterms:created xsi:type="dcterms:W3CDTF">2014-10-11T08:28:00Z</dcterms:created>
  <dcterms:modified xsi:type="dcterms:W3CDTF">2018-10-01T16:37:00Z</dcterms:modified>
</cp:coreProperties>
</file>