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Life in My Head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Drawing animation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03:39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コンセプト文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Life goes on, mixed with dreams.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動画埋め込みコード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&lt;iframe src="https://player.vimeo.com/video/326154124?h=52ccfbf547" width="640" height="564" frameborder="0" allow="autoplay; fullscreen" allowfullscreen&gt;&lt;/iframe&gt;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https://vimeo.com/326154124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