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Good Life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Drawing animation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01:03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コンセプト文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strange life of a balloon.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動画埋め込みコード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&lt;iframe src="https://player.vimeo.com/video/326154286?h=9351764388" width="640" height="564" frameborder="0" allow="autoplay; fullscreen" allowfullscreen&gt;&lt;/iframe&gt;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https://vimeo.com/326154286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