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0"/>
        <w:jc w:val="start"/>
        <w:rPr/>
      </w:pPr>
      <w:r>
        <w:rPr/>
        <w:t>14.1 Table 1</w:t>
      </w:r>
    </w:p>
    <w:p>
      <w:pPr>
        <w:pStyle w:val="BodyText"/>
        <w:bidi w:val="0"/>
        <w:jc w:val="start"/>
        <w:rPr/>
      </w:pPr>
      <w:r>
        <w:rPr>
          <w:b/>
          <w:bCs/>
        </w:rPr>
        <w:t>Table 1:</w:t>
      </w:r>
      <w:r>
        <w:rPr/>
        <w:t xml:space="preserve"> </w:t>
      </w:r>
      <w:r>
        <w:rPr>
          <w:b/>
          <w:bCs/>
        </w:rPr>
        <w:t>Replication statement of the statistical analysis in this study.</w:t>
      </w:r>
    </w:p>
    <w:tbl>
      <w:tblPr>
        <w:tblStyle w:val="Table"/>
        <w:tblW w:w="950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20" w:noHBand="0" w:noVBand="1" w:firstColumn="0" w:lastRow="0" w:lastColumn="0" w:firstRow="1"/>
      </w:tblPr>
      <w:tblGrid>
        <w:gridCol w:w="3168"/>
        <w:gridCol w:w="3168"/>
        <w:gridCol w:w="3168"/>
      </w:tblGrid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68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0" w:after="80"/>
              <w:ind w:end="80"/>
              <w:jc w:val="center"/>
              <w:rPr>
                <w:rFonts w:ascii="Cambria" w:hAnsi="Cambria" w:eastAsia="Cambria"/>
              </w:rPr>
            </w:pPr>
            <w:r>
              <w:rPr>
                <w:rFonts w:eastAsia="TeX Gyre Termes" w:cs="TeX Gyre Termes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Scale of inference</w:t>
            </w:r>
          </w:p>
        </w:tc>
        <w:tc>
          <w:tcPr>
            <w:tcW w:w="3168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0" w:after="80"/>
              <w:ind w:start="80" w:end="80"/>
              <w:jc w:val="center"/>
              <w:rPr>
                <w:rFonts w:ascii="Cambria" w:hAnsi="Cambria" w:eastAsia="Cambria"/>
              </w:rPr>
            </w:pPr>
            <w:r>
              <w:rPr>
                <w:rFonts w:eastAsia="TeX Gyre Termes" w:cs="TeX Gyre Termes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Scale at which the factor of interest is applied</w:t>
            </w:r>
          </w:p>
        </w:tc>
        <w:tc>
          <w:tcPr>
            <w:tcW w:w="3168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0" w:after="80"/>
              <w:ind w:start="80"/>
              <w:jc w:val="center"/>
              <w:rPr>
                <w:rFonts w:ascii="Cambria" w:hAnsi="Cambria" w:eastAsia="Cambria"/>
              </w:rPr>
            </w:pPr>
            <w:r>
              <w:rPr>
                <w:rFonts w:eastAsia="TeX Gyre Termes" w:cs="TeX Gyre Termes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Number of replicates at the appropriate scale</w:t>
            </w:r>
          </w:p>
        </w:tc>
      </w:tr>
      <w:tr>
        <w:trPr>
          <w:trHeight w:val="360" w:hRule="atLeast"/>
        </w:trPr>
        <w:tc>
          <w:tcPr>
            <w:tcW w:w="3168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80" w:after="80"/>
              <w:ind w:end="80"/>
              <w:jc w:val="center"/>
              <w:rPr>
                <w:rFonts w:ascii="Cambria" w:hAnsi="Cambria" w:eastAsia="Cambria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Leaf functional traits</w:t>
            </w:r>
          </w:p>
        </w:tc>
        <w:tc>
          <w:tcPr>
            <w:tcW w:w="3168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80" w:after="80"/>
              <w:ind w:start="80" w:end="80"/>
              <w:jc w:val="center"/>
              <w:rPr>
                <w:rFonts w:ascii="Cambria" w:hAnsi="Cambria" w:eastAsia="Cambria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Species</w:t>
            </w:r>
          </w:p>
        </w:tc>
        <w:tc>
          <w:tcPr>
            <w:tcW w:w="3168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80" w:after="80"/>
              <w:ind w:start="80"/>
              <w:jc w:val="center"/>
              <w:rPr>
                <w:rFonts w:ascii="Cambria" w:hAnsi="Cambria" w:eastAsia="Cambria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Treatment = 2 (E-, E+), Tropical tree species = 7, Replicates per species = 5. Replicate leaves per plant = 3</w:t>
            </w:r>
          </w:p>
        </w:tc>
      </w:tr>
      <w:tr>
        <w:trPr>
          <w:trHeight w:val="360" w:hRule="atLeast"/>
        </w:trPr>
        <w:tc>
          <w:tcPr>
            <w:tcW w:w="3168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80" w:after="80"/>
              <w:ind w:end="80"/>
              <w:jc w:val="center"/>
              <w:rPr>
                <w:rFonts w:ascii="Cambria" w:hAnsi="Cambria" w:eastAsia="Cambria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Genomic data</w:t>
            </w:r>
          </w:p>
        </w:tc>
        <w:tc>
          <w:tcPr>
            <w:tcW w:w="3168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80" w:after="80"/>
              <w:ind w:start="80" w:end="80"/>
              <w:jc w:val="center"/>
              <w:rPr>
                <w:rFonts w:ascii="Cambria" w:hAnsi="Cambria" w:eastAsia="Cambria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Species</w:t>
            </w:r>
          </w:p>
        </w:tc>
        <w:tc>
          <w:tcPr>
            <w:tcW w:w="3168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80" w:after="80"/>
              <w:ind w:start="80"/>
              <w:jc w:val="center"/>
              <w:rPr>
                <w:rFonts w:ascii="Cambria" w:hAnsi="Cambria" w:eastAsia="Cambria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Treatment = 2 (E-, E+), Tropical tree species = 7, Replicates per species = 5</w:t>
            </w:r>
          </w:p>
        </w:tc>
      </w:tr>
      <w:tr>
        <w:trPr>
          <w:trHeight w:val="360" w:hRule="atLeast"/>
        </w:trPr>
        <w:tc>
          <w:tcPr>
            <w:tcW w:w="3168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80" w:after="80"/>
              <w:ind w:end="80"/>
              <w:jc w:val="center"/>
              <w:rPr>
                <w:rFonts w:ascii="Cambria" w:hAnsi="Cambria" w:eastAsia="Cambria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Herbivore assays</w:t>
            </w:r>
          </w:p>
        </w:tc>
        <w:tc>
          <w:tcPr>
            <w:tcW w:w="3168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80" w:after="80"/>
              <w:ind w:start="80" w:end="80"/>
              <w:jc w:val="center"/>
              <w:rPr>
                <w:rFonts w:ascii="Cambria" w:hAnsi="Cambria" w:eastAsia="Cambria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Species/individual</w:t>
            </w:r>
          </w:p>
        </w:tc>
        <w:tc>
          <w:tcPr>
            <w:tcW w:w="3168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80" w:after="80"/>
              <w:ind w:start="80"/>
              <w:jc w:val="center"/>
              <w:rPr>
                <w:rFonts w:ascii="Cambria" w:hAnsi="Cambria" w:eastAsia="Cambria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Treatment = 2 (E-, E+), Tropical tree species = 7, Replicates per species = 5, Replicates per plant = 1</w:t>
            </w:r>
          </w:p>
        </w:tc>
      </w:tr>
      <w:tr>
        <w:trPr>
          <w:trHeight w:val="360" w:hRule="atLeast"/>
        </w:trPr>
        <w:tc>
          <w:tcPr>
            <w:tcW w:w="3168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80" w:after="0"/>
              <w:ind w:end="80"/>
              <w:jc w:val="center"/>
              <w:rPr>
                <w:rFonts w:ascii="Cambria" w:hAnsi="Cambria" w:eastAsia="Cambria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Pathogen assays</w:t>
            </w:r>
          </w:p>
        </w:tc>
        <w:tc>
          <w:tcPr>
            <w:tcW w:w="3168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80" w:after="0"/>
              <w:ind w:start="80" w:end="80"/>
              <w:jc w:val="center"/>
              <w:rPr>
                <w:rFonts w:ascii="Cambria" w:hAnsi="Cambria" w:eastAsia="Cambria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Species/individual</w:t>
            </w:r>
          </w:p>
        </w:tc>
        <w:tc>
          <w:tcPr>
            <w:tcW w:w="3168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80" w:after="0"/>
              <w:ind w:start="80"/>
              <w:jc w:val="center"/>
              <w:rPr>
                <w:rFonts w:ascii="Cambria" w:hAnsi="Cambria" w:eastAsia="Cambria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Treatment = 2 (E-, E+), sub-treatment = 2 (control and pathogen) for pathogen trials, Tropical tree species = 7, Replicates per species = 5, Replicates per plant = 1</w:t>
            </w:r>
            <w:bookmarkStart w:id="0" w:name="table-1"/>
            <w:bookmarkEnd w:id="0"/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/>
      </w:pPr>
      <w:bookmarkStart w:id="1" w:name="table-2"/>
      <w:r>
        <w:rPr/>
        <w:t>14.2 Table 2</w:t>
      </w:r>
      <w:bookmarkEnd w:id="1"/>
    </w:p>
    <w:p>
      <w:pPr>
        <w:pStyle w:val="BodyText"/>
        <w:bidi w:val="0"/>
        <w:jc w:val="start"/>
        <w:rPr/>
      </w:pPr>
      <w:r>
        <w:rPr>
          <w:b/>
          <w:bCs/>
        </w:rPr>
        <w:t>Table 2: Summary statistics for the leaf functional traits</w:t>
      </w:r>
    </w:p>
    <w:tbl>
      <w:tblPr>
        <w:tblStyle w:val="Table"/>
        <w:tblW w:w="9360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798"/>
        <w:gridCol w:w="1083"/>
        <w:gridCol w:w="1080"/>
        <w:gridCol w:w="1080"/>
        <w:gridCol w:w="1077"/>
        <w:gridCol w:w="1080"/>
        <w:gridCol w:w="1080"/>
        <w:gridCol w:w="1081"/>
      </w:tblGrid>
      <w:tr>
        <w:trPr>
          <w:tblHeader w:val="true"/>
          <w:trHeight w:val="62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  <w:tcBorders>
              <w:top w:val="single" w:sz="8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end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3" w:type="dxa"/>
            <w:tcBorders>
              <w:top w:val="single" w:sz="8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A. membranacea, n = 83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C. alliodora, n = 100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C. cainito, n = 150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77" w:type="dxa"/>
            <w:tcBorders>
              <w:top w:val="single" w:sz="8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Dypterix sp., n = 288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H. concinna, n = 132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L. panamensis, n = 185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1" w:type="dxa"/>
            <w:tcBorders>
              <w:top w:val="single" w:sz="8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T. cacao, n = 176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</w:tr>
      <w:tr>
        <w:trPr>
          <w:trHeight w:val="574" w:hRule="atLeast"/>
        </w:trPr>
        <w:tc>
          <w:tcPr>
            <w:tcW w:w="1798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 w:eastAsia="TeX Gyre Termes" w:cs="TeX Gyre Termes"/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Treatment</w:t>
            </w:r>
          </w:p>
        </w:tc>
        <w:tc>
          <w:tcPr>
            <w:tcW w:w="1083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77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1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</w:tr>
      <w:tr>
        <w:trPr>
          <w:trHeight w:val="607" w:hRule="atLeast"/>
        </w:trPr>
        <w:tc>
          <w:tcPr>
            <w:tcW w:w="1798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3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E- (n = 570)</w:t>
            </w:r>
          </w:p>
        </w:tc>
        <w:tc>
          <w:tcPr>
            <w:tcW w:w="1083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1077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144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1081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</w:tr>
      <w:tr>
        <w:trPr>
          <w:trHeight w:val="607" w:hRule="atLeast"/>
        </w:trPr>
        <w:tc>
          <w:tcPr>
            <w:tcW w:w="1798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3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E+ (n = 544)</w:t>
            </w:r>
          </w:p>
        </w:tc>
        <w:tc>
          <w:tcPr>
            <w:tcW w:w="1083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1077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144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1081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Anthocyanins (ACI)</w:t>
            </w:r>
          </w:p>
        </w:tc>
        <w:tc>
          <w:tcPr>
            <w:tcW w:w="1083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5.35 ± 1.06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3.47 ± 0.43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8.21 ± 1.41</w:t>
            </w:r>
          </w:p>
        </w:tc>
        <w:tc>
          <w:tcPr>
            <w:tcW w:w="1077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6.34 ± 1.15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6.77 ± 2.86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5.91 ± 1.30</w:t>
            </w:r>
          </w:p>
        </w:tc>
        <w:tc>
          <w:tcPr>
            <w:tcW w:w="1081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4.18 ± 0.77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Leaf Thickness (LT) (µm)</w:t>
            </w:r>
          </w:p>
        </w:tc>
        <w:tc>
          <w:tcPr>
            <w:tcW w:w="1083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270 ± 45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207 ± 37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205 ± 30</w:t>
            </w:r>
          </w:p>
        </w:tc>
        <w:tc>
          <w:tcPr>
            <w:tcW w:w="1077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148 ± 13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214 ± 42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245 ± 18</w:t>
            </w:r>
          </w:p>
        </w:tc>
        <w:tc>
          <w:tcPr>
            <w:tcW w:w="1081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200 ± 43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Leaf Punch Strength (LPS) (N mm/1)</w:t>
            </w:r>
          </w:p>
        </w:tc>
        <w:tc>
          <w:tcPr>
            <w:tcW w:w="1083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0.22 ± 0.05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0.21 ± 0.05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0.53 ± 0.09</w:t>
            </w:r>
          </w:p>
        </w:tc>
        <w:tc>
          <w:tcPr>
            <w:tcW w:w="1077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0.43 ± 0.06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0.77 ± 0.23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0.33 ± 0.04</w:t>
            </w:r>
          </w:p>
        </w:tc>
        <w:tc>
          <w:tcPr>
            <w:tcW w:w="1081" w:type="dxa"/>
            <w:tcBorders/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0.38 ± 0.06</w:t>
            </w:r>
          </w:p>
        </w:tc>
      </w:tr>
      <w:tr>
        <w:trPr>
          <w:trHeight w:val="624" w:hRule="atLeast"/>
        </w:trPr>
        <w:tc>
          <w:tcPr>
            <w:tcW w:w="1798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Leaf Mass per Area (LMA) (mg/mm)</w:t>
            </w:r>
          </w:p>
        </w:tc>
        <w:tc>
          <w:tcPr>
            <w:tcW w:w="1083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0.0011 ± 0.0002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0.0007 ± 0.0001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0.0015 ± 0.0002</w:t>
            </w:r>
          </w:p>
        </w:tc>
        <w:tc>
          <w:tcPr>
            <w:tcW w:w="1077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0.0011 ± 0.0001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0.0017 ± 0.0004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0.0014 ± 0.0002</w:t>
            </w:r>
          </w:p>
        </w:tc>
        <w:tc>
          <w:tcPr>
            <w:tcW w:w="1081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0.0009 ± 0.0001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8"/>
            <w:tcBorders>
              <w:top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n = observations ; Mean ± SD</w:t>
            </w:r>
            <w:bookmarkStart w:id="2" w:name="tables_Copy_1"/>
            <w:bookmarkStart w:id="3" w:name="table-2_Copy_1"/>
            <w:bookmarkEnd w:id="2"/>
            <w:bookmarkEnd w:id="3"/>
          </w:p>
        </w:tc>
      </w:tr>
    </w:tbl>
    <w:p>
      <w:pPr>
        <w:pStyle w:val="Heading2"/>
        <w:bidi w:val="0"/>
        <w:jc w:val="start"/>
        <w:rPr/>
      </w:pPr>
      <w:r>
        <w:rPr/>
        <w:t>14.3 Table 3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Table 3: </w:t>
      </w:r>
      <w:commentRangeStart w:id="0"/>
      <w:r>
        <w:rPr>
          <w:b/>
          <w:bCs/>
        </w:rPr>
        <w:t>Linear mixed effects models for predicting leaf herbivory and pathogenicity</w:t>
      </w:r>
      <w:commentRangeEnd w:id="0"/>
      <w:r>
        <w:commentReference w:id="0"/>
      </w:r>
      <w:r>
        <w:rPr>
          <w:b/>
          <w:bCs/>
        </w:rPr>
      </w:r>
    </w:p>
    <w:tbl>
      <w:tblPr>
        <w:tblStyle w:val="Table"/>
        <w:tblW w:w="9860" w:type="dxa"/>
        <w:jc w:val="start"/>
        <w:tblInd w:w="0" w:type="dxa"/>
        <w:tblLayout w:type="fixed"/>
        <w:tblCellMar>
          <w:top w:w="115" w:type="dxa"/>
          <w:start w:w="0" w:type="dxa"/>
          <w:bottom w:w="115" w:type="dxa"/>
          <w:end w:w="0" w:type="dxa"/>
        </w:tblCellMar>
        <w:tblLook w:val="04a0" w:noHBand="0" w:noVBand="1" w:firstColumn="1" w:lastRow="0" w:lastColumn="0" w:firstRow="1"/>
      </w:tblPr>
      <w:tblGrid>
        <w:gridCol w:w="2930"/>
        <w:gridCol w:w="1010"/>
        <w:gridCol w:w="1670"/>
        <w:gridCol w:w="785"/>
        <w:gridCol w:w="1009"/>
        <w:gridCol w:w="1625"/>
        <w:gridCol w:w="8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30" w:type="dxa"/>
            <w:tcBorders>
              <w:top w:val="doub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suppressAutoHyphens w:val="true"/>
              <w:bidi w:val="0"/>
              <w:spacing w:before="0" w:after="283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65" w:type="dxa"/>
            <w:gridSpan w:val="3"/>
            <w:tcBorders>
              <w:top w:val="doub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suppressAutoHyphens w:val="true"/>
              <w:bidi w:val="0"/>
              <w:spacing w:before="0" w:after="283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logit herbivory</w:t>
            </w:r>
          </w:p>
        </w:tc>
        <w:tc>
          <w:tcPr>
            <w:tcW w:w="3464" w:type="dxa"/>
            <w:gridSpan w:val="3"/>
            <w:tcBorders>
              <w:top w:val="doub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suppressAutoHyphens w:val="true"/>
              <w:bidi w:val="0"/>
              <w:spacing w:before="0" w:after="283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logit pathogenicity</w:t>
            </w:r>
          </w:p>
        </w:tc>
      </w:tr>
      <w:tr>
        <w:trPr/>
        <w:tc>
          <w:tcPr>
            <w:tcW w:w="2930" w:type="dxa"/>
            <w:tcBorders>
              <w:bottom w:val="single" w:sz="2" w:space="0" w:color="000000"/>
            </w:tcBorders>
            <w:tcMar>
              <w:top w:w="0" w:type="dxa"/>
              <w:bottom w:w="29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star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Predictors</w:t>
            </w:r>
          </w:p>
        </w:tc>
        <w:tc>
          <w:tcPr>
            <w:tcW w:w="1010" w:type="dxa"/>
            <w:tcBorders>
              <w:bottom w:val="single" w:sz="2" w:space="0" w:color="000000"/>
            </w:tcBorders>
            <w:tcMar>
              <w:top w:w="0" w:type="dxa"/>
              <w:bottom w:w="29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Estimates</w:t>
            </w:r>
          </w:p>
        </w:tc>
        <w:tc>
          <w:tcPr>
            <w:tcW w:w="1670" w:type="dxa"/>
            <w:tcBorders>
              <w:bottom w:val="single" w:sz="2" w:space="0" w:color="000000"/>
            </w:tcBorders>
            <w:tcMar>
              <w:top w:w="0" w:type="dxa"/>
              <w:bottom w:w="29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CI</w:t>
            </w:r>
          </w:p>
        </w:tc>
        <w:tc>
          <w:tcPr>
            <w:tcW w:w="785" w:type="dxa"/>
            <w:tcBorders>
              <w:bottom w:val="single" w:sz="2" w:space="0" w:color="000000"/>
            </w:tcBorders>
            <w:tcMar>
              <w:top w:w="0" w:type="dxa"/>
              <w:bottom w:w="29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</w:t>
            </w:r>
          </w:p>
        </w:tc>
        <w:tc>
          <w:tcPr>
            <w:tcW w:w="1009" w:type="dxa"/>
            <w:tcBorders>
              <w:bottom w:val="single" w:sz="2" w:space="0" w:color="000000"/>
            </w:tcBorders>
            <w:tcMar>
              <w:top w:w="0" w:type="dxa"/>
              <w:bottom w:w="29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Estimates</w:t>
            </w:r>
          </w:p>
        </w:tc>
        <w:tc>
          <w:tcPr>
            <w:tcW w:w="1625" w:type="dxa"/>
            <w:tcBorders>
              <w:bottom w:val="single" w:sz="2" w:space="0" w:color="000000"/>
            </w:tcBorders>
            <w:tcMar>
              <w:top w:w="0" w:type="dxa"/>
              <w:bottom w:w="29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CI</w:t>
            </w:r>
          </w:p>
        </w:tc>
        <w:tc>
          <w:tcPr>
            <w:tcW w:w="830" w:type="dxa"/>
            <w:tcBorders>
              <w:bottom w:val="single" w:sz="2" w:space="0" w:color="000000"/>
            </w:tcBorders>
            <w:tcMar>
              <w:top w:w="0" w:type="dxa"/>
              <w:bottom w:w="29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29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star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(Intercept)</w:t>
            </w:r>
          </w:p>
        </w:tc>
        <w:tc>
          <w:tcPr>
            <w:tcW w:w="101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-0.26</w:t>
            </w:r>
          </w:p>
        </w:tc>
        <w:tc>
          <w:tcPr>
            <w:tcW w:w="167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-2.31–1.80</w:t>
            </w:r>
          </w:p>
        </w:tc>
        <w:tc>
          <w:tcPr>
            <w:tcW w:w="785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0.806</w:t>
            </w:r>
          </w:p>
        </w:tc>
        <w:tc>
          <w:tcPr>
            <w:tcW w:w="1009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-3.42</w:t>
            </w:r>
          </w:p>
        </w:tc>
        <w:tc>
          <w:tcPr>
            <w:tcW w:w="1625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-4.40–-2.43</w:t>
            </w:r>
          </w:p>
        </w:tc>
        <w:tc>
          <w:tcPr>
            <w:tcW w:w="8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Strong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</w:tr>
      <w:tr>
        <w:trPr/>
        <w:tc>
          <w:tcPr>
            <w:tcW w:w="29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star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Thickness</w:t>
            </w:r>
          </w:p>
        </w:tc>
        <w:tc>
          <w:tcPr>
            <w:tcW w:w="101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-0.01</w:t>
            </w:r>
          </w:p>
        </w:tc>
        <w:tc>
          <w:tcPr>
            <w:tcW w:w="167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-0.02–-0.00</w:t>
            </w:r>
          </w:p>
        </w:tc>
        <w:tc>
          <w:tcPr>
            <w:tcW w:w="785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Strong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0.013</w:t>
            </w:r>
          </w:p>
        </w:tc>
        <w:tc>
          <w:tcPr>
            <w:tcW w:w="1009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0.00</w:t>
            </w:r>
          </w:p>
        </w:tc>
        <w:tc>
          <w:tcPr>
            <w:tcW w:w="1625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-0.00–0.01</w:t>
            </w:r>
          </w:p>
        </w:tc>
        <w:tc>
          <w:tcPr>
            <w:tcW w:w="8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0.097</w:t>
            </w:r>
          </w:p>
        </w:tc>
      </w:tr>
      <w:tr>
        <w:trPr/>
        <w:tc>
          <w:tcPr>
            <w:tcW w:w="29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star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LMA</w:t>
            </w:r>
          </w:p>
        </w:tc>
        <w:tc>
          <w:tcPr>
            <w:tcW w:w="101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1741.22</w:t>
            </w:r>
          </w:p>
        </w:tc>
        <w:tc>
          <w:tcPr>
            <w:tcW w:w="167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768.82–2713.62</w:t>
            </w:r>
          </w:p>
        </w:tc>
        <w:tc>
          <w:tcPr>
            <w:tcW w:w="785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Strong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0.001</w:t>
            </w:r>
          </w:p>
        </w:tc>
        <w:tc>
          <w:tcPr>
            <w:tcW w:w="1009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171.65</w:t>
            </w:r>
          </w:p>
        </w:tc>
        <w:tc>
          <w:tcPr>
            <w:tcW w:w="1625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-181.40–524.70</w:t>
            </w:r>
          </w:p>
        </w:tc>
        <w:tc>
          <w:tcPr>
            <w:tcW w:w="8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0.340</w:t>
            </w:r>
          </w:p>
        </w:tc>
      </w:tr>
      <w:tr>
        <w:trPr/>
        <w:tc>
          <w:tcPr>
            <w:tcW w:w="29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star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 load [E+]</w:t>
            </w:r>
          </w:p>
        </w:tc>
        <w:tc>
          <w:tcPr>
            <w:tcW w:w="101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-0.78</w:t>
            </w:r>
          </w:p>
        </w:tc>
        <w:tc>
          <w:tcPr>
            <w:tcW w:w="167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-1.11–-0.45</w:t>
            </w:r>
          </w:p>
        </w:tc>
        <w:tc>
          <w:tcPr>
            <w:tcW w:w="785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Strong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009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0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25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0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0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859" w:type="dxa"/>
            <w:gridSpan w:val="7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star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Random Effects</w:t>
            </w:r>
          </w:p>
        </w:tc>
      </w:tr>
      <w:tr>
        <w:trPr/>
        <w:tc>
          <w:tcPr>
            <w:tcW w:w="29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star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σ</w:t>
            </w:r>
            <w:r>
              <w:rPr>
                <w:rFonts w:eastAsia="Cambria" w:cs=""/>
                <w:kern w:val="0"/>
                <w:position w:val="8"/>
                <w:sz w:val="19"/>
                <w:szCs w:val="24"/>
                <w:lang w:val="en-US" w:eastAsia="en-US" w:bidi="ar-SA"/>
              </w:rPr>
              <w:t>2</w:t>
            </w:r>
          </w:p>
        </w:tc>
        <w:tc>
          <w:tcPr>
            <w:tcW w:w="3465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3.34</w:t>
            </w:r>
          </w:p>
        </w:tc>
        <w:tc>
          <w:tcPr>
            <w:tcW w:w="3464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2.16</w:t>
            </w:r>
          </w:p>
        </w:tc>
      </w:tr>
      <w:tr>
        <w:trPr/>
        <w:tc>
          <w:tcPr>
            <w:tcW w:w="29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star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τ</w:t>
            </w:r>
            <w:r>
              <w:rPr>
                <w:rFonts w:eastAsia="Cambria" w:cs=""/>
                <w:kern w:val="0"/>
                <w:position w:val="-2"/>
                <w:sz w:val="19"/>
                <w:szCs w:val="24"/>
                <w:lang w:val="en-US" w:eastAsia="en-US" w:bidi="ar-SA"/>
              </w:rPr>
              <w:t>00</w:t>
            </w:r>
          </w:p>
        </w:tc>
        <w:tc>
          <w:tcPr>
            <w:tcW w:w="3465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1.93 </w:t>
            </w:r>
            <w:r>
              <w:rPr>
                <w:rFonts w:eastAsia="Cambria" w:cs=""/>
                <w:kern w:val="0"/>
                <w:position w:val="-2"/>
                <w:sz w:val="19"/>
                <w:szCs w:val="24"/>
                <w:lang w:val="en-US" w:eastAsia="en-US" w:bidi="ar-SA"/>
              </w:rPr>
              <w:t>Species</w:t>
            </w:r>
          </w:p>
        </w:tc>
        <w:tc>
          <w:tcPr>
            <w:tcW w:w="3464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0.80 </w:t>
            </w:r>
            <w:r>
              <w:rPr>
                <w:rFonts w:eastAsia="Cambria" w:cs=""/>
                <w:kern w:val="0"/>
                <w:position w:val="-2"/>
                <w:sz w:val="19"/>
                <w:szCs w:val="24"/>
                <w:lang w:val="en-US" w:eastAsia="en-US" w:bidi="ar-SA"/>
              </w:rPr>
              <w:t>Treatment</w:t>
            </w:r>
          </w:p>
        </w:tc>
      </w:tr>
      <w:tr>
        <w:trPr/>
        <w:tc>
          <w:tcPr>
            <w:tcW w:w="29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0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65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64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0.02 </w:t>
            </w:r>
            <w:r>
              <w:rPr>
                <w:rFonts w:eastAsia="Cambria" w:cs=""/>
                <w:kern w:val="0"/>
                <w:position w:val="-2"/>
                <w:sz w:val="19"/>
                <w:szCs w:val="24"/>
                <w:lang w:val="en-US" w:eastAsia="en-US" w:bidi="ar-SA"/>
              </w:rPr>
              <w:t>E_load</w:t>
            </w:r>
          </w:p>
        </w:tc>
      </w:tr>
      <w:tr>
        <w:trPr/>
        <w:tc>
          <w:tcPr>
            <w:tcW w:w="29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0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65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64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0.96 </w:t>
            </w:r>
            <w:r>
              <w:rPr>
                <w:rFonts w:eastAsia="Cambria" w:cs=""/>
                <w:kern w:val="0"/>
                <w:position w:val="-2"/>
                <w:sz w:val="19"/>
                <w:szCs w:val="24"/>
                <w:lang w:val="en-US" w:eastAsia="en-US" w:bidi="ar-SA"/>
              </w:rPr>
              <w:t>Species</w:t>
            </w:r>
          </w:p>
        </w:tc>
      </w:tr>
      <w:tr>
        <w:trPr/>
        <w:tc>
          <w:tcPr>
            <w:tcW w:w="29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star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ICC</w:t>
            </w:r>
          </w:p>
        </w:tc>
        <w:tc>
          <w:tcPr>
            <w:tcW w:w="3465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0.37</w:t>
            </w:r>
          </w:p>
        </w:tc>
        <w:tc>
          <w:tcPr>
            <w:tcW w:w="3464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29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star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</w:t>
            </w:r>
          </w:p>
        </w:tc>
        <w:tc>
          <w:tcPr>
            <w:tcW w:w="3465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7 </w:t>
            </w:r>
            <w:r>
              <w:rPr>
                <w:rFonts w:eastAsia="Cambria" w:cs=""/>
                <w:kern w:val="0"/>
                <w:position w:val="-2"/>
                <w:sz w:val="19"/>
                <w:szCs w:val="24"/>
                <w:lang w:val="en-US" w:eastAsia="en-US" w:bidi="ar-SA"/>
              </w:rPr>
              <w:t>Species</w:t>
            </w:r>
          </w:p>
        </w:tc>
        <w:tc>
          <w:tcPr>
            <w:tcW w:w="3464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  <w:r>
              <w:rPr>
                <w:rFonts w:eastAsia="Cambria" w:cs=""/>
                <w:kern w:val="0"/>
                <w:position w:val="-2"/>
                <w:sz w:val="19"/>
                <w:szCs w:val="24"/>
                <w:lang w:val="en-US" w:eastAsia="en-US" w:bidi="ar-SA"/>
              </w:rPr>
              <w:t>Treatment</w:t>
            </w:r>
          </w:p>
        </w:tc>
      </w:tr>
      <w:tr>
        <w:trPr/>
        <w:tc>
          <w:tcPr>
            <w:tcW w:w="29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0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65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64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  <w:r>
              <w:rPr>
                <w:rFonts w:eastAsia="Cambria" w:cs=""/>
                <w:kern w:val="0"/>
                <w:position w:val="-2"/>
                <w:sz w:val="19"/>
                <w:szCs w:val="24"/>
                <w:lang w:val="en-US" w:eastAsia="en-US" w:bidi="ar-SA"/>
              </w:rPr>
              <w:t>E_load</w:t>
            </w:r>
          </w:p>
        </w:tc>
      </w:tr>
      <w:tr>
        <w:trPr/>
        <w:tc>
          <w:tcPr>
            <w:tcW w:w="29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0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65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64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7 </w:t>
            </w:r>
            <w:r>
              <w:rPr>
                <w:rFonts w:eastAsia="Cambria" w:cs=""/>
                <w:kern w:val="0"/>
                <w:position w:val="-2"/>
                <w:sz w:val="19"/>
                <w:szCs w:val="24"/>
                <w:lang w:val="en-US" w:eastAsia="en-US" w:bidi="ar-SA"/>
              </w:rPr>
              <w:t>Species</w:t>
            </w:r>
          </w:p>
        </w:tc>
      </w:tr>
      <w:tr>
        <w:trPr/>
        <w:tc>
          <w:tcPr>
            <w:tcW w:w="2930" w:type="dxa"/>
            <w:tcBorders>
              <w:top w:val="single" w:sz="2" w:space="0" w:color="000000"/>
            </w:tcBorders>
            <w:tcMar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star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Observations</w:t>
            </w:r>
          </w:p>
        </w:tc>
        <w:tc>
          <w:tcPr>
            <w:tcW w:w="3465" w:type="dxa"/>
            <w:gridSpan w:val="3"/>
            <w:tcBorders>
              <w:top w:val="single" w:sz="2" w:space="0" w:color="000000"/>
            </w:tcBorders>
            <w:tcMar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210</w:t>
            </w:r>
          </w:p>
        </w:tc>
        <w:tc>
          <w:tcPr>
            <w:tcW w:w="3464" w:type="dxa"/>
            <w:gridSpan w:val="3"/>
            <w:tcBorders>
              <w:top w:val="single" w:sz="2" w:space="0" w:color="000000"/>
            </w:tcBorders>
            <w:tcMar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382</w:t>
            </w:r>
          </w:p>
        </w:tc>
      </w:tr>
      <w:tr>
        <w:trPr/>
        <w:tc>
          <w:tcPr>
            <w:tcW w:w="29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star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Marginal R</w:t>
            </w:r>
            <w:r>
              <w:rPr>
                <w:rFonts w:eastAsia="Cambria" w:cs=""/>
                <w:kern w:val="0"/>
                <w:position w:val="8"/>
                <w:sz w:val="19"/>
                <w:szCs w:val="24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/ Conditional R</w:t>
            </w:r>
            <w:r>
              <w:rPr>
                <w:rFonts w:eastAsia="Cambria" w:cs=""/>
                <w:kern w:val="0"/>
                <w:position w:val="8"/>
                <w:sz w:val="19"/>
                <w:szCs w:val="24"/>
                <w:lang w:val="en-US" w:eastAsia="en-US" w:bidi="ar-SA"/>
              </w:rPr>
              <w:t>2</w:t>
            </w:r>
          </w:p>
        </w:tc>
        <w:tc>
          <w:tcPr>
            <w:tcW w:w="3465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0.089 / 0.423</w:t>
            </w:r>
          </w:p>
        </w:tc>
        <w:tc>
          <w:tcPr>
            <w:tcW w:w="3464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0.011 / NA</w:t>
            </w:r>
          </w:p>
        </w:tc>
      </w:tr>
      <w:tr>
        <w:trPr/>
        <w:tc>
          <w:tcPr>
            <w:tcW w:w="29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star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AIC</w:t>
            </w:r>
          </w:p>
        </w:tc>
        <w:tc>
          <w:tcPr>
            <w:tcW w:w="3465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745.559</w:t>
            </w:r>
          </w:p>
        </w:tc>
        <w:tc>
          <w:tcPr>
            <w:tcW w:w="3464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1012.259</w:t>
            </w:r>
          </w:p>
        </w:tc>
      </w:tr>
      <w:tr>
        <w:trPr/>
        <w:tc>
          <w:tcPr>
            <w:tcW w:w="2930" w:type="dxa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star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AICc</w:t>
            </w:r>
          </w:p>
        </w:tc>
        <w:tc>
          <w:tcPr>
            <w:tcW w:w="3465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747.143</w:t>
            </w:r>
          </w:p>
        </w:tc>
        <w:tc>
          <w:tcPr>
            <w:tcW w:w="3464" w:type="dxa"/>
            <w:gridSpan w:val="3"/>
            <w:tcBorders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uppressAutoHyphens w:val="true"/>
              <w:bidi w:val="0"/>
              <w:spacing w:before="0" w:after="283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1013.248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15. Supplementary Materials</w:t>
      </w:r>
    </w:p>
    <w:p>
      <w:pPr>
        <w:pStyle w:val="Heading2"/>
        <w:bidi w:val="0"/>
        <w:jc w:val="start"/>
        <w:rPr/>
      </w:pPr>
      <w:bookmarkStart w:id="4" w:name="table-s1_Copy_8"/>
      <w:r>
        <w:rPr/>
        <w:t>15.1 Table S1</w:t>
      </w:r>
      <w:bookmarkEnd w:id="4"/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000" w:noHBand="0" w:noVBand="0" w:firstColumn="0" w:lastRow="0" w:lastColumn="0" w:firstRow="0"/>
      </w:tblPr>
      <w:tblGrid>
        <w:gridCol w:w="1925"/>
        <w:gridCol w:w="1928"/>
        <w:gridCol w:w="1929"/>
        <w:gridCol w:w="1928"/>
        <w:gridCol w:w="1928"/>
      </w:tblGrid>
      <w:tr>
        <w:trPr>
          <w:tblHeader w:val="true"/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Table S1: 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Student's t-Tests of mean anthocyanins (ACI)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Pairwise comparisons of ACI between species.</w:t>
            </w:r>
          </w:p>
        </w:tc>
      </w:tr>
      <w:tr>
        <w:trPr>
          <w:tblHeader w:val="true"/>
          <w:cantSplit w:val="true"/>
        </w:trPr>
        <w:tc>
          <w:tcPr>
            <w:tcW w:w="1925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13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- values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28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</w:t>
            </w:r>
          </w:p>
        </w:tc>
        <w:tc>
          <w:tcPr>
            <w:tcW w:w="1929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p.adj</w:t>
            </w:r>
          </w:p>
        </w:tc>
        <w:tc>
          <w:tcPr>
            <w:tcW w:w="1928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p.signif</w:t>
            </w: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2.636 × 10^-16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4.500 × 10^-15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2.6e-16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3.713 × 10^-15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5.600 × 10^-14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3.7e-15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2.296 × 10^-6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1.600 × 10^-5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2.3e-06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6.179 × 10^-6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3.700 × 10^-5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6.2e-06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1.538 × 10^-2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4.600 × 10^-2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0.01538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9.137 × 10^-8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8.200 × 10^-7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9.1e-08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3.154 × 10^-23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6.300 × 10^-22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4.559 × 10^-10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5.000 × 10^-9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4.6e-10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5.309 × 10^-1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5.300 × 10^-1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0.53085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1.599 × 10^-11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2.200 × 10^-10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1.6e-11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3.656 × 10^-22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6.900 × 10^-21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1.150 × 10^-26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2.400 × 10^-25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7.276 × 10^-11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9.500 × 10^-10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7.3e-11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2.486 × 10^-15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4.000 × 10^-14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2.5e-15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1.428 × 10^-7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1.100 × 10^-6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1.4e-07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sp</w:t>
            </w: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3.050 × 10^-3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1.200 × 10^-2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0.00305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6.646 × 10^-2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1.300 × 10^-1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0.06646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3.807 × 10^-18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6.900 × 10^-17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3.062 × 10^-4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1.500 × 10^-3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0.00031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5.704 × 10^-9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5.700 × 10^-8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5.7e-09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3.583 × 10^-10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4.300 × 10^-9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3.6e-10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trHeight w:val="232" w:hRule="atLeast"/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n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156 individuals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</w:tbl>
    <w:p>
      <w:pPr>
        <w:pStyle w:val="Heading2"/>
        <w:bidi w:val="0"/>
        <w:jc w:val="start"/>
        <w:rPr/>
      </w:pPr>
      <w:bookmarkStart w:id="5" w:name="table-s1_Copy_7"/>
      <w:r>
        <w:rPr/>
        <w:t>15.2 Table S</w:t>
      </w:r>
      <w:bookmarkEnd w:id="5"/>
      <w:r>
        <w:rPr/>
        <w:t>2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4a0" w:noHBand="0" w:noVBand="1" w:firstColumn="1" w:lastRow="0" w:lastColumn="0" w:firstRow="1"/>
      </w:tblPr>
      <w:tblGrid>
        <w:gridCol w:w="1925"/>
        <w:gridCol w:w="1928"/>
        <w:gridCol w:w="1929"/>
        <w:gridCol w:w="1928"/>
        <w:gridCol w:w="1928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Table S2: 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Student's t-Tests of mean leaf thickness (LT) (μm)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Pairwise comparisons of LT between species.</w:t>
            </w:r>
          </w:p>
        </w:tc>
      </w:tr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5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13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- values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28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</w:t>
            </w:r>
          </w:p>
        </w:tc>
        <w:tc>
          <w:tcPr>
            <w:tcW w:w="1929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p.adj</w:t>
            </w:r>
          </w:p>
        </w:tc>
        <w:tc>
          <w:tcPr>
            <w:tcW w:w="1928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p.signif</w:t>
            </w: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1.793 × 10^-8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2.300 × 10^-7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1.8e-08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6.857 × 10^-8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8.200 × 10^-7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6.9e-08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7.836 × 10^-18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1.500 × 10^-16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1.255 × 10^-5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1.000 × 10^-4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1.3e-05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4.986 × 10^-1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1.000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0.499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1.604 × 10^-6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1.400 × 10^-5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1.6e-06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7.854 × 10^-1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1.000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0.785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2.605 × 10^-19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5.200 × 10^-18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6.876 × 10^-2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4.800 × 10^-1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0.069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1.382 × 10^-12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2.100 × 10^-11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1.4e-12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4.765 × 10^-1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1.000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0.477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8.662 × 10^-17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1.500 × 10^-15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1.347 × 10^-1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8.100 × 10^-1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0.135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1.161 × 10^-10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1.600 × 10^-9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1.2e-10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6.481 × 10^-1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1.000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0.648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8.177 × 10^-17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1.500 × 10^-15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8.008 × 10^-32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1.700 × 10^-30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4.639 × 10^-13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7.400 × 10^-12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4.6e-13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7.274 × 10^-7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7.300 × 10^-6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7.3e-07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3.649 × 10^-1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1.000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0.365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1.707 × 10^-7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1.900 × 10^-6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1.7e-07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n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156 individuals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</w:tbl>
    <w:p>
      <w:pPr>
        <w:pStyle w:val="Heading2"/>
        <w:bidi w:val="0"/>
        <w:jc w:val="start"/>
        <w:rPr/>
      </w:pPr>
      <w:bookmarkStart w:id="6" w:name="table-s1_Copy_6"/>
      <w:r>
        <w:rPr/>
        <w:t>15.3 Table S</w:t>
      </w:r>
      <w:bookmarkEnd w:id="6"/>
      <w:r>
        <w:rPr/>
        <w:t>3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4a0" w:noHBand="0" w:noVBand="1" w:firstColumn="1" w:lastRow="0" w:lastColumn="0" w:firstRow="1"/>
      </w:tblPr>
      <w:tblGrid>
        <w:gridCol w:w="1925"/>
        <w:gridCol w:w="1928"/>
        <w:gridCol w:w="1929"/>
        <w:gridCol w:w="1928"/>
        <w:gridCol w:w="1928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Table S3: 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Student's t-Tests of mean leaf punch strength (LPS) (N mm</w:t>
            </w:r>
            <w:r>
              <w:rPr>
                <w:rFonts w:eastAsia="Cambria" w:cs=""/>
                <w:b/>
                <w:kern w:val="0"/>
                <w:sz w:val="24"/>
                <w:szCs w:val="24"/>
                <w:vertAlign w:val="superscript"/>
                <w:lang w:val="en-US" w:eastAsia="en-US" w:bidi="ar-SA"/>
              </w:rPr>
              <w:t>-1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Pairwise comparisons of LPS between species.</w:t>
            </w:r>
          </w:p>
        </w:tc>
      </w:tr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5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713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 xml:space="preserve"> - values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i/>
                <w:kern w:val="0"/>
                <w:sz w:val="20"/>
                <w:szCs w:val="24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28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p</w:t>
            </w:r>
          </w:p>
        </w:tc>
        <w:tc>
          <w:tcPr>
            <w:tcW w:w="1929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p.adj</w:t>
            </w:r>
          </w:p>
        </w:tc>
        <w:tc>
          <w:tcPr>
            <w:tcW w:w="1928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p.signif</w:t>
            </w:r>
            <w:r>
              <w:rPr>
                <w:rFonts w:eastAsia="Cambria" w:cs=""/>
                <w:i/>
                <w:kern w:val="0"/>
                <w:sz w:val="20"/>
                <w:szCs w:val="24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C. cainito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9.032 × 10^-36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1.600 × 10^-34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C. alliodora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3.180 × 10^-1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3.200 × 10^-1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0.32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4"/>
                <w:lang w:val="en-US" w:eastAsia="en-US" w:bidi="ar-SA"/>
              </w:rPr>
              <w:t>sp.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3.538 × 10^-43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7.400 × 10^-42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H. concinna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7.548 × 10^-21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8.700 × 10^-20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7.304 × 10^-26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1.200 × 10^-24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7.242 × 10^-21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8.700 × 10^-20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C. alliodora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3.873 × 10^-39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7.700 × 10^-38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4"/>
                <w:lang w:val="en-US" w:eastAsia="en-US" w:bidi="ar-SA"/>
              </w:rPr>
              <w:t>sp.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3.649 × 10^-16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2.200 × 10^-15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3.6e-16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H. concinna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6.101 × 10^-12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2.400 × 10^-11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6.1e-12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3.975 × 10^-28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6.800 × 10^-27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7.651 × 10^-21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8.700 × 10^-20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4"/>
                <w:lang w:val="en-US" w:eastAsia="en-US" w:bidi="ar-SA"/>
              </w:rPr>
              <w:t>sp.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1.738 × 10^-36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3.300 × 10^-35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H. concinna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1.267 × 10^-21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1.600 × 10^-20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8.205 × 10^-21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8.700 × 10^-20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1.371 × 10^-22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1.900 × 10^-21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b/>
                <w:kern w:val="0"/>
                <w:sz w:val="20"/>
                <w:szCs w:val="24"/>
                <w:lang w:val="en-US" w:eastAsia="en-US" w:bidi="ar-SA"/>
              </w:rPr>
              <w:t>sp.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H. concinna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1.617 × 10^-15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8.100 × 10^-15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1.6e-15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7.768 × 10^-26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1.200 × 10^-24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3.965 × 10^-7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8.800 × 10^-7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4.0e-07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2.293 × 10^-18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1.800 × 10^-17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1.173 × 10^-17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8.200 × 10^-17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</w:tr>
      <w:tr>
        <w:trPr>
          <w:trHeight w:val="388" w:hRule="atLeast"/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2.949 × 10^-7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8.800 × 10^-7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2.9e-07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n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156 individuals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</w:tbl>
    <w:p>
      <w:pPr>
        <w:pStyle w:val="Heading2"/>
        <w:bidi w:val="0"/>
        <w:jc w:val="start"/>
        <w:rPr/>
      </w:pPr>
      <w:bookmarkStart w:id="7" w:name="table-s1_Copy_5"/>
      <w:r>
        <w:rPr/>
        <w:t>15.4 Table S</w:t>
      </w:r>
      <w:bookmarkEnd w:id="7"/>
      <w:r>
        <w:rPr/>
        <w:t>4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4a0" w:noHBand="0" w:noVBand="1" w:firstColumn="1" w:lastRow="0" w:lastColumn="0" w:firstRow="1"/>
      </w:tblPr>
      <w:tblGrid>
        <w:gridCol w:w="1925"/>
        <w:gridCol w:w="1928"/>
        <w:gridCol w:w="1929"/>
        <w:gridCol w:w="1928"/>
        <w:gridCol w:w="1928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Table S4: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Student's t-Tests of mean leaf mass per area (LMA) (mg mm</w:t>
            </w:r>
            <w:r>
              <w:rPr>
                <w:rFonts w:eastAsia="Cambria" w:cs=""/>
                <w:b/>
                <w:kern w:val="0"/>
                <w:sz w:val="24"/>
                <w:szCs w:val="24"/>
                <w:vertAlign w:val="superscript"/>
                <w:lang w:val="en-US" w:eastAsia="en-US" w:bidi="ar-SA"/>
              </w:rPr>
              <w:t>-2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Pairwise comparisons of LMA between species.</w:t>
            </w:r>
          </w:p>
        </w:tc>
      </w:tr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5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13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 xml:space="preserve"> - values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Comparison Species</w:t>
            </w:r>
            <w:r>
              <w:rPr>
                <w:rFonts w:eastAsia="Cambria" w:cs="DejaVu Sans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28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p</w:t>
            </w:r>
          </w:p>
        </w:tc>
        <w:tc>
          <w:tcPr>
            <w:tcW w:w="1929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p.adj</w:t>
            </w:r>
          </w:p>
        </w:tc>
        <w:tc>
          <w:tcPr>
            <w:tcW w:w="1928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p.signif</w:t>
            </w:r>
            <w:r>
              <w:rPr>
                <w:rFonts w:eastAsia="Cambria" w:cs="DejaVu Sans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9.032 × 10^-36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1.600 × 10^-34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3.180 × 10^-1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3.200 × 10^-1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0.32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3.538 × 10^-43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7.400 × 10^-42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7.548 × 10^-21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8.700 × 10^-20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7.304 × 10^-26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1.200 × 10^-24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7.242 × 10^-21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8.700 × 10^-20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3.873 × 10^-39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7.700 × 10^-38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3.649 × 10^-16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2.200 × 10^-15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3.6e-16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6.101 × 10^-12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2.400 × 10^-11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6.1e-12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3.975 × 10^-28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6.800 × 10^-27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7.651 × 10^-21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8.700 × 10^-20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1.738 × 10^-36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3.300 × 10^-35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1.267 × 10^-21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1.600 × 10^-20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8.205 × 10^-21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8.700 × 10^-20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1.371 × 10^-22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1.900 × 10^-21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1.617 × 10^-15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8.100 × 10^-15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1.6e-15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7.768 × 10^-26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1.200 × 10^-24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3.965 × 10^-7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8.800 × 10^-7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4.0e-07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2.293 × 10^-18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1.800 × 10^-17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1.173 × 10^-17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8.200 × 10^-17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</w:tr>
      <w:tr>
        <w:trPr>
          <w:cantSplit w:val="true"/>
        </w:trPr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2.949 × 10^-7</w:t>
            </w:r>
          </w:p>
        </w:tc>
        <w:tc>
          <w:tcPr>
            <w:tcW w:w="1929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8.800 × 10^-7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2.9e-07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n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156 individuals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</w:tbl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Heading2"/>
        <w:bidi w:val="0"/>
        <w:jc w:val="start"/>
        <w:rPr/>
      </w:pPr>
      <w:bookmarkStart w:id="8" w:name="table-s1_Copy_4"/>
      <w:r>
        <w:rPr/>
        <w:t>15.5 Table S</w:t>
      </w:r>
      <w:bookmarkEnd w:id="8"/>
      <w:r>
        <w:rPr/>
        <w:t>5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000" w:noHBand="0" w:noVBand="0" w:firstColumn="0" w:lastRow="0" w:lastColumn="0" w:firstRow="0"/>
      </w:tblPr>
      <w:tblGrid>
        <w:gridCol w:w="797"/>
        <w:gridCol w:w="806"/>
        <w:gridCol w:w="803"/>
        <w:gridCol w:w="801"/>
        <w:gridCol w:w="805"/>
        <w:gridCol w:w="803"/>
        <w:gridCol w:w="802"/>
        <w:gridCol w:w="806"/>
        <w:gridCol w:w="805"/>
        <w:gridCol w:w="803"/>
        <w:gridCol w:w="804"/>
        <w:gridCol w:w="802"/>
      </w:tblGrid>
      <w:tr>
        <w:trPr>
          <w:tblHeader w:val="true"/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Table S5: Taxonomy of OTUs significantly correlated OTUs with tree host species.</w:t>
            </w:r>
          </w:p>
        </w:tc>
      </w:tr>
      <w:tr>
        <w:trPr>
          <w:tblHeader w:val="true"/>
          <w:cantSplit w:val="true"/>
        </w:trPr>
        <w:tc>
          <w:tcPr>
            <w:tcW w:w="797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6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6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4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Multilevel pattern analysis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Kingdom</w:t>
            </w:r>
          </w:p>
        </w:tc>
        <w:tc>
          <w:tcPr>
            <w:tcW w:w="806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Phylum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Class</w:t>
            </w:r>
          </w:p>
        </w:tc>
        <w:tc>
          <w:tcPr>
            <w:tcW w:w="801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Order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Genus</w:t>
            </w:r>
          </w:p>
        </w:tc>
        <w:tc>
          <w:tcPr>
            <w:tcW w:w="80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Species</w:t>
            </w:r>
          </w:p>
        </w:tc>
        <w:tc>
          <w:tcPr>
            <w:tcW w:w="806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Index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Stat</w:t>
            </w:r>
          </w:p>
        </w:tc>
        <w:tc>
          <w:tcPr>
            <w:tcW w:w="804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802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adj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T. cacao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Coremiopassalora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Coremiopassalora leptophlebae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0.507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Pseudocercospora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Pseudocercospora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0.531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Trichocomaceae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Talaromyces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Talaromyces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0.469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0.500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Cladosporium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0.382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Zasmidium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Zasmidium queenslandicum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0.390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84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0.430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Ramichloridium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Ramichloridium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Mycosphaerella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183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0.427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Annulohypoxylon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Annulohypoxylon urceolatum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279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Zasmidium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Zasmidium commune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286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0.041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Nectriaceae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Fusarium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Fusarium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Exophiala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Exophiala oligosperma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Clavicipitaceae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Clavicipitaceae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Saccharomycetes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Saccharomycetales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Saccharomycetales_fam_Incertae_sedis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Candida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Candida parapsilosis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0.272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0.027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Trichomeriaceae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Bradymyces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Bradymyces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160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0.251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0.047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Exophiala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Exophiala oligosperma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173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Chaetomiaceae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Chaetomiaceae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209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Didymellaceae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Neodidymelliopsis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Neodidymelliopsis sambuci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596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Dypterix sp.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Uwebraunia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Uwebraunia dekkeri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0.418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Aspergillaceae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Aspergillus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Aspergillus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0.257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0.047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Ramichloridium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Ramichloridium punctatum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151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0.378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0.390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Schizothyriaceae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Zygophiala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Zygophiala qianensis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305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0.034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Xylariales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0.219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Septoria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Septoria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curta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172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9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Curvularia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Curvularia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0.047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Botryosphaeriales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Phyllostictaceae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Phyllosticta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Phyllosticta capitalensis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19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longicolla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0.531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Colletotrichum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Colletotrichum gigasporum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0.374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0.516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0.494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0.443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Chaetomiaceae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Ovatospora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Ovatospora brasiliensis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0.374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Phaeosphaeriaceae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Setophoma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Setophoma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0.386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Annulohypoxylon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Annulohypoxylon stygium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0.503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Hypoxylon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0.483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223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0.501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Melomastia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Melomastia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117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0.429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Morosphaeriaceae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Acrocalymma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Acrocalymma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169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0.434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512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0.461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melonis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179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0.475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Oxydothis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Oxydothis garethjonesii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57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0.027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0.455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Hypoxylon hypomiltum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142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262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0.399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327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0.480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Hypoxylon submonticulosum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202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Amphisphaeriaceae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Lepteutypa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Lepteutypa sambuci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380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537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0.451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Lasiosphaeriaceae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Lasiosphaeriaceae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0.349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192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0.395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Lopadostoma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Lopadostoma americanum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936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Ramophialophora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Ramophialophora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362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0.041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784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0.399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397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0.435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fraxini-angustifoliae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575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0.379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Colletotrichum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Colletotrichum ignotum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614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0.342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0.034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Xylariales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0.027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Sarocladium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Sarocladium gamsii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18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Valsaceae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Phomopsis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Phomopsis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86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0.323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Cephalothecaceae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Phialemonium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Phialemonium dimorphosporum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139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0.334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hennebertii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145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0.406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Xylariales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50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0.341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0.041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Arthoniomycetes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Lichenostigmatales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Phaeococcomycetaceae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Phaeococcomyces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Phaeococcomyces rothmanniae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197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761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0.418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L. panamensis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Oxydothis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Oxydothis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221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6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0.027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Pleosporales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232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6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0.027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Malaysiasca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Malaysiasca phaii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735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6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 xml:space="preserve">1 </w:t>
            </w:r>
            <w:r>
              <w:rPr>
                <w:rFonts w:eastAsia="Cambria" w:cs=""/>
                <w:kern w:val="0"/>
                <w:sz w:val="20"/>
                <w:szCs w:val="20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&lt;=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/>
      </w:pPr>
      <w:bookmarkStart w:id="9" w:name="table-s1_Copy_3"/>
      <w:r>
        <w:rPr/>
        <w:t>15.6 Table S</w:t>
      </w:r>
      <w:bookmarkEnd w:id="9"/>
      <w:r>
        <w:rPr/>
        <w:t>6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000" w:noHBand="0" w:noVBand="0" w:firstColumn="0" w:lastRow="0" w:lastColumn="0" w:firstRow="0"/>
      </w:tblPr>
      <w:tblGrid>
        <w:gridCol w:w="797"/>
        <w:gridCol w:w="806"/>
        <w:gridCol w:w="803"/>
        <w:gridCol w:w="801"/>
        <w:gridCol w:w="805"/>
        <w:gridCol w:w="803"/>
        <w:gridCol w:w="803"/>
        <w:gridCol w:w="804"/>
        <w:gridCol w:w="806"/>
        <w:gridCol w:w="803"/>
        <w:gridCol w:w="805"/>
        <w:gridCol w:w="801"/>
      </w:tblGrid>
      <w:tr>
        <w:trPr>
          <w:tblHeader w:val="true"/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Table S6: Taxonomy of significantly correlated OTUs with </w:t>
            </w:r>
            <w:r>
              <w:rPr>
                <w:rFonts w:eastAsia="Cambria" w:cs=""/>
                <w:b/>
                <w:bCs/>
                <w:i/>
                <w:kern w:val="0"/>
                <w:sz w:val="24"/>
                <w:szCs w:val="24"/>
                <w:lang w:val="en-US" w:eastAsia="en-US" w:bidi="ar-SA"/>
              </w:rPr>
              <w:t>Atta colombica</w:t>
            </w: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herbivory levels</w:t>
            </w:r>
          </w:p>
        </w:tc>
      </w:tr>
      <w:tr>
        <w:trPr>
          <w:tblHeader w:val="true"/>
          <w:cantSplit w:val="true"/>
        </w:trPr>
        <w:tc>
          <w:tcPr>
            <w:tcW w:w="797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6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5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Multilevel pattern analysis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Kingdom</w:t>
            </w:r>
          </w:p>
        </w:tc>
        <w:tc>
          <w:tcPr>
            <w:tcW w:w="806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Phylum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Class</w:t>
            </w:r>
          </w:p>
        </w:tc>
        <w:tc>
          <w:tcPr>
            <w:tcW w:w="801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Order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Species</w:t>
            </w:r>
          </w:p>
        </w:tc>
        <w:tc>
          <w:tcPr>
            <w:tcW w:w="804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</w:t>
            </w:r>
          </w:p>
        </w:tc>
        <w:tc>
          <w:tcPr>
            <w:tcW w:w="806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Index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Stat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801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adj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kern w:val="0"/>
                <w:sz w:val="16"/>
                <w:szCs w:val="16"/>
                <w:lang w:val="en-US" w:eastAsia="en-US" w:bidi="ar-SA"/>
              </w:rPr>
              <w:t>Medium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Cyphellophoraceae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Cyphellophora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Cyphellophora oxyspora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19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0.293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153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Hypocreales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682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kern w:val="0"/>
                <w:sz w:val="16"/>
                <w:szCs w:val="16"/>
                <w:lang w:val="en-US" w:eastAsia="en-US" w:bidi="ar-SA"/>
              </w:rPr>
              <w:t>High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62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0.315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Aspergillaceae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Aspergillus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Aspergillus terreus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55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0.232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212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0.343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106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Microascales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608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0.268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Cordycipitaceae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Beauveria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Beauveria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204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784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0.258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Sordariales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437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492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0.257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Lentitheciaceae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Poaceascoma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Poaceascoma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644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Microascales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1043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Halosphaeriaceae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Halosphaeriaceae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1053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0.245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Phialemoniopsis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Phialemoniopsis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1067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kern w:val="0"/>
                <w:sz w:val="16"/>
                <w:szCs w:val="16"/>
                <w:lang w:val="en-US" w:eastAsia="en-US" w:bidi="ar-SA"/>
              </w:rPr>
              <w:t>Low</w:t>
            </w:r>
          </w:p>
        </w:tc>
      </w:tr>
      <w:tr>
        <w:trPr>
          <w:cantSplit w:val="true"/>
        </w:trPr>
        <w:tc>
          <w:tcPr>
            <w:tcW w:w="79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hennebertii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100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0.323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High = &gt;70% leaf area damage, Medium = 31-69% leaf area damage, Low = &lt;30% leaf area damage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&lt;=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vertAlign w:val="superscript"/>
                <w:lang w:val="en-US" w:eastAsia="en-US" w:bidi="ar-SA"/>
              </w:rPr>
              <w:t>3</w:t>
            </w: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/>
      </w:pPr>
      <w:bookmarkStart w:id="10" w:name="table-s1_Copy_2"/>
      <w:r>
        <w:rPr/>
        <w:t>15.7 Table S</w:t>
      </w:r>
      <w:bookmarkEnd w:id="10"/>
      <w:r>
        <w:rPr/>
        <w:t>7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000" w:noHBand="0" w:noVBand="0" w:firstColumn="0" w:lastRow="0" w:lastColumn="0" w:firstRow="0"/>
      </w:tblPr>
      <w:tblGrid>
        <w:gridCol w:w="798"/>
        <w:gridCol w:w="805"/>
        <w:gridCol w:w="803"/>
        <w:gridCol w:w="802"/>
        <w:gridCol w:w="804"/>
        <w:gridCol w:w="803"/>
        <w:gridCol w:w="803"/>
        <w:gridCol w:w="805"/>
        <w:gridCol w:w="805"/>
        <w:gridCol w:w="803"/>
        <w:gridCol w:w="804"/>
        <w:gridCol w:w="802"/>
      </w:tblGrid>
      <w:tr>
        <w:trPr>
          <w:tblHeader w:val="true"/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Table S7: Taxonomy of significantly correlated OTUs with </w:t>
            </w:r>
            <w:r>
              <w:rPr>
                <w:rFonts w:eastAsia="Cambria" w:cs=""/>
                <w:b/>
                <w:bCs/>
                <w:i/>
                <w:kern w:val="0"/>
                <w:sz w:val="24"/>
                <w:szCs w:val="24"/>
                <w:lang w:val="en-US" w:eastAsia="en-US" w:bidi="ar-SA"/>
              </w:rPr>
              <w:t>Calonectria</w:t>
            </w: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sp. pathogen damage levels</w:t>
            </w:r>
          </w:p>
        </w:tc>
      </w:tr>
      <w:tr>
        <w:trPr>
          <w:tblHeader w:val="true"/>
          <w:cantSplit w:val="true"/>
        </w:trPr>
        <w:tc>
          <w:tcPr>
            <w:tcW w:w="798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4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Multilevel pattern analysis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Kingdom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Phylum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Class</w:t>
            </w:r>
          </w:p>
        </w:tc>
        <w:tc>
          <w:tcPr>
            <w:tcW w:w="80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Order</w:t>
            </w:r>
          </w:p>
        </w:tc>
        <w:tc>
          <w:tcPr>
            <w:tcW w:w="804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Index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Stat</w:t>
            </w:r>
          </w:p>
        </w:tc>
        <w:tc>
          <w:tcPr>
            <w:tcW w:w="804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802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adj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kern w:val="0"/>
                <w:sz w:val="16"/>
                <w:szCs w:val="16"/>
                <w:lang w:val="en-US" w:eastAsia="en-US" w:bidi="ar-SA"/>
              </w:rPr>
              <w:t>High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Colletotrichum fructicola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Ramichloridium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Ramichloridium apiculatum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0.239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Botryosphaeriales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Phyllostictaceae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Phyllosticta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Phyllosticta capitalensis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Pleosporales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114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0.187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Leptosphaeriaceae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Leptosphaeria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Leptosphaeria modesta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0.236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Chaetosphaeriales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Chaetosphaeriaceae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177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0.204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Hypoxylon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Hypoxylon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244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0.205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Hypocreales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196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Lasiosphaeriaceae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Lasiosphaeriaceae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258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Phomatosporales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Phomatosporaceae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Phomatospora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Phomatospora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637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0.209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High = &gt;30% leaf area damage, Low = &lt;29% leaf area damage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3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/>
      </w:pPr>
      <w:bookmarkStart w:id="11" w:name="table-s1_Copy_1"/>
      <w:r>
        <w:rPr/>
        <w:t>15.8 Table S</w:t>
      </w:r>
      <w:bookmarkEnd w:id="11"/>
      <w:r>
        <w:rPr/>
        <w:t>8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000" w:noHBand="0" w:noVBand="0" w:firstColumn="0" w:lastRow="0" w:lastColumn="0" w:firstRow="0"/>
      </w:tblPr>
      <w:tblGrid>
        <w:gridCol w:w="798"/>
        <w:gridCol w:w="805"/>
        <w:gridCol w:w="803"/>
        <w:gridCol w:w="802"/>
        <w:gridCol w:w="804"/>
        <w:gridCol w:w="803"/>
        <w:gridCol w:w="803"/>
        <w:gridCol w:w="805"/>
        <w:gridCol w:w="805"/>
        <w:gridCol w:w="803"/>
        <w:gridCol w:w="804"/>
        <w:gridCol w:w="802"/>
      </w:tblGrid>
      <w:tr>
        <w:trPr>
          <w:tblHeader w:val="true"/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Table S8: Taxonomy of significantly correlated OTUs with FEF inoculation levels</w:t>
            </w:r>
          </w:p>
        </w:tc>
      </w:tr>
      <w:tr>
        <w:trPr>
          <w:tblHeader w:val="true"/>
          <w:cantSplit w:val="true"/>
        </w:trPr>
        <w:tc>
          <w:tcPr>
            <w:tcW w:w="798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4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Multilevel pattern analysis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Kingdom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Phylum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Class</w:t>
            </w:r>
          </w:p>
        </w:tc>
        <w:tc>
          <w:tcPr>
            <w:tcW w:w="80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Order</w:t>
            </w:r>
          </w:p>
        </w:tc>
        <w:tc>
          <w:tcPr>
            <w:tcW w:w="804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Index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Stat</w:t>
            </w:r>
          </w:p>
        </w:tc>
        <w:tc>
          <w:tcPr>
            <w:tcW w:w="804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802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adj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kern w:val="0"/>
                <w:sz w:val="16"/>
                <w:szCs w:val="16"/>
                <w:lang w:val="en-US" w:eastAsia="en-US" w:bidi="ar-SA"/>
              </w:rPr>
              <w:t>E+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Colletotrichum fructicola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0.110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Sporocadaceae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Neopestalotiopsis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Neopestalotiopsis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0.196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Uwebraunia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Uwebraunia dekkeri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0.202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Hypocreales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longicolla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0.208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Wallrothiella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Wallrothiella subiculosa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0.271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Colletotrichum gigasporum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0.273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42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Sporocadaceae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Pseudopestalotiopsis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Pseudopestalotiopsis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46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0.192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Amplistromataceae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Amplistroma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Amplistroma erinaceum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0.319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0.236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49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0.174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0.210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0.037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Cladosporium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132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0.196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0.037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0.270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223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0.179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0.262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Melomastia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Melomastia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117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0.167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0.037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0.293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Leptosphaeriaceae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Leptosphaeria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Leptosphaeria modesta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melonis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179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0.037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Oxydothis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Oxydothis garethjonesii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0.256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Chaetothyriales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0.308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Plectosphaerellaceae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146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0.130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0.037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Sordariomycetes_ord_Incertae_sedis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Distoseptispora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Distoseptispora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148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0.288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Phialophora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Phialophora geniculata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278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Plectosphaerella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Plectosphaerella cucumerina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390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0.197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Dothideomycetes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201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0.269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&lt;=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  <w:tr>
        <w:trPr>
          <w:trHeight w:val="106" w:hRule="atLeast"/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Heading2"/>
        <w:bidi w:val="0"/>
        <w:jc w:val="start"/>
        <w:rPr/>
      </w:pPr>
      <w:bookmarkStart w:id="12" w:name="table-s1"/>
      <w:r>
        <w:rPr/>
        <w:t>15.9 Table S</w:t>
      </w:r>
      <w:bookmarkEnd w:id="12"/>
      <w:r>
        <w:rPr/>
        <w:t>9</w:t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b/>
          <w:bCs/>
        </w:rPr>
        <w:t>Table S9: Sterilization protocol for tropical tree seeds</w:t>
      </w:r>
    </w:p>
    <w:tbl>
      <w:tblPr>
        <w:tblStyle w:val="Table"/>
        <w:tblW w:w="950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20" w:noHBand="0" w:noVBand="1" w:firstColumn="0" w:lastRow="0" w:lastColumn="0" w:firstRow="1"/>
      </w:tblPr>
      <w:tblGrid>
        <w:gridCol w:w="2376"/>
        <w:gridCol w:w="2376"/>
        <w:gridCol w:w="2376"/>
        <w:gridCol w:w="2375"/>
      </w:tblGrid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Tree Species</w:t>
            </w:r>
          </w:p>
        </w:tc>
        <w:tc>
          <w:tcPr>
            <w:tcW w:w="2376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Number of seed collected</w:t>
            </w:r>
          </w:p>
        </w:tc>
        <w:tc>
          <w:tcPr>
            <w:tcW w:w="2376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Number of maternal sources</w:t>
            </w:r>
          </w:p>
        </w:tc>
        <w:tc>
          <w:tcPr>
            <w:tcW w:w="2375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Sterilization protocol</w:t>
            </w:r>
          </w:p>
        </w:tc>
      </w:tr>
      <w:tr>
        <w:trPr>
          <w:trHeight w:val="360" w:hRule="atLeast"/>
        </w:trPr>
        <w:tc>
          <w:tcPr>
            <w:tcW w:w="2376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Apeiba membranacea</w:t>
            </w:r>
          </w:p>
        </w:tc>
        <w:tc>
          <w:tcPr>
            <w:tcW w:w="2376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500</w:t>
            </w:r>
          </w:p>
        </w:tc>
        <w:tc>
          <w:tcPr>
            <w:tcW w:w="2376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2375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3-5 days; 0.5% NaClO for 4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Chrysophylum cainito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100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375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3-5 days; 0.5% NaClO for 4 minutes,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Cordia alliodora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403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375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1 day; 0.5% NaClo for 3 minutes; 50% EtOH for 3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Dypterix sp.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~100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375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7 days; 0.5% NaClO for 5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Heisteria concinna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250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~6</w:t>
            </w:r>
          </w:p>
        </w:tc>
        <w:tc>
          <w:tcPr>
            <w:tcW w:w="2375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3-5 days; 0.5% NaClO for 4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Lacmellea panamensis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75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2375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3-5 days; 0.25% NaClO for 3 minutes; 50% EtOH for 3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Theobroma cacao</w:t>
            </w:r>
          </w:p>
        </w:tc>
        <w:tc>
          <w:tcPr>
            <w:tcW w:w="2376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44</w:t>
            </w:r>
          </w:p>
        </w:tc>
        <w:tc>
          <w:tcPr>
            <w:tcW w:w="2376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375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Rinsed seeds in running tap water; 0.5%  NaClO for 5 minutes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Bolívar Aponte Rolón" w:date="2024-01-28T14:35:00Z" w:initials="BAR">
    <w:p>
      <w:pPr>
        <w:overflowPunct w:val="false"/>
        <w:bidi w:val="0"/>
        <w:spacing w:before="318" w:after="0"/>
        <w:rPr/>
      </w:pPr>
      <w:r>
        <w:rPr>
          <w:rFonts w:ascii="Liberation Serif" w:hAnsi="Liberation Serif" w:eastAsia="Noto Sans" w:cs="Noto Sans Devanagari"/>
          <w:kern w:val="2"/>
          <w:sz w:val="20"/>
          <w:lang w:val="en-US" w:eastAsia="zh-CN" w:bidi="hi-IN"/>
        </w:rPr>
        <w:t>Needs improvement.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eX Gyre Termes">
    <w:charset w:val="01" w:characterSet="utf-8"/>
    <w:family w:val="roman"/>
    <w:pitch w:val="variable"/>
  </w:font>
  <w:font w:name="Lucida Sans Unicode">
    <w:charset w:val="01" w:characterSet="utf-8"/>
    <w:family w:val="swiss"/>
    <w:pitch w:val="variable"/>
  </w:font>
  <w:font w:name="Noto Sans Mono">
    <w:charset w:val="01" w:characterSet="utf-8"/>
    <w:family w:val="modern"/>
    <w:pitch w:val="fixed"/>
  </w:font>
  <w:font w:name="Cambria">
    <w:charset w:val="01" w:characterSet="utf-8"/>
    <w:family w:val="roman"/>
    <w:pitch w:val="variable"/>
  </w:font>
  <w:font w:name="Tex Gyre Termes">
    <w:charset w:val="01" w:characterSet="utf-8"/>
    <w:family w:val="roman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X Gyre Termes" w:hAnsi="TeX Gyre Termes" w:eastAsia="Noto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eX Gyre Termes" w:hAnsi="TeX Gyre Termes" w:eastAsia="Noto Sans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BodyText"/>
    <w:qFormat/>
    <w:pPr>
      <w:keepNext w:val="true"/>
      <w:keepLines/>
      <w:spacing w:before="480" w:after="0"/>
      <w:outlineLvl w:val="0"/>
    </w:pPr>
    <w:rPr>
      <w:rFonts w:ascii="TeX Gyre Termes" w:hAnsi="TeX Gyre Termes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keepLines/>
      <w:spacing w:before="200" w:after="0"/>
      <w:outlineLvl w:val="1"/>
    </w:pPr>
    <w:rPr>
      <w:rFonts w:ascii="TeX Gyre Termes" w:hAnsi="TeX Gyre Termes" w:eastAsia="" w:cs="" w:cstheme="majorBidi" w:eastAsiaTheme="majorEastAsia"/>
      <w:b/>
      <w:bCs/>
      <w:color w:val="000000"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ucida Sans Unicode" w:hAnsi="Lucida Sans Unicod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" w:cs="FreeSans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LibreOffice/7.6.4.1$Linux_X86_64 LibreOffice_project/60$Build-1</Application>
  <AppVersion>15.0000</AppVersion>
  <Pages>16</Pages>
  <Words>3874</Words>
  <Characters>22666</Characters>
  <CharactersWithSpaces>24218</CharactersWithSpaces>
  <Paragraphs>2317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Bolívar Aponte Rolón</cp:lastModifiedBy>
  <dcterms:modified xsi:type="dcterms:W3CDTF">2024-01-30T11:40:58Z</dcterms:modified>
  <cp:revision>1</cp:revision>
  <dc:subject/>
  <dc:title/>
</cp:coreProperties>
</file>