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BCC" w:rsidRPr="008E7BAB" w:rsidRDefault="00121519" w:rsidP="008E7BAB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33474822"/>
      <w:bookmarkEnd w:id="0"/>
      <w:r w:rsidRPr="008E7BAB">
        <w:rPr>
          <w:rFonts w:ascii="Times New Roman" w:hAnsi="Times New Roman" w:cs="Times New Roman"/>
          <w:b/>
          <w:sz w:val="24"/>
          <w:szCs w:val="24"/>
        </w:rPr>
        <w:t>MACHINE LEARNING APLICADA À ANÁLISE DOS FATORES DETERMINANTES DA TAXA DE OCUPAÇÃO E CONCLUSÃO NO ENSINO SUPERIOR EM GOIÁS</w:t>
      </w:r>
    </w:p>
    <w:p w:rsidR="00756BCC" w:rsidRPr="008E2763" w:rsidRDefault="00756BCC" w:rsidP="00E70FF3">
      <w:pPr>
        <w:rPr>
          <w:rFonts w:ascii="Times New Roman" w:hAnsi="Times New Roman" w:cs="Times New Roman"/>
          <w:b/>
          <w:sz w:val="24"/>
          <w:szCs w:val="24"/>
        </w:rPr>
      </w:pPr>
    </w:p>
    <w:p w:rsidR="003D5BD2" w:rsidRPr="008E2763" w:rsidRDefault="00070016" w:rsidP="00E70FF3">
      <w:pPr>
        <w:rPr>
          <w:rFonts w:ascii="Times New Roman" w:hAnsi="Times New Roman" w:cs="Times New Roman"/>
          <w:b/>
          <w:sz w:val="24"/>
          <w:szCs w:val="24"/>
        </w:rPr>
      </w:pPr>
      <w:r w:rsidRPr="008E2763">
        <w:rPr>
          <w:rFonts w:ascii="Times New Roman" w:hAnsi="Times New Roman" w:cs="Times New Roman"/>
          <w:b/>
          <w:sz w:val="24"/>
          <w:szCs w:val="24"/>
        </w:rPr>
        <w:t>SUMÁRIO EXECUTIVO</w:t>
      </w:r>
    </w:p>
    <w:p w:rsidR="003D5BD2" w:rsidRPr="008E2763" w:rsidRDefault="003D5BD2" w:rsidP="00E70FF3">
      <w:pPr>
        <w:rPr>
          <w:rFonts w:ascii="Times New Roman" w:hAnsi="Times New Roman" w:cs="Times New Roman"/>
          <w:b/>
          <w:sz w:val="24"/>
          <w:szCs w:val="24"/>
        </w:rPr>
      </w:pPr>
    </w:p>
    <w:p w:rsidR="008C09E1" w:rsidRPr="008E2763" w:rsidRDefault="008C09E1" w:rsidP="008C09E1">
      <w:pPr>
        <w:rPr>
          <w:rFonts w:ascii="Times New Roman" w:hAnsi="Times New Roman" w:cs="Times New Roman"/>
          <w:b/>
          <w:sz w:val="24"/>
          <w:szCs w:val="24"/>
        </w:rPr>
      </w:pPr>
      <w:r w:rsidRPr="008E2763">
        <w:rPr>
          <w:rFonts w:ascii="Times New Roman" w:hAnsi="Times New Roman" w:cs="Times New Roman"/>
          <w:b/>
          <w:sz w:val="24"/>
          <w:szCs w:val="24"/>
        </w:rPr>
        <w:t>1. INTRODUÇÃO</w:t>
      </w:r>
    </w:p>
    <w:p w:rsidR="008E2763" w:rsidRPr="008E2763" w:rsidRDefault="008E7BAB" w:rsidP="008E276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763">
        <w:rPr>
          <w:rFonts w:ascii="Times New Roman" w:hAnsi="Times New Roman" w:cs="Times New Roman"/>
          <w:sz w:val="24"/>
          <w:szCs w:val="24"/>
        </w:rPr>
        <w:t>Os indicadores educacionais constituem</w:t>
      </w:r>
      <w:r w:rsidR="008E2763" w:rsidRPr="008E2763">
        <w:rPr>
          <w:rFonts w:ascii="Times New Roman" w:hAnsi="Times New Roman" w:cs="Times New Roman"/>
          <w:sz w:val="24"/>
          <w:szCs w:val="24"/>
        </w:rPr>
        <w:t xml:space="preserve"> instrumentos fundamentais para o acompanhamento da dinâmica das atividades produtivas, uma vez que seus resultados servem como orientação para a tomada de decisão, tanto do setor privado quanto do setor governamental, para implementação, monitoramento e avaliação de políticas públicas.</w:t>
      </w:r>
    </w:p>
    <w:p w:rsidR="008C09E1" w:rsidRPr="008E2763" w:rsidRDefault="008C09E1" w:rsidP="008C09E1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8E2763">
        <w:rPr>
          <w:rFonts w:ascii="Times New Roman" w:hAnsi="Times New Roman" w:cs="Times New Roman"/>
          <w:b/>
          <w:sz w:val="24"/>
          <w:szCs w:val="24"/>
        </w:rPr>
        <w:t xml:space="preserve">2. EXPLORAÇÃO E ANÁLISE DE DADOS </w:t>
      </w:r>
    </w:p>
    <w:p w:rsidR="00C64FB2" w:rsidRPr="008E2763" w:rsidRDefault="008C09E1" w:rsidP="00C64F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E2763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C64FB2" w:rsidRPr="008E276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Análise Exploratória da Base de Dados</w:t>
      </w:r>
    </w:p>
    <w:p w:rsidR="00756BCC" w:rsidRPr="008E2763" w:rsidRDefault="00756BCC" w:rsidP="008C09E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E2763">
        <w:rPr>
          <w:rFonts w:ascii="Times New Roman" w:hAnsi="Times New Roman" w:cs="Times New Roman"/>
          <w:b/>
          <w:sz w:val="24"/>
          <w:szCs w:val="24"/>
        </w:rPr>
        <w:t>Panorama do Ensino Superior Goiano</w:t>
      </w:r>
    </w:p>
    <w:p w:rsidR="00DE7823" w:rsidRPr="008E2763" w:rsidRDefault="00DE7823" w:rsidP="001F2F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763">
        <w:rPr>
          <w:rFonts w:ascii="Times New Roman" w:hAnsi="Times New Roman" w:cs="Times New Roman"/>
          <w:sz w:val="24"/>
          <w:szCs w:val="24"/>
        </w:rPr>
        <w:t xml:space="preserve">Realizar na fase inicial uma análise exploratória do conjunto de dados é fundamental, pois essa compreensão detalhada dos dados permite ao pesquisador familiarizar-se com o conteúdo e fatores críticos dos mesmos. Esta etapa serve de insumo para se extrair informações sobre os atributos da base, organizá-los e sintetizá-los de forma a obter conhecimento necessário para realização do estudo. </w:t>
      </w:r>
    </w:p>
    <w:p w:rsidR="000D0E21" w:rsidRPr="001A6C52" w:rsidRDefault="00877785" w:rsidP="001A6C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6C52">
        <w:rPr>
          <w:rFonts w:ascii="Times New Roman" w:hAnsi="Times New Roman" w:cs="Times New Roman"/>
          <w:sz w:val="24"/>
          <w:szCs w:val="24"/>
        </w:rPr>
        <w:t xml:space="preserve">De acordo com os dados do </w:t>
      </w:r>
      <w:r w:rsidRPr="001A6C52">
        <w:rPr>
          <w:rFonts w:ascii="Times New Roman" w:eastAsia="Calibri" w:hAnsi="Times New Roman" w:cs="Times New Roman"/>
          <w:sz w:val="24"/>
          <w:szCs w:val="24"/>
          <w:lang w:eastAsia="zh-CN"/>
        </w:rPr>
        <w:t>Censo da Educação Superior</w:t>
      </w:r>
      <w:r w:rsidRPr="001A6C52">
        <w:rPr>
          <w:rFonts w:ascii="Times New Roman" w:hAnsi="Times New Roman" w:cs="Times New Roman"/>
          <w:sz w:val="24"/>
          <w:szCs w:val="24"/>
        </w:rPr>
        <w:t xml:space="preserve"> </w:t>
      </w:r>
      <w:r w:rsidR="009E6DBA" w:rsidRPr="001A6C52">
        <w:rPr>
          <w:rFonts w:ascii="Times New Roman" w:hAnsi="Times New Roman" w:cs="Times New Roman"/>
          <w:sz w:val="24"/>
          <w:szCs w:val="24"/>
        </w:rPr>
        <w:t xml:space="preserve">de 2021, </w:t>
      </w:r>
      <w:r w:rsidRPr="001A6C52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realizado anualmente pelo Instituto Nacional de Estudos e Pesquisas Educacionais Anísio Teixeira (Inep), </w:t>
      </w:r>
      <w:r w:rsidR="00501135" w:rsidRPr="001A6C52">
        <w:rPr>
          <w:rFonts w:ascii="Times New Roman" w:hAnsi="Times New Roman" w:cs="Times New Roman"/>
          <w:sz w:val="24"/>
          <w:szCs w:val="24"/>
        </w:rPr>
        <w:t xml:space="preserve">o Brasil contava com 2.574, </w:t>
      </w:r>
      <w:r w:rsidR="00D45D72" w:rsidRPr="001A6C52">
        <w:rPr>
          <w:rFonts w:ascii="Times New Roman" w:hAnsi="Times New Roman" w:cs="Times New Roman"/>
          <w:sz w:val="24"/>
          <w:szCs w:val="24"/>
        </w:rPr>
        <w:t xml:space="preserve">Instituições de Educação </w:t>
      </w:r>
      <w:r w:rsidR="00501135" w:rsidRPr="001A6C52">
        <w:rPr>
          <w:rFonts w:ascii="Times New Roman" w:hAnsi="Times New Roman" w:cs="Times New Roman"/>
          <w:sz w:val="24"/>
          <w:szCs w:val="24"/>
        </w:rPr>
        <w:t>Superior (IES)</w:t>
      </w:r>
      <w:r w:rsidR="002948E5" w:rsidRPr="001A6C52">
        <w:rPr>
          <w:rFonts w:ascii="Times New Roman" w:hAnsi="Times New Roman" w:cs="Times New Roman"/>
          <w:sz w:val="24"/>
          <w:szCs w:val="24"/>
        </w:rPr>
        <w:t xml:space="preserve">, sendo 204 Universidades, 350 Centro Universitário, 1.979 Faculdades e 41 IF e </w:t>
      </w:r>
      <w:proofErr w:type="spellStart"/>
      <w:r w:rsidR="002948E5" w:rsidRPr="001A6C52">
        <w:rPr>
          <w:rFonts w:ascii="Times New Roman" w:hAnsi="Times New Roman" w:cs="Times New Roman"/>
          <w:sz w:val="24"/>
          <w:szCs w:val="24"/>
        </w:rPr>
        <w:t>Cefet</w:t>
      </w:r>
      <w:proofErr w:type="spellEnd"/>
      <w:r w:rsidR="00501135" w:rsidRPr="001A6C52">
        <w:rPr>
          <w:rFonts w:ascii="Times New Roman" w:hAnsi="Times New Roman" w:cs="Times New Roman"/>
          <w:sz w:val="24"/>
          <w:szCs w:val="24"/>
        </w:rPr>
        <w:t xml:space="preserve">. </w:t>
      </w:r>
      <w:r w:rsidR="002948E5" w:rsidRPr="001A6C52">
        <w:rPr>
          <w:rFonts w:ascii="Times New Roman" w:hAnsi="Times New Roman" w:cs="Times New Roman"/>
          <w:sz w:val="24"/>
          <w:szCs w:val="24"/>
        </w:rPr>
        <w:t>Deste total 87</w:t>
      </w:r>
      <w:r w:rsidR="00D45D72" w:rsidRPr="001A6C52">
        <w:rPr>
          <w:rFonts w:ascii="Times New Roman" w:hAnsi="Times New Roman" w:cs="Times New Roman"/>
          <w:sz w:val="24"/>
          <w:szCs w:val="24"/>
        </w:rPr>
        <w:t>,</w:t>
      </w:r>
      <w:r w:rsidR="002E06B0" w:rsidRPr="001A6C52">
        <w:rPr>
          <w:rFonts w:ascii="Times New Roman" w:hAnsi="Times New Roman" w:cs="Times New Roman"/>
          <w:sz w:val="24"/>
          <w:szCs w:val="24"/>
        </w:rPr>
        <w:t>8</w:t>
      </w:r>
      <w:r w:rsidR="00D45D72" w:rsidRPr="001A6C52">
        <w:rPr>
          <w:rFonts w:ascii="Times New Roman" w:hAnsi="Times New Roman" w:cs="Times New Roman"/>
          <w:sz w:val="24"/>
          <w:szCs w:val="24"/>
        </w:rPr>
        <w:t xml:space="preserve">% das </w:t>
      </w:r>
      <w:r w:rsidR="002948E5" w:rsidRPr="001A6C52">
        <w:rPr>
          <w:rFonts w:ascii="Times New Roman" w:hAnsi="Times New Roman" w:cs="Times New Roman"/>
          <w:sz w:val="24"/>
          <w:szCs w:val="24"/>
        </w:rPr>
        <w:t>IES</w:t>
      </w:r>
      <w:r w:rsidR="00D45D72" w:rsidRPr="001A6C52">
        <w:rPr>
          <w:rFonts w:ascii="Times New Roman" w:hAnsi="Times New Roman" w:cs="Times New Roman"/>
          <w:sz w:val="24"/>
          <w:szCs w:val="24"/>
        </w:rPr>
        <w:t xml:space="preserve"> são privadas</w:t>
      </w:r>
      <w:r w:rsidR="002948E5" w:rsidRPr="001A6C52">
        <w:rPr>
          <w:rFonts w:ascii="Times New Roman" w:hAnsi="Times New Roman" w:cs="Times New Roman"/>
          <w:sz w:val="24"/>
          <w:szCs w:val="24"/>
        </w:rPr>
        <w:t xml:space="preserve"> </w:t>
      </w:r>
      <w:r w:rsidR="00D45D72" w:rsidRPr="001A6C52">
        <w:rPr>
          <w:rFonts w:ascii="Times New Roman" w:hAnsi="Times New Roman" w:cs="Times New Roman"/>
          <w:sz w:val="24"/>
          <w:szCs w:val="24"/>
        </w:rPr>
        <w:t>e 12,</w:t>
      </w:r>
      <w:r w:rsidR="002E06B0" w:rsidRPr="001A6C52">
        <w:rPr>
          <w:rFonts w:ascii="Times New Roman" w:hAnsi="Times New Roman" w:cs="Times New Roman"/>
          <w:sz w:val="24"/>
          <w:szCs w:val="24"/>
        </w:rPr>
        <w:t>2</w:t>
      </w:r>
      <w:r w:rsidR="00D45D72" w:rsidRPr="001A6C52">
        <w:rPr>
          <w:rFonts w:ascii="Times New Roman" w:hAnsi="Times New Roman" w:cs="Times New Roman"/>
          <w:sz w:val="24"/>
          <w:szCs w:val="24"/>
        </w:rPr>
        <w:t>% públicas.</w:t>
      </w:r>
      <w:r w:rsidR="000D2259" w:rsidRPr="001A6C52">
        <w:rPr>
          <w:rFonts w:ascii="Times New Roman" w:hAnsi="Times New Roman" w:cs="Times New Roman"/>
          <w:sz w:val="24"/>
          <w:szCs w:val="24"/>
        </w:rPr>
        <w:t xml:space="preserve"> Entre as IES privadas, predominam as faculdades (81,0%)</w:t>
      </w:r>
      <w:r w:rsidR="002E06B0" w:rsidRPr="001A6C52">
        <w:rPr>
          <w:rFonts w:ascii="Times New Roman" w:hAnsi="Times New Roman" w:cs="Times New Roman"/>
          <w:sz w:val="24"/>
          <w:szCs w:val="24"/>
        </w:rPr>
        <w:t>.</w:t>
      </w:r>
      <w:r w:rsidR="002948E5" w:rsidRPr="001A6C5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33410694"/>
      <w:r w:rsidR="002948E5" w:rsidRPr="001A6C52">
        <w:rPr>
          <w:rFonts w:ascii="Times New Roman" w:hAnsi="Times New Roman" w:cs="Times New Roman"/>
          <w:sz w:val="24"/>
          <w:szCs w:val="24"/>
        </w:rPr>
        <w:t>O</w:t>
      </w:r>
      <w:r w:rsidR="000D2259" w:rsidRPr="001A6C52">
        <w:rPr>
          <w:rFonts w:ascii="Times New Roman" w:hAnsi="Times New Roman" w:cs="Times New Roman"/>
          <w:sz w:val="24"/>
          <w:szCs w:val="24"/>
        </w:rPr>
        <w:t xml:space="preserve"> número de matrículas na educação superior (graduação e sequencial</w:t>
      </w:r>
      <w:r w:rsidR="00CB57D7">
        <w:rPr>
          <w:rFonts w:ascii="Times New Roman" w:hAnsi="Times New Roman" w:cs="Times New Roman"/>
          <w:sz w:val="24"/>
          <w:szCs w:val="24"/>
        </w:rPr>
        <w:t xml:space="preserve"> de formação específica</w:t>
      </w:r>
      <w:r w:rsidR="000D2259" w:rsidRPr="001A6C52">
        <w:rPr>
          <w:rFonts w:ascii="Times New Roman" w:hAnsi="Times New Roman" w:cs="Times New Roman"/>
          <w:sz w:val="24"/>
          <w:szCs w:val="24"/>
        </w:rPr>
        <w:t>)</w:t>
      </w:r>
      <w:bookmarkEnd w:id="2"/>
      <w:r w:rsidR="000D2259" w:rsidRPr="001A6C52">
        <w:rPr>
          <w:rFonts w:ascii="Times New Roman" w:hAnsi="Times New Roman" w:cs="Times New Roman"/>
          <w:sz w:val="24"/>
          <w:szCs w:val="24"/>
        </w:rPr>
        <w:t xml:space="preserve">, </w:t>
      </w:r>
      <w:r w:rsidR="001A6C52">
        <w:rPr>
          <w:rFonts w:ascii="Times New Roman" w:hAnsi="Times New Roman" w:cs="Times New Roman"/>
          <w:sz w:val="24"/>
          <w:szCs w:val="24"/>
        </w:rPr>
        <w:t xml:space="preserve">já </w:t>
      </w:r>
      <w:r w:rsidR="000D2259" w:rsidRPr="001A6C52">
        <w:rPr>
          <w:rFonts w:ascii="Times New Roman" w:hAnsi="Times New Roman" w:cs="Times New Roman"/>
          <w:sz w:val="24"/>
          <w:szCs w:val="24"/>
        </w:rPr>
        <w:t>ating</w:t>
      </w:r>
      <w:r w:rsidR="001A6C52">
        <w:rPr>
          <w:rFonts w:ascii="Times New Roman" w:hAnsi="Times New Roman" w:cs="Times New Roman"/>
          <w:sz w:val="24"/>
          <w:szCs w:val="24"/>
        </w:rPr>
        <w:t>e</w:t>
      </w:r>
      <w:r w:rsidR="000D2259" w:rsidRPr="001A6C52">
        <w:rPr>
          <w:rFonts w:ascii="Times New Roman" w:hAnsi="Times New Roman" w:cs="Times New Roman"/>
          <w:sz w:val="24"/>
          <w:szCs w:val="24"/>
        </w:rPr>
        <w:t xml:space="preserve"> quase nove milhões</w:t>
      </w:r>
      <w:r w:rsidR="001A6C52">
        <w:rPr>
          <w:rFonts w:ascii="Times New Roman" w:hAnsi="Times New Roman" w:cs="Times New Roman"/>
          <w:sz w:val="24"/>
          <w:szCs w:val="24"/>
        </w:rPr>
        <w:t xml:space="preserve"> de matriculados</w:t>
      </w:r>
      <w:r w:rsidR="000D2259" w:rsidRPr="001A6C52">
        <w:rPr>
          <w:rFonts w:ascii="Times New Roman" w:hAnsi="Times New Roman" w:cs="Times New Roman"/>
          <w:sz w:val="24"/>
          <w:szCs w:val="24"/>
        </w:rPr>
        <w:t xml:space="preserve"> (matriculas totais 8.987.120)</w:t>
      </w:r>
      <w:r w:rsidR="001A6C52" w:rsidRPr="001A6C52">
        <w:rPr>
          <w:rFonts w:ascii="Times New Roman" w:hAnsi="Times New Roman" w:cs="Times New Roman"/>
          <w:sz w:val="24"/>
          <w:szCs w:val="24"/>
        </w:rPr>
        <w:t xml:space="preserve">, distribuídas entre os </w:t>
      </w:r>
      <w:r w:rsidR="000D0E21" w:rsidRPr="001A6C52">
        <w:rPr>
          <w:rFonts w:ascii="Times New Roman" w:hAnsi="Times New Roman" w:cs="Times New Roman"/>
          <w:sz w:val="24"/>
          <w:szCs w:val="24"/>
        </w:rPr>
        <w:t xml:space="preserve">43.085 cursos de graduação e 17 cursos sequenciais ofertados </w:t>
      </w:r>
      <w:r w:rsidR="001A6C52" w:rsidRPr="001A6C52">
        <w:rPr>
          <w:rFonts w:ascii="Times New Roman" w:hAnsi="Times New Roman" w:cs="Times New Roman"/>
          <w:sz w:val="24"/>
          <w:szCs w:val="24"/>
        </w:rPr>
        <w:t xml:space="preserve">nas </w:t>
      </w:r>
      <w:r w:rsidR="000D0E21" w:rsidRPr="001A6C52">
        <w:rPr>
          <w:rFonts w:ascii="Times New Roman" w:hAnsi="Times New Roman" w:cs="Times New Roman"/>
          <w:sz w:val="24"/>
          <w:szCs w:val="24"/>
        </w:rPr>
        <w:t xml:space="preserve">IES </w:t>
      </w:r>
      <w:r w:rsidR="001A6C52" w:rsidRPr="001A6C52">
        <w:rPr>
          <w:rFonts w:ascii="Times New Roman" w:hAnsi="Times New Roman" w:cs="Times New Roman"/>
          <w:sz w:val="24"/>
          <w:szCs w:val="24"/>
        </w:rPr>
        <w:t>brasileiras</w:t>
      </w:r>
      <w:r w:rsidR="000D0E21" w:rsidRPr="001A6C52">
        <w:rPr>
          <w:rFonts w:ascii="Times New Roman" w:hAnsi="Times New Roman" w:cs="Times New Roman"/>
          <w:sz w:val="24"/>
          <w:szCs w:val="24"/>
        </w:rPr>
        <w:t>.</w:t>
      </w:r>
    </w:p>
    <w:p w:rsidR="00E45D21" w:rsidRPr="008E2763" w:rsidRDefault="00C466CE" w:rsidP="001974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0D0E21">
        <w:rPr>
          <w:rFonts w:ascii="Times New Roman" w:hAnsi="Times New Roman" w:cs="Times New Roman"/>
          <w:sz w:val="24"/>
          <w:szCs w:val="24"/>
        </w:rPr>
        <w:t xml:space="preserve">2021, Goiás possuía </w:t>
      </w:r>
      <w:r w:rsidR="002F45FA">
        <w:rPr>
          <w:rFonts w:ascii="Times New Roman" w:hAnsi="Times New Roman" w:cs="Times New Roman"/>
          <w:sz w:val="24"/>
          <w:szCs w:val="24"/>
        </w:rPr>
        <w:t>116</w:t>
      </w:r>
      <w:r w:rsidR="002F45FA" w:rsidRPr="008E2763">
        <w:rPr>
          <w:rFonts w:ascii="Times New Roman" w:hAnsi="Times New Roman" w:cs="Times New Roman"/>
          <w:sz w:val="24"/>
          <w:szCs w:val="24"/>
        </w:rPr>
        <w:t xml:space="preserve"> </w:t>
      </w:r>
      <w:r w:rsidR="002E06B0" w:rsidRPr="008E2763">
        <w:rPr>
          <w:rFonts w:ascii="Times New Roman" w:hAnsi="Times New Roman" w:cs="Times New Roman"/>
          <w:sz w:val="24"/>
          <w:szCs w:val="24"/>
        </w:rPr>
        <w:t>IES</w:t>
      </w:r>
      <w:r w:rsidR="002E06B0">
        <w:rPr>
          <w:rFonts w:ascii="Times New Roman" w:hAnsi="Times New Roman" w:cs="Times New Roman"/>
          <w:sz w:val="24"/>
          <w:szCs w:val="24"/>
        </w:rPr>
        <w:t>, sendo</w:t>
      </w:r>
      <w:r w:rsidR="002F45FA">
        <w:rPr>
          <w:rFonts w:ascii="Times New Roman" w:hAnsi="Times New Roman" w:cs="Times New Roman"/>
          <w:sz w:val="24"/>
          <w:szCs w:val="24"/>
        </w:rPr>
        <w:t xml:space="preserve"> 7 Universidade, 14 Centro Universitário, 93 Faculdades e 2 </w:t>
      </w:r>
      <w:r w:rsidR="002F45FA" w:rsidRPr="008E2763">
        <w:rPr>
          <w:rFonts w:ascii="Times New Roman" w:hAnsi="Times New Roman" w:cs="Times New Roman"/>
          <w:sz w:val="24"/>
          <w:szCs w:val="24"/>
        </w:rPr>
        <w:t xml:space="preserve">IF e </w:t>
      </w:r>
      <w:proofErr w:type="spellStart"/>
      <w:r w:rsidR="002F45FA" w:rsidRPr="008E2763">
        <w:rPr>
          <w:rFonts w:ascii="Times New Roman" w:hAnsi="Times New Roman" w:cs="Times New Roman"/>
          <w:sz w:val="24"/>
          <w:szCs w:val="24"/>
        </w:rPr>
        <w:t>Cefet</w:t>
      </w:r>
      <w:proofErr w:type="spellEnd"/>
      <w:r w:rsidR="002F45FA">
        <w:rPr>
          <w:rFonts w:ascii="Times New Roman" w:hAnsi="Times New Roman" w:cs="Times New Roman"/>
          <w:sz w:val="24"/>
          <w:szCs w:val="24"/>
        </w:rPr>
        <w:t>. D</w:t>
      </w:r>
      <w:r w:rsidR="002E06B0">
        <w:rPr>
          <w:rFonts w:ascii="Times New Roman" w:hAnsi="Times New Roman" w:cs="Times New Roman"/>
          <w:sz w:val="24"/>
          <w:szCs w:val="24"/>
        </w:rPr>
        <w:t>o</w:t>
      </w:r>
      <w:r w:rsidR="002F45FA">
        <w:rPr>
          <w:rFonts w:ascii="Times New Roman" w:hAnsi="Times New Roman" w:cs="Times New Roman"/>
          <w:sz w:val="24"/>
          <w:szCs w:val="24"/>
        </w:rPr>
        <w:t xml:space="preserve"> </w:t>
      </w:r>
      <w:r w:rsidR="002E06B0">
        <w:rPr>
          <w:rFonts w:ascii="Times New Roman" w:hAnsi="Times New Roman" w:cs="Times New Roman"/>
          <w:sz w:val="24"/>
          <w:szCs w:val="24"/>
        </w:rPr>
        <w:t xml:space="preserve">total de IES goiana, </w:t>
      </w:r>
      <w:r w:rsidR="002F45FA">
        <w:rPr>
          <w:rFonts w:ascii="Times New Roman" w:hAnsi="Times New Roman" w:cs="Times New Roman"/>
          <w:sz w:val="24"/>
          <w:szCs w:val="24"/>
        </w:rPr>
        <w:t>91,</w:t>
      </w:r>
      <w:r w:rsidR="002E06B0">
        <w:rPr>
          <w:rFonts w:ascii="Times New Roman" w:hAnsi="Times New Roman" w:cs="Times New Roman"/>
          <w:sz w:val="24"/>
          <w:szCs w:val="24"/>
        </w:rPr>
        <w:t>4</w:t>
      </w:r>
      <w:r w:rsidR="002F45FA">
        <w:rPr>
          <w:rFonts w:ascii="Times New Roman" w:hAnsi="Times New Roman" w:cs="Times New Roman"/>
          <w:sz w:val="24"/>
          <w:szCs w:val="24"/>
        </w:rPr>
        <w:t>% são privadas (106 IES) e 8,6</w:t>
      </w:r>
      <w:r w:rsidR="002E06B0">
        <w:rPr>
          <w:rFonts w:ascii="Times New Roman" w:hAnsi="Times New Roman" w:cs="Times New Roman"/>
          <w:sz w:val="24"/>
          <w:szCs w:val="24"/>
        </w:rPr>
        <w:t xml:space="preserve">% públicas (10 IES). </w:t>
      </w:r>
      <w:r w:rsidR="002E06B0" w:rsidRPr="008E2763">
        <w:rPr>
          <w:rFonts w:ascii="Times New Roman" w:hAnsi="Times New Roman" w:cs="Times New Roman"/>
          <w:sz w:val="24"/>
          <w:szCs w:val="24"/>
        </w:rPr>
        <w:t>Entre as IES privadas, predominam as faculdades (8</w:t>
      </w:r>
      <w:r w:rsidR="002E06B0">
        <w:rPr>
          <w:rFonts w:ascii="Times New Roman" w:hAnsi="Times New Roman" w:cs="Times New Roman"/>
          <w:sz w:val="24"/>
          <w:szCs w:val="24"/>
        </w:rPr>
        <w:t>6</w:t>
      </w:r>
      <w:r w:rsidR="002E06B0" w:rsidRPr="008E2763">
        <w:rPr>
          <w:rFonts w:ascii="Times New Roman" w:hAnsi="Times New Roman" w:cs="Times New Roman"/>
          <w:sz w:val="24"/>
          <w:szCs w:val="24"/>
        </w:rPr>
        <w:t>,</w:t>
      </w:r>
      <w:r w:rsidR="002E06B0">
        <w:rPr>
          <w:rFonts w:ascii="Times New Roman" w:hAnsi="Times New Roman" w:cs="Times New Roman"/>
          <w:sz w:val="24"/>
          <w:szCs w:val="24"/>
        </w:rPr>
        <w:t>8</w:t>
      </w:r>
      <w:r w:rsidR="002E06B0" w:rsidRPr="008E2763">
        <w:rPr>
          <w:rFonts w:ascii="Times New Roman" w:hAnsi="Times New Roman" w:cs="Times New Roman"/>
          <w:sz w:val="24"/>
          <w:szCs w:val="24"/>
        </w:rPr>
        <w:t>%)</w:t>
      </w:r>
      <w:r w:rsidR="002E06B0">
        <w:rPr>
          <w:rFonts w:ascii="Times New Roman" w:hAnsi="Times New Roman" w:cs="Times New Roman"/>
          <w:sz w:val="24"/>
          <w:szCs w:val="24"/>
        </w:rPr>
        <w:t>.</w:t>
      </w:r>
      <w:r w:rsidR="00877785" w:rsidRPr="00877785">
        <w:t xml:space="preserve"> </w:t>
      </w:r>
      <w:r w:rsidR="00877785" w:rsidRPr="00877785">
        <w:rPr>
          <w:rFonts w:ascii="Times New Roman" w:hAnsi="Times New Roman" w:cs="Times New Roman"/>
          <w:sz w:val="24"/>
          <w:szCs w:val="24"/>
        </w:rPr>
        <w:t>O número de matrículas na educação superior (graduação e sequencial)</w:t>
      </w:r>
      <w:r w:rsidR="00877785">
        <w:rPr>
          <w:rFonts w:ascii="Times New Roman" w:hAnsi="Times New Roman" w:cs="Times New Roman"/>
          <w:sz w:val="24"/>
          <w:szCs w:val="24"/>
        </w:rPr>
        <w:t xml:space="preserve"> </w:t>
      </w:r>
      <w:r w:rsidR="00386541">
        <w:rPr>
          <w:rFonts w:ascii="Times New Roman" w:hAnsi="Times New Roman" w:cs="Times New Roman"/>
          <w:sz w:val="24"/>
          <w:szCs w:val="24"/>
        </w:rPr>
        <w:t xml:space="preserve">soma </w:t>
      </w:r>
      <w:r w:rsidR="00CB57D7">
        <w:rPr>
          <w:rFonts w:ascii="Times New Roman" w:hAnsi="Times New Roman" w:cs="Times New Roman"/>
          <w:sz w:val="24"/>
          <w:szCs w:val="24"/>
        </w:rPr>
        <w:t xml:space="preserve">um total de </w:t>
      </w:r>
      <w:r w:rsidR="00877785">
        <w:rPr>
          <w:rFonts w:ascii="Times New Roman" w:hAnsi="Times New Roman" w:cs="Times New Roman"/>
          <w:sz w:val="24"/>
          <w:szCs w:val="24"/>
        </w:rPr>
        <w:t>280.974</w:t>
      </w:r>
      <w:r w:rsidR="00386541">
        <w:rPr>
          <w:rFonts w:ascii="Times New Roman" w:hAnsi="Times New Roman" w:cs="Times New Roman"/>
          <w:sz w:val="24"/>
          <w:szCs w:val="24"/>
        </w:rPr>
        <w:t xml:space="preserve"> </w:t>
      </w:r>
      <w:r w:rsidR="00386541" w:rsidRPr="008E2763">
        <w:rPr>
          <w:rFonts w:ascii="Times New Roman" w:hAnsi="Times New Roman" w:cs="Times New Roman"/>
          <w:sz w:val="24"/>
          <w:szCs w:val="24"/>
        </w:rPr>
        <w:t>matriculas</w:t>
      </w:r>
      <w:r w:rsidR="00002EAC">
        <w:rPr>
          <w:rFonts w:ascii="Times New Roman" w:hAnsi="Times New Roman" w:cs="Times New Roman"/>
          <w:sz w:val="24"/>
          <w:szCs w:val="24"/>
        </w:rPr>
        <w:t>,</w:t>
      </w:r>
      <w:r w:rsidR="00386541">
        <w:rPr>
          <w:rFonts w:ascii="Times New Roman" w:hAnsi="Times New Roman" w:cs="Times New Roman"/>
          <w:sz w:val="24"/>
          <w:szCs w:val="24"/>
        </w:rPr>
        <w:t xml:space="preserve"> espalhados nos </w:t>
      </w:r>
      <w:r w:rsidR="00002EAC">
        <w:rPr>
          <w:rFonts w:ascii="Times New Roman" w:hAnsi="Times New Roman" w:cs="Times New Roman"/>
          <w:sz w:val="24"/>
          <w:szCs w:val="24"/>
        </w:rPr>
        <w:t>1.330 cursos</w:t>
      </w:r>
      <w:r w:rsidR="00877785" w:rsidRPr="008E2763">
        <w:rPr>
          <w:rFonts w:ascii="Times New Roman" w:hAnsi="Times New Roman" w:cs="Times New Roman"/>
          <w:sz w:val="24"/>
          <w:szCs w:val="24"/>
        </w:rPr>
        <w:t>.</w:t>
      </w:r>
    </w:p>
    <w:p w:rsidR="000D2259" w:rsidRPr="008E2763" w:rsidRDefault="001F2F00" w:rsidP="001F2F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763">
        <w:rPr>
          <w:rFonts w:ascii="Times New Roman" w:hAnsi="Times New Roman" w:cs="Times New Roman"/>
          <w:sz w:val="24"/>
          <w:szCs w:val="24"/>
        </w:rPr>
        <w:t>Após a seleção de acordo com a categoria, partiu-se para a extração dos dados e operacionalização dos procedimentos.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F00">
        <w:rPr>
          <w:rFonts w:ascii="Times New Roman" w:hAnsi="Times New Roman" w:cs="Times New Roman"/>
          <w:sz w:val="24"/>
          <w:szCs w:val="24"/>
        </w:rPr>
        <w:t>A análise descritiva de das variáveis visou descrever e sintetizar as principais características observadas na métrica permitindo assim a melhor compreensão do seu comportamento no tempo.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9E1" w:rsidRPr="008E2763" w:rsidRDefault="008C09E1" w:rsidP="008C09E1">
      <w:pPr>
        <w:rPr>
          <w:rFonts w:ascii="Times New Roman" w:hAnsi="Times New Roman" w:cs="Times New Roman"/>
          <w:b/>
          <w:sz w:val="24"/>
          <w:szCs w:val="24"/>
        </w:rPr>
      </w:pPr>
      <w:r w:rsidRPr="008E276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D5BD2" w:rsidRPr="008E2763">
        <w:rPr>
          <w:rFonts w:ascii="Times New Roman" w:hAnsi="Times New Roman" w:cs="Times New Roman"/>
          <w:b/>
          <w:sz w:val="24"/>
          <w:szCs w:val="24"/>
        </w:rPr>
        <w:t>PROCEDIMENTOS METODOLÓGICOS</w:t>
      </w:r>
    </w:p>
    <w:p w:rsidR="00756BCC" w:rsidRPr="008E2763" w:rsidRDefault="008C09E1" w:rsidP="008C09E1">
      <w:pPr>
        <w:rPr>
          <w:rFonts w:ascii="Times New Roman" w:hAnsi="Times New Roman" w:cs="Times New Roman"/>
          <w:b/>
          <w:sz w:val="24"/>
          <w:szCs w:val="24"/>
        </w:rPr>
      </w:pPr>
      <w:r w:rsidRPr="008E2763">
        <w:rPr>
          <w:rFonts w:ascii="Times New Roman" w:hAnsi="Times New Roman" w:cs="Times New Roman"/>
          <w:b/>
          <w:sz w:val="24"/>
          <w:szCs w:val="24"/>
        </w:rPr>
        <w:t>3.1 Base de dados.</w:t>
      </w:r>
    </w:p>
    <w:p w:rsidR="008C09E1" w:rsidRPr="008E2763" w:rsidRDefault="008C09E1" w:rsidP="008C09E1">
      <w:pPr>
        <w:pStyle w:val="SemEspaamento"/>
        <w:spacing w:line="360" w:lineRule="auto"/>
        <w:jc w:val="both"/>
        <w:rPr>
          <w:rFonts w:ascii="Times New Roman" w:hAnsi="Times New Roman"/>
          <w:b/>
          <w:kern w:val="1"/>
          <w:sz w:val="24"/>
          <w:szCs w:val="24"/>
        </w:rPr>
      </w:pPr>
      <w:r w:rsidRPr="008E2763">
        <w:rPr>
          <w:rFonts w:ascii="Times New Roman" w:hAnsi="Times New Roman"/>
          <w:b/>
          <w:kern w:val="1"/>
          <w:sz w:val="24"/>
          <w:szCs w:val="24"/>
        </w:rPr>
        <w:lastRenderedPageBreak/>
        <w:t>4.</w:t>
      </w:r>
      <w:r w:rsidR="003D5BD2" w:rsidRPr="008E2763">
        <w:rPr>
          <w:rFonts w:ascii="Times New Roman" w:hAnsi="Times New Roman"/>
          <w:sz w:val="24"/>
          <w:szCs w:val="24"/>
        </w:rPr>
        <w:t xml:space="preserve"> </w:t>
      </w:r>
      <w:r w:rsidR="003D5BD2" w:rsidRPr="008E2763">
        <w:rPr>
          <w:rFonts w:ascii="Times New Roman" w:hAnsi="Times New Roman"/>
          <w:b/>
          <w:kern w:val="1"/>
          <w:sz w:val="24"/>
          <w:szCs w:val="24"/>
        </w:rPr>
        <w:t>ANÁLISE DE RESULTADOS</w:t>
      </w:r>
    </w:p>
    <w:p w:rsidR="003D5BD2" w:rsidRPr="008E2763" w:rsidRDefault="003D5BD2" w:rsidP="003D5BD2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 w:rsidRPr="008E2763">
        <w:rPr>
          <w:rFonts w:ascii="Times New Roman" w:hAnsi="Times New Roman"/>
          <w:b/>
          <w:sz w:val="24"/>
          <w:szCs w:val="24"/>
        </w:rPr>
        <w:t>5. CONSIDERAÇÕES FINAIS</w:t>
      </w:r>
    </w:p>
    <w:p w:rsidR="003D5BD2" w:rsidRPr="008E2763" w:rsidRDefault="003D5BD2" w:rsidP="003D5BD2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 w:rsidRPr="008E2763">
        <w:rPr>
          <w:rFonts w:ascii="Times New Roman" w:hAnsi="Times New Roman"/>
          <w:b/>
          <w:sz w:val="24"/>
          <w:szCs w:val="24"/>
        </w:rPr>
        <w:t>6. REFERÊNCIAS</w:t>
      </w:r>
    </w:p>
    <w:p w:rsidR="008C09E1" w:rsidRPr="008E2763" w:rsidRDefault="00514127" w:rsidP="008C09E1">
      <w:pPr>
        <w:pStyle w:val="SemEspaamento"/>
        <w:spacing w:afterLines="120" w:after="288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E276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721D19" wp14:editId="0ED2FF62">
            <wp:extent cx="5400040" cy="3108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72" w:rsidRPr="008E2763" w:rsidRDefault="00D45D72" w:rsidP="00D45D72">
      <w:pPr>
        <w:rPr>
          <w:rFonts w:ascii="Times New Roman" w:eastAsia="Calibri" w:hAnsi="Times New Roman" w:cs="Times New Roman"/>
          <w:color w:val="FF0000"/>
          <w:sz w:val="24"/>
          <w:szCs w:val="24"/>
          <w:lang w:eastAsia="zh-CN"/>
        </w:rPr>
      </w:pPr>
      <w:r w:rsidRPr="008E2763">
        <w:rPr>
          <w:rFonts w:ascii="Times New Roman" w:eastAsia="Calibri" w:hAnsi="Times New Roman" w:cs="Times New Roman"/>
          <w:color w:val="FF0000"/>
          <w:sz w:val="24"/>
          <w:szCs w:val="24"/>
          <w:lang w:eastAsia="zh-CN"/>
        </w:rPr>
        <w:t xml:space="preserve">Realizado anualmente pelo Instituto Nacional de Estudos e Pesquisas Educacionais Anísio Teixeira (Inep), o Censo da Educação Superior constitui-se como importante instrumento de </w:t>
      </w:r>
    </w:p>
    <w:p w:rsidR="008C09E1" w:rsidRPr="008E2763" w:rsidRDefault="00D45D72" w:rsidP="00D45D7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E2763">
        <w:rPr>
          <w:rFonts w:ascii="Times New Roman" w:eastAsia="Calibri" w:hAnsi="Times New Roman" w:cs="Times New Roman"/>
          <w:color w:val="FF0000"/>
          <w:sz w:val="24"/>
          <w:szCs w:val="24"/>
          <w:lang w:eastAsia="zh-CN"/>
        </w:rPr>
        <w:t>obtenção de dados para a geração de informações que subsidiam a formulação, o monitoramento e a avaliação das políticas públicas, além de ser elemento importante para a elaboração de estudos e pesquisas sobre o setor. O Censo coleta informações sobre as Instituições de Educação Superior (IES), sobre os cursos de graduação e sequenciais de formação específica e sobre os discentes e docentes vinculados a esses cursos.</w:t>
      </w:r>
    </w:p>
    <w:sectPr w:rsidR="008C09E1" w:rsidRPr="008E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11C25"/>
    <w:multiLevelType w:val="hybridMultilevel"/>
    <w:tmpl w:val="A1F22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F3"/>
    <w:rsid w:val="00002EAC"/>
    <w:rsid w:val="0003644B"/>
    <w:rsid w:val="00070016"/>
    <w:rsid w:val="000D0E21"/>
    <w:rsid w:val="000D2259"/>
    <w:rsid w:val="00121519"/>
    <w:rsid w:val="0014134F"/>
    <w:rsid w:val="001974C5"/>
    <w:rsid w:val="001A6C52"/>
    <w:rsid w:val="001F2F00"/>
    <w:rsid w:val="002948E5"/>
    <w:rsid w:val="002E06B0"/>
    <w:rsid w:val="002F45FA"/>
    <w:rsid w:val="00386541"/>
    <w:rsid w:val="003D5BD2"/>
    <w:rsid w:val="00425E63"/>
    <w:rsid w:val="00501135"/>
    <w:rsid w:val="00514127"/>
    <w:rsid w:val="00540A67"/>
    <w:rsid w:val="00545AFA"/>
    <w:rsid w:val="00684343"/>
    <w:rsid w:val="00756BCC"/>
    <w:rsid w:val="00877785"/>
    <w:rsid w:val="008C09E1"/>
    <w:rsid w:val="008E2763"/>
    <w:rsid w:val="008E7BAB"/>
    <w:rsid w:val="00914C00"/>
    <w:rsid w:val="009447E0"/>
    <w:rsid w:val="009B2BAA"/>
    <w:rsid w:val="009E6DBA"/>
    <w:rsid w:val="00A51C89"/>
    <w:rsid w:val="00B01A46"/>
    <w:rsid w:val="00B90D7F"/>
    <w:rsid w:val="00C03086"/>
    <w:rsid w:val="00C466CE"/>
    <w:rsid w:val="00C64FB2"/>
    <w:rsid w:val="00CA08C2"/>
    <w:rsid w:val="00CB57D7"/>
    <w:rsid w:val="00D45D72"/>
    <w:rsid w:val="00DE7823"/>
    <w:rsid w:val="00E41134"/>
    <w:rsid w:val="00E45D21"/>
    <w:rsid w:val="00E7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4941"/>
  <w15:chartTrackingRefBased/>
  <w15:docId w15:val="{52F7610B-043C-4DCD-BDFE-5FB4D0FC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9E1"/>
    <w:pPr>
      <w:ind w:left="720"/>
      <w:contextualSpacing/>
    </w:pPr>
  </w:style>
  <w:style w:type="paragraph" w:styleId="SemEspaamento">
    <w:name w:val="No Spacing"/>
    <w:qFormat/>
    <w:rsid w:val="008C09E1"/>
    <w:pPr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Rejane Moreira da Silva</dc:creator>
  <cp:keywords/>
  <dc:description/>
  <cp:lastModifiedBy>Rejane Moreira da Silva</cp:lastModifiedBy>
  <cp:revision>27</cp:revision>
  <dcterms:created xsi:type="dcterms:W3CDTF">2023-04-25T15:03:00Z</dcterms:created>
  <dcterms:modified xsi:type="dcterms:W3CDTF">2023-04-27T11:00:00Z</dcterms:modified>
</cp:coreProperties>
</file>