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6DD" w:rsidRPr="00575DE7" w:rsidRDefault="002E020D">
      <w:pPr>
        <w:rPr>
          <w:rFonts w:ascii="Times New Roman" w:hAnsi="Times New Roman" w:cs="Times New Roman"/>
        </w:rPr>
      </w:pPr>
      <w:r w:rsidRPr="00575DE7">
        <w:rPr>
          <w:rFonts w:ascii="Times New Roman" w:hAnsi="Times New Roman" w:cs="Times New Roman"/>
        </w:rPr>
        <w:t xml:space="preserve">Signal Detection Theory (SDT) has come to be an invaluable tool to psychology and other disciplines. The underlying theory suggests that a discriminator (be it human, machine classifier, or diagnostic test) detects the presence of a signal buried in noise. The performance of the discriminator is usually described in terms of sensitivity and response bias. Sensitivity describes how well the signal + noise distribution is segregated from the noise distribution. Response bias </w:t>
      </w:r>
      <w:r w:rsidR="007476DD" w:rsidRPr="00575DE7">
        <w:rPr>
          <w:rFonts w:ascii="Times New Roman" w:hAnsi="Times New Roman" w:cs="Times New Roman"/>
        </w:rPr>
        <w:t xml:space="preserve">or decision bias </w:t>
      </w:r>
      <w:r w:rsidRPr="00575DE7">
        <w:rPr>
          <w:rFonts w:ascii="Times New Roman" w:hAnsi="Times New Roman" w:cs="Times New Roman"/>
        </w:rPr>
        <w:t xml:space="preserve">describes </w:t>
      </w:r>
      <w:r w:rsidR="007476DD" w:rsidRPr="00575DE7">
        <w:rPr>
          <w:rFonts w:ascii="Times New Roman" w:hAnsi="Times New Roman" w:cs="Times New Roman"/>
        </w:rPr>
        <w:t xml:space="preserve">systematic over- or underestimation in the probability of an event. </w:t>
      </w:r>
    </w:p>
    <w:p w:rsidR="00575DE7" w:rsidRDefault="007476DD">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sidRPr="00575DE7">
        <w:rPr>
          <w:rFonts w:ascii="Times New Roman" w:hAnsi="Times New Roman" w:cs="Times New Roman"/>
        </w:rPr>
        <w:t>In signal detection theory</w:t>
      </w:r>
      <w:r w:rsidR="00690E7D" w:rsidRPr="00575DE7">
        <w:rPr>
          <w:rFonts w:ascii="Times New Roman" w:hAnsi="Times New Roman" w:cs="Times New Roman"/>
        </w:rPr>
        <w:t>,</w:t>
      </w:r>
      <w:r w:rsidRPr="00575DE7">
        <w:rPr>
          <w:rFonts w:ascii="Times New Roman" w:hAnsi="Times New Roman" w:cs="Times New Roman"/>
        </w:rPr>
        <w:t xml:space="preserve"> a gamut of metrics have been devised to assess sensitivity and response bias. The classic metrics are parametric in that they assume Gaussian noise distributions with equivalent variance between the noise and signal + noise distributions. For sensitivity, the </w:t>
      </w:r>
      <w:r w:rsidRPr="00575DE7">
        <w:rPr>
          <w:rFonts w:ascii="Times New Roman" w:hAnsi="Times New Roman" w:cs="Times New Roman"/>
          <w:i/>
        </w:rPr>
        <w:t>gold standard</w:t>
      </w:r>
      <w:r w:rsidRPr="00575DE7">
        <w:rPr>
          <w:rFonts w:ascii="Times New Roman" w:hAnsi="Times New Roman" w:cs="Times New Roman"/>
        </w:rPr>
        <w:t xml:space="preserve"> parametric measure is d’. The classic parametric measure of response bias is beta, but has been supplanted by c. beta </w:t>
      </w:r>
      <w:r w:rsidR="00690E7D" w:rsidRPr="00575DE7">
        <w:rPr>
          <w:rFonts w:ascii="Times New Roman" w:hAnsi="Times New Roman" w:cs="Times New Roman"/>
        </w:rPr>
        <w:t xml:space="preserve">has been shown to be </w:t>
      </w:r>
      <w:r w:rsidRPr="00575DE7">
        <w:rPr>
          <w:rFonts w:ascii="Times New Roman" w:hAnsi="Times New Roman" w:cs="Times New Roman"/>
        </w:rPr>
        <w:t>dependent of d’</w:t>
      </w:r>
      <w:r w:rsidR="00690E7D" w:rsidRPr="00575DE7">
        <w:rPr>
          <w:rFonts w:ascii="Times New Roman" w:hAnsi="Times New Roman" w:cs="Times New Roman"/>
        </w:rPr>
        <w:t>. When the parametric assumptions of c do not hold a non-parametric alternative is needed. In the literature a variety of measures are available</w:t>
      </w:r>
      <w:r w:rsidR="00684FFB">
        <w:rPr>
          <w:rFonts w:ascii="Times New Roman" w:hAnsi="Times New Roman" w:cs="Times New Roman"/>
        </w:rPr>
        <w:t>, including but not limited to</w:t>
      </w:r>
      <w:r w:rsidR="00690E7D" w:rsidRPr="00575DE7">
        <w:rPr>
          <w:rFonts w:ascii="Times New Roman" w:hAnsi="Times New Roman" w:cs="Times New Roman"/>
        </w:rPr>
        <w:t>:</w:t>
      </w:r>
      <w:r w:rsidR="006770E4" w:rsidRPr="00575DE7">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eastAsiaTheme="minorEastAsia" w:hAnsi="Cambria Math" w:cs="Times New Roman"/>
          </w:rPr>
          <m:t>H</m:t>
        </m:r>
      </m:oMath>
      <w:r w:rsidR="006770E4" w:rsidRPr="00575DE7">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oMath>
      <w:r w:rsidR="006770E4" w:rsidRPr="00575DE7">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oMath>
      <w:r w:rsidR="006770E4" w:rsidRPr="00575DE7">
        <w:rPr>
          <w:rFonts w:ascii="Times New Roman" w:hAnsi="Times New Roman" w:cs="Times New Roman"/>
        </w:rPr>
        <w:t xml:space="preserve">. Of these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oMath>
      <w:r w:rsidR="006770E4" w:rsidRPr="00575DE7">
        <w:rPr>
          <w:rFonts w:ascii="Times New Roman" w:hAnsi="Times New Roman" w:cs="Times New Roman"/>
        </w:rPr>
        <w:t xml:space="preserve"> is the most highly recommended. It’s </w:t>
      </w:r>
      <w:r w:rsidR="00684FFB">
        <w:rPr>
          <w:rFonts w:ascii="Times New Roman" w:hAnsi="Times New Roman" w:cs="Times New Roman"/>
        </w:rPr>
        <w:t xml:space="preserve">creator and </w:t>
      </w:r>
      <w:r w:rsidR="006770E4" w:rsidRPr="00575DE7">
        <w:rPr>
          <w:rFonts w:ascii="Times New Roman" w:hAnsi="Times New Roman" w:cs="Times New Roman"/>
        </w:rPr>
        <w:t xml:space="preserve">origins stem from memory recognition research but </w:t>
      </w:r>
      <w:r w:rsidR="00684FFB">
        <w:rPr>
          <w:rFonts w:ascii="Times New Roman" w:hAnsi="Times New Roman" w:cs="Times New Roman"/>
        </w:rPr>
        <w:t>in an empirical comparison it was</w:t>
      </w:r>
      <w:r w:rsidR="006770E4" w:rsidRPr="00575DE7">
        <w:rPr>
          <w:rFonts w:ascii="Times New Roman" w:hAnsi="Times New Roman" w:cs="Times New Roman"/>
        </w:rPr>
        <w:t xml:space="preserve"> found </w:t>
      </w:r>
      <w:r w:rsidR="00684FFB">
        <w:rPr>
          <w:rFonts w:ascii="Times New Roman" w:hAnsi="Times New Roman" w:cs="Times New Roman"/>
        </w:rPr>
        <w:t>to be the best nonparametric measure with vigilance experiments</w:t>
      </w:r>
      <w:r w:rsidR="006770E4" w:rsidRPr="00575DE7">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oMath>
      <w:r w:rsidR="006770E4" w:rsidRPr="00575DE7">
        <w:rPr>
          <w:rFonts w:ascii="Times New Roman" w:hAnsi="Times New Roman" w:cs="Times New Roman"/>
        </w:rPr>
        <w:t xml:space="preserve"> is calculated from hit and false alarm rates and is well behaved over most of its domain. The exception being </w:t>
      </w:r>
      <w:r w:rsidR="00684FFB">
        <w:rPr>
          <w:rFonts w:ascii="Times New Roman" w:hAnsi="Times New Roman" w:cs="Times New Roman"/>
        </w:rPr>
        <w:t xml:space="preserve">at the </w:t>
      </w:r>
      <w:r w:rsidR="006770E4" w:rsidRPr="00575DE7">
        <w:rPr>
          <w:rFonts w:ascii="Times New Roman" w:hAnsi="Times New Roman" w:cs="Times New Roman"/>
        </w:rPr>
        <w:t xml:space="preserve">hit and false alarm rates </w:t>
      </w:r>
      <w:r w:rsidR="00684FFB">
        <w:rPr>
          <w:rFonts w:ascii="Times New Roman" w:hAnsi="Times New Roman" w:cs="Times New Roman"/>
        </w:rPr>
        <w:t xml:space="preserve">boundaries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oMath>
      <w:r w:rsidR="006770E4" w:rsidRPr="00575DE7">
        <w:rPr>
          <w:rFonts w:ascii="Times New Roman" w:hAnsi="Times New Roman" w:cs="Times New Roman"/>
        </w:rPr>
        <w:t xml:space="preserve"> loses sensitivity.</w:t>
      </w:r>
      <w:r w:rsidR="00575DE7">
        <w:rPr>
          <w:rFonts w:ascii="Times New Roman" w:hAnsi="Times New Roman" w:cs="Times New Roman"/>
        </w:rPr>
        <w:t xml:space="preserve"> The plot below depicts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oMath>
      <w:r w:rsidR="00575DE7">
        <w:rPr>
          <w:rFonts w:ascii="Times New Roman" w:eastAsiaTheme="minorEastAsia" w:hAnsi="Times New Roman" w:cs="Times New Roman"/>
        </w:rPr>
        <w:t xml:space="preserve"> versus </w:t>
      </w:r>
      <w:r w:rsidR="00575DE7" w:rsidRPr="00575DE7">
        <w:rPr>
          <w:rFonts w:ascii="Times New Roman" w:eastAsiaTheme="minorEastAsia" w:hAnsi="Times New Roman" w:cs="Times New Roman"/>
          <w:i/>
        </w:rPr>
        <w:t>c</w:t>
      </w:r>
      <w:r w:rsidR="00575DE7">
        <w:rPr>
          <w:rFonts w:ascii="Times New Roman" w:eastAsiaTheme="minorEastAsia" w:hAnsi="Times New Roman" w:cs="Times New Roman"/>
        </w:rPr>
        <w:t xml:space="preserve">. The 121 points reflect factorial combinations of hit rates between 0 and 1 </w:t>
      </w:r>
      <w:r w:rsidR="00684FFB">
        <w:rPr>
          <w:rFonts w:ascii="Times New Roman" w:eastAsiaTheme="minorEastAsia" w:hAnsi="Times New Roman" w:cs="Times New Roman"/>
        </w:rPr>
        <w:t xml:space="preserve">at .1 increments </w:t>
      </w:r>
      <w:r w:rsidR="00575DE7">
        <w:rPr>
          <w:rFonts w:ascii="Times New Roman" w:eastAsiaTheme="minorEastAsia" w:hAnsi="Times New Roman" w:cs="Times New Roman"/>
        </w:rPr>
        <w:t>and false alarm rates between 0 and 1</w:t>
      </w:r>
      <w:r w:rsidR="00684FFB">
        <w:rPr>
          <w:rFonts w:ascii="Times New Roman" w:eastAsiaTheme="minorEastAsia" w:hAnsi="Times New Roman" w:cs="Times New Roman"/>
        </w:rPr>
        <w:t xml:space="preserve"> at .1 increments</w:t>
      </w:r>
      <w:r w:rsidR="00575DE7">
        <w:rPr>
          <w:rFonts w:ascii="Times New Roman" w:eastAsiaTheme="minorEastAsia" w:hAnsi="Times New Roman" w:cs="Times New Roman"/>
        </w:rPr>
        <w:t>.</w:t>
      </w:r>
      <w:r w:rsidR="00575DE7" w:rsidRPr="00575DE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7476DD" w:rsidRPr="00575DE7" w:rsidRDefault="00575DE7" w:rsidP="00575DE7">
      <w:pPr>
        <w:jc w:val="center"/>
        <w:rPr>
          <w:rFonts w:ascii="Times New Roman" w:hAnsi="Times New Roman" w:cs="Times New Roman"/>
        </w:rPr>
      </w:pPr>
      <w:r>
        <w:rPr>
          <w:rFonts w:ascii="Times New Roman" w:eastAsiaTheme="minorEastAsia" w:hAnsi="Times New Roman" w:cs="Times New Roman"/>
          <w:noProof/>
        </w:rPr>
        <w:drawing>
          <wp:inline distT="0" distB="0" distL="0" distR="0">
            <wp:extent cx="4572000" cy="4572000"/>
            <wp:effectExtent l="19050" t="0" r="0" b="0"/>
            <wp:docPr id="1" name="Picture 1" descr="C:\Python27\Lib\site-packages\sdt_metrics\analysis\bddp_c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ython27\Lib\site-packages\sdt_metrics\analysis\bddp_c_scatter.png"/>
                    <pic:cNvPicPr>
                      <a:picLocks noChangeAspect="1" noChangeArrowheads="1"/>
                    </pic:cNvPicPr>
                  </pic:nvPicPr>
                  <pic:blipFill>
                    <a:blip r:embed="rId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6770E4" w:rsidRDefault="006770E4">
      <w:pPr>
        <w:rPr>
          <w:rFonts w:ascii="Times New Roman" w:hAnsi="Times New Roman" w:cs="Times New Roman"/>
        </w:rPr>
      </w:pPr>
      <w:r w:rsidRPr="00575DE7">
        <w:rPr>
          <w:rFonts w:ascii="Times New Roman" w:hAnsi="Times New Roman" w:cs="Times New Roman"/>
        </w:rPr>
        <w:lastRenderedPageBreak/>
        <w:t xml:space="preserve">The formula for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oMath>
      <w:r w:rsidRPr="00575DE7">
        <w:rPr>
          <w:rFonts w:ascii="Times New Roman" w:hAnsi="Times New Roman" w:cs="Times New Roman"/>
        </w:rPr>
        <w:t xml:space="preserve"> </w:t>
      </w:r>
      <w:r w:rsidR="00684FFB">
        <w:rPr>
          <w:rFonts w:ascii="Times New Roman" w:hAnsi="Times New Roman" w:cs="Times New Roman"/>
        </w:rPr>
        <w:t xml:space="preserve">reveals some insight into this phenomena.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oMath>
      <w:r w:rsidRPr="00575DE7">
        <w:rPr>
          <w:rFonts w:ascii="Times New Roman" w:hAnsi="Times New Roman" w:cs="Times New Roman"/>
        </w:rPr>
        <w:t xml:space="preserve"> </w:t>
      </w:r>
      <w:r w:rsidR="00684FFB">
        <w:rPr>
          <w:rFonts w:ascii="Times New Roman" w:hAnsi="Times New Roman" w:cs="Times New Roman"/>
        </w:rPr>
        <w:t xml:space="preserve"> is a function of </w:t>
      </w:r>
      <m:oMath>
        <m:r>
          <w:rPr>
            <w:rFonts w:ascii="Cambria Math" w:hAnsi="Cambria Math" w:cs="Times New Roman"/>
          </w:rPr>
          <m:t>pHI</m:t>
        </m:r>
      </m:oMath>
      <w:r w:rsidR="00575DE7" w:rsidRPr="00575DE7">
        <w:rPr>
          <w:rFonts w:ascii="Times New Roman" w:hAnsi="Times New Roman" w:cs="Times New Roman"/>
        </w:rPr>
        <w:t xml:space="preserve"> and </w:t>
      </w:r>
      <m:oMath>
        <m:r>
          <w:rPr>
            <w:rFonts w:ascii="Cambria Math" w:hAnsi="Cambria Math" w:cs="Times New Roman"/>
          </w:rPr>
          <m:t>pFA</m:t>
        </m:r>
      </m:oMath>
      <w:r w:rsidR="00575DE7" w:rsidRPr="00575DE7">
        <w:rPr>
          <w:rFonts w:ascii="Times New Roman" w:hAnsi="Times New Roman" w:cs="Times New Roman"/>
        </w:rPr>
        <w:t xml:space="preserve"> (hit rate and false alarm rate respectively)</w:t>
      </w:r>
      <w:r w:rsidR="003700C6">
        <w:rPr>
          <w:rFonts w:ascii="Times New Roman" w:hAnsi="Times New Roman" w:cs="Times New Roman"/>
        </w:rPr>
        <w:t xml:space="preserve"> </w:t>
      </w:r>
      <w:r w:rsidR="00684FFB">
        <w:rPr>
          <w:rFonts w:ascii="Times New Roman" w:hAnsi="Times New Roman" w:cs="Times New Roman"/>
        </w:rPr>
        <w:t xml:space="preserve"> and </w:t>
      </w:r>
      <w:r w:rsidR="003700C6">
        <w:rPr>
          <w:rFonts w:ascii="Times New Roman" w:hAnsi="Times New Roman" w:cs="Times New Roman"/>
        </w:rPr>
        <w:t>is g</w:t>
      </w:r>
      <w:r w:rsidR="00684FFB">
        <w:rPr>
          <w:rFonts w:ascii="Times New Roman" w:hAnsi="Times New Roman" w:cs="Times New Roman"/>
        </w:rPr>
        <w:t>iven by,</w:t>
      </w:r>
    </w:p>
    <w:p w:rsidR="00575DE7" w:rsidRDefault="00575DE7" w:rsidP="00575DE7">
      <w:pPr>
        <w:ind w:left="720"/>
        <w:rPr>
          <w:rFonts w:ascii="Times New Roman" w:eastAsiaTheme="minorEastAsia"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r>
            <w:rPr>
              <w:rFonts w:ascii="Cambria Math" w:hAnsi="Cambria Math" w:cs="Times New Roman"/>
            </w:rPr>
            <m:t>(pFA, pHI)</m:t>
          </m:r>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1-pHI</m:t>
                  </m:r>
                </m:e>
              </m:d>
              <m:d>
                <m:dPr>
                  <m:ctrlPr>
                    <w:rPr>
                      <w:rFonts w:ascii="Cambria Math" w:hAnsi="Cambria Math" w:cs="Times New Roman"/>
                      <w:i/>
                    </w:rPr>
                  </m:ctrlPr>
                </m:dPr>
                <m:e>
                  <m:r>
                    <w:rPr>
                      <w:rFonts w:ascii="Cambria Math" w:hAnsi="Cambria Math" w:cs="Times New Roman"/>
                    </w:rPr>
                    <m:t>1-pFA</m:t>
                  </m:r>
                </m:e>
              </m:d>
              <m:r>
                <w:rPr>
                  <w:rFonts w:ascii="Cambria Math" w:hAnsi="Cambria Math" w:cs="Times New Roman"/>
                </w:rPr>
                <m:t>-pHI*pFA</m:t>
              </m:r>
            </m:num>
            <m:den>
              <m:d>
                <m:dPr>
                  <m:ctrlPr>
                    <w:rPr>
                      <w:rFonts w:ascii="Cambria Math" w:hAnsi="Cambria Math" w:cs="Times New Roman"/>
                      <w:i/>
                    </w:rPr>
                  </m:ctrlPr>
                </m:dPr>
                <m:e>
                  <m:r>
                    <w:rPr>
                      <w:rFonts w:ascii="Cambria Math" w:hAnsi="Cambria Math" w:cs="Times New Roman"/>
                    </w:rPr>
                    <m:t>1-pHI</m:t>
                  </m:r>
                </m:e>
              </m:d>
              <m:d>
                <m:dPr>
                  <m:ctrlPr>
                    <w:rPr>
                      <w:rFonts w:ascii="Cambria Math" w:hAnsi="Cambria Math" w:cs="Times New Roman"/>
                      <w:i/>
                    </w:rPr>
                  </m:ctrlPr>
                </m:dPr>
                <m:e>
                  <m:r>
                    <w:rPr>
                      <w:rFonts w:ascii="Cambria Math" w:hAnsi="Cambria Math" w:cs="Times New Roman"/>
                    </w:rPr>
                    <m:t>1-pFA</m:t>
                  </m:r>
                </m:e>
              </m:d>
              <m:r>
                <w:rPr>
                  <w:rFonts w:ascii="Cambria Math" w:hAnsi="Cambria Math" w:cs="Times New Roman"/>
                </w:rPr>
                <m:t>+</m:t>
              </m:r>
              <m:r>
                <w:rPr>
                  <w:rFonts w:ascii="Cambria Math" w:hAnsi="Cambria Math" w:cs="Times New Roman"/>
                </w:rPr>
                <m:t>pHI*pFA</m:t>
              </m:r>
            </m:den>
          </m:f>
        </m:oMath>
      </m:oMathPara>
    </w:p>
    <w:p w:rsidR="00684FFB" w:rsidRDefault="00684FFB" w:rsidP="00575DE7">
      <w:pPr>
        <w:ind w:left="720"/>
        <w:rPr>
          <w:rFonts w:ascii="Times New Roman" w:eastAsiaTheme="minorEastAsia" w:hAnsi="Times New Roman" w:cs="Times New Roman"/>
        </w:rPr>
      </w:pPr>
      <w:r>
        <w:rPr>
          <w:rFonts w:ascii="Times New Roman" w:eastAsiaTheme="minorEastAsia" w:hAnsi="Times New Roman" w:cs="Times New Roman"/>
        </w:rPr>
        <w:t>where,</w:t>
      </w:r>
    </w:p>
    <w:p w:rsidR="00684FFB" w:rsidRPr="00684FFB" w:rsidRDefault="00684FFB" w:rsidP="00684FFB">
      <w:pPr>
        <w:ind w:left="1080"/>
        <w:rPr>
          <w:rFonts w:ascii="Times New Roman" w:eastAsiaTheme="minorEastAsia" w:hAnsi="Times New Roman" w:cs="Times New Roman"/>
          <w:i/>
        </w:rPr>
      </w:pPr>
      <m:oMathPara>
        <m:oMathParaPr>
          <m:jc m:val="left"/>
        </m:oMathParaPr>
        <m:oMath>
          <m:r>
            <w:rPr>
              <w:rFonts w:ascii="Cambria Math" w:eastAsiaTheme="minorEastAsia" w:hAnsi="Cambria Math" w:cs="Times New Roman"/>
            </w:rPr>
            <m:t>pHI</m:t>
          </m:r>
          <m:r>
            <w:rPr>
              <w:rFonts w:ascii="Cambria Math" w:eastAsiaTheme="minorEastAsia" w:hAnsi="Times New Roman" w:cs="Times New Roman"/>
            </w:rPr>
            <m:t>=</m:t>
          </m:r>
          <m:r>
            <w:rPr>
              <w:rFonts w:ascii="Cambria Math" w:hAnsi="Cambria Math" w:cs="Times New Roman"/>
            </w:rPr>
            <m:t>HI/(HI+MI)</m:t>
          </m:r>
        </m:oMath>
      </m:oMathPara>
    </w:p>
    <w:p w:rsidR="00684FFB" w:rsidRPr="00684FFB" w:rsidRDefault="00684FFB" w:rsidP="00684FFB">
      <w:pPr>
        <w:ind w:left="1080"/>
        <w:rPr>
          <w:rFonts w:ascii="Times New Roman" w:eastAsiaTheme="minorEastAsia" w:hAnsi="Times New Roman" w:cs="Times New Roman"/>
          <w:i/>
        </w:rPr>
      </w:pPr>
      <m:oMathPara>
        <m:oMathParaPr>
          <m:jc m:val="left"/>
        </m:oMathParaPr>
        <m:oMath>
          <m:r>
            <w:rPr>
              <w:rFonts w:ascii="Cambria Math" w:eastAsiaTheme="minorEastAsia" w:hAnsi="Cambria Math" w:cs="Times New Roman"/>
            </w:rPr>
            <m:t>pFA</m:t>
          </m:r>
          <m:r>
            <w:rPr>
              <w:rFonts w:ascii="Cambria Math" w:eastAsiaTheme="minorEastAsia" w:hAnsi="Times New Roman" w:cs="Times New Roman"/>
            </w:rPr>
            <m:t>=</m:t>
          </m:r>
          <m:r>
            <w:rPr>
              <w:rFonts w:ascii="Cambria Math" w:eastAsiaTheme="minorEastAsia" w:hAnsi="Cambria Math" w:cs="Times New Roman"/>
            </w:rPr>
            <m:t>FA</m:t>
          </m:r>
          <m:r>
            <w:rPr>
              <w:rFonts w:ascii="Cambria Math" w:hAnsi="Cambria Math" w:cs="Times New Roman"/>
            </w:rPr>
            <m:t>/(CR+FA)</m:t>
          </m:r>
        </m:oMath>
      </m:oMathPara>
    </w:p>
    <w:p w:rsidR="00684FFB" w:rsidRDefault="00684FFB" w:rsidP="00575DE7">
      <w:pPr>
        <w:ind w:left="720"/>
        <w:rPr>
          <w:rFonts w:ascii="Times New Roman" w:eastAsiaTheme="minorEastAsia" w:hAnsi="Times New Roman" w:cs="Times New Roman"/>
        </w:rPr>
      </w:pPr>
    </w:p>
    <w:p w:rsidR="003700C6" w:rsidRDefault="003700C6" w:rsidP="003700C6">
      <w:pPr>
        <w:rPr>
          <w:rFonts w:ascii="Times New Roman" w:eastAsiaTheme="minorEastAsia" w:hAnsi="Times New Roman" w:cs="Times New Roman"/>
        </w:rPr>
      </w:pPr>
      <w:r>
        <w:rPr>
          <w:rFonts w:ascii="Times New Roman" w:eastAsiaTheme="minorEastAsia" w:hAnsi="Times New Roman" w:cs="Times New Roman"/>
        </w:rPr>
        <w:t xml:space="preserve">When both </w:t>
      </w:r>
      <m:oMath>
        <m:r>
          <w:rPr>
            <w:rFonts w:ascii="Cambria Math" w:hAnsi="Cambria Math" w:cs="Times New Roman"/>
          </w:rPr>
          <m:t>pHI</m:t>
        </m:r>
        <m:r>
          <w:rPr>
            <w:rFonts w:ascii="Cambria Math" w:eastAsiaTheme="minorEastAsia" w:hAnsi="Cambria Math" w:cs="Times New Roman"/>
          </w:rPr>
          <m:t>=0</m:t>
        </m:r>
      </m:oMath>
      <w:r w:rsidRPr="00575DE7">
        <w:rPr>
          <w:rFonts w:ascii="Times New Roman" w:hAnsi="Times New Roman" w:cs="Times New Roman"/>
        </w:rPr>
        <w:t xml:space="preserve"> </w:t>
      </w:r>
      <w:r>
        <w:rPr>
          <w:rFonts w:ascii="Times New Roman" w:hAnsi="Times New Roman" w:cs="Times New Roman"/>
        </w:rPr>
        <w:t xml:space="preserve"> </w:t>
      </w:r>
      <w:r w:rsidRPr="00575DE7">
        <w:rPr>
          <w:rFonts w:ascii="Times New Roman" w:hAnsi="Times New Roman" w:cs="Times New Roman"/>
        </w:rPr>
        <w:t xml:space="preserve">and </w:t>
      </w:r>
      <w:r>
        <w:rPr>
          <w:rFonts w:ascii="Times New Roman" w:hAnsi="Times New Roman" w:cs="Times New Roman"/>
        </w:rPr>
        <w:t xml:space="preserve">the  </w:t>
      </w:r>
      <m:oMath>
        <m:r>
          <m:rPr>
            <m:sty m:val="p"/>
          </m:rPr>
          <w:rPr>
            <w:rFonts w:ascii="Cambria Math" w:hAnsi="Cambria Math" w:cs="Times New Roman"/>
          </w:rPr>
          <m:t>0 &lt;</m:t>
        </m:r>
        <m:r>
          <w:rPr>
            <w:rFonts w:ascii="Cambria Math" w:hAnsi="Cambria Math" w:cs="Times New Roman"/>
          </w:rPr>
          <m:t>pFA</m:t>
        </m:r>
        <m:r>
          <w:rPr>
            <w:rFonts w:ascii="Cambria Math" w:eastAsiaTheme="minorEastAsia" w:hAnsi="Cambria Math" w:cs="Times New Roman"/>
          </w:rPr>
          <m:t>&lt;1</m:t>
        </m:r>
      </m:oMath>
      <w:r w:rsidR="00684FFB">
        <w:rPr>
          <w:rFonts w:ascii="Times New Roman" w:eastAsiaTheme="minorEastAsia" w:hAnsi="Times New Roman" w:cs="Times New Roman"/>
        </w:rPr>
        <w:t xml:space="preserve"> the above simplifies to,</w:t>
      </w:r>
    </w:p>
    <w:p w:rsidR="003700C6" w:rsidRDefault="003700C6" w:rsidP="003700C6">
      <w:pPr>
        <w:ind w:left="720"/>
        <w:rPr>
          <w:rFonts w:ascii="Times New Roman" w:eastAsiaTheme="minorEastAsia"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r>
            <w:rPr>
              <w:rFonts w:ascii="Cambria Math" w:hAnsi="Cambria Math" w:cs="Times New Roman"/>
            </w:rPr>
            <m:t>(</m:t>
          </m:r>
          <m:r>
            <m:rPr>
              <m:sty m:val="p"/>
            </m:rPr>
            <w:rPr>
              <w:rFonts w:ascii="Cambria Math" w:hAnsi="Cambria Math" w:cs="Times New Roman"/>
            </w:rPr>
            <m:t>0 &lt;</m:t>
          </m:r>
          <m:r>
            <w:rPr>
              <w:rFonts w:ascii="Cambria Math" w:hAnsi="Cambria Math" w:cs="Times New Roman"/>
            </w:rPr>
            <m:t>pFA</m:t>
          </m:r>
          <m:r>
            <w:rPr>
              <w:rFonts w:ascii="Cambria Math" w:eastAsiaTheme="minorEastAsia" w:hAnsi="Cambria Math" w:cs="Times New Roman"/>
            </w:rPr>
            <m:t>&lt;1</m:t>
          </m:r>
          <m:r>
            <w:rPr>
              <w:rFonts w:ascii="Cambria Math" w:hAnsi="Cambria Math" w:cs="Times New Roman"/>
            </w:rPr>
            <m:t>, pHI</m:t>
          </m:r>
          <m:r>
            <w:rPr>
              <w:rFonts w:ascii="Cambria Math" w:eastAsiaTheme="minorEastAsia" w:hAnsi="Cambria Math" w:cs="Times New Roman"/>
            </w:rPr>
            <m:t>=0</m:t>
          </m:r>
          <m:r>
            <w:rPr>
              <w:rFonts w:ascii="Cambria Math" w:hAnsi="Cambria Math" w:cs="Times New Roman"/>
            </w:rPr>
            <m:t>)</m:t>
          </m:r>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1-pFA</m:t>
                  </m:r>
                </m:e>
              </m:d>
            </m:num>
            <m:den>
              <m:d>
                <m:dPr>
                  <m:ctrlPr>
                    <w:rPr>
                      <w:rFonts w:ascii="Cambria Math" w:hAnsi="Cambria Math" w:cs="Times New Roman"/>
                      <w:i/>
                    </w:rPr>
                  </m:ctrlPr>
                </m:dPr>
                <m:e>
                  <m:r>
                    <w:rPr>
                      <w:rFonts w:ascii="Cambria Math" w:hAnsi="Cambria Math" w:cs="Times New Roman"/>
                    </w:rPr>
                    <m:t>1-pFA</m:t>
                  </m:r>
                </m:e>
              </m:d>
            </m:den>
          </m:f>
          <m:r>
            <w:rPr>
              <w:rFonts w:ascii="Cambria Math" w:eastAsiaTheme="minorEastAsia" w:hAnsi="Cambria Math" w:cs="Times New Roman"/>
            </w:rPr>
            <m:t>=1</m:t>
          </m:r>
        </m:oMath>
      </m:oMathPara>
    </w:p>
    <w:p w:rsidR="003700C6" w:rsidRDefault="003700C6" w:rsidP="003700C6">
      <w:pPr>
        <w:rPr>
          <w:rFonts w:ascii="Times New Roman" w:eastAsiaTheme="minorEastAsia" w:hAnsi="Times New Roman" w:cs="Times New Roman"/>
        </w:rPr>
      </w:pPr>
      <w:r>
        <w:rPr>
          <w:rFonts w:ascii="Times New Roman" w:eastAsiaTheme="minorEastAsia" w:hAnsi="Times New Roman" w:cs="Times New Roman"/>
        </w:rPr>
        <w:t xml:space="preserve">Regardless of the actually false alarm rate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oMath>
      <w:r>
        <w:rPr>
          <w:rFonts w:ascii="Times New Roman" w:eastAsiaTheme="minorEastAsia" w:hAnsi="Times New Roman" w:cs="Times New Roman"/>
        </w:rPr>
        <w:t xml:space="preserve"> </w:t>
      </w:r>
      <w:r w:rsidR="00684FFB">
        <w:rPr>
          <w:rFonts w:ascii="Times New Roman" w:eastAsiaTheme="minorEastAsia" w:hAnsi="Times New Roman" w:cs="Times New Roman"/>
        </w:rPr>
        <w:t>yields</w:t>
      </w:r>
      <w:r>
        <w:rPr>
          <w:rFonts w:ascii="Times New Roman" w:eastAsiaTheme="minorEastAsia" w:hAnsi="Times New Roman" w:cs="Times New Roman"/>
        </w:rPr>
        <w:t xml:space="preserve"> 1.</w:t>
      </w:r>
      <w:r w:rsidR="00684FFB">
        <w:rPr>
          <w:rFonts w:ascii="Times New Roman" w:eastAsiaTheme="minorEastAsia" w:hAnsi="Times New Roman" w:cs="Times New Roman"/>
        </w:rPr>
        <w:t xml:space="preserve"> An valid measure</w:t>
      </w:r>
      <w:r>
        <w:rPr>
          <w:rFonts w:ascii="Times New Roman" w:eastAsiaTheme="minorEastAsia" w:hAnsi="Times New Roman" w:cs="Times New Roman"/>
        </w:rPr>
        <w:t xml:space="preserve"> </w:t>
      </w:r>
      <w:r w:rsidR="00684FFB">
        <w:rPr>
          <w:rFonts w:ascii="Times New Roman" w:eastAsiaTheme="minorEastAsia" w:hAnsi="Times New Roman" w:cs="Times New Roman"/>
        </w:rPr>
        <w:t>of response bias should correlate with the false alarm rate under these circumstances.</w:t>
      </w:r>
    </w:p>
    <w:p w:rsidR="00684FFB" w:rsidRDefault="00684FFB" w:rsidP="003700C6">
      <w:pPr>
        <w:rPr>
          <w:rFonts w:ascii="Times New Roman" w:eastAsiaTheme="minorEastAsia" w:hAnsi="Times New Roman" w:cs="Times New Roman"/>
        </w:rPr>
      </w:pPr>
    </w:p>
    <w:p w:rsidR="003700C6" w:rsidRDefault="003700C6" w:rsidP="003700C6">
      <w:pPr>
        <w:ind w:left="720" w:hanging="720"/>
        <w:rPr>
          <w:rFonts w:ascii="Times New Roman" w:eastAsiaTheme="minorEastAsia" w:hAnsi="Times New Roman" w:cs="Times New Roman"/>
        </w:rPr>
      </w:pPr>
      <w:r>
        <w:rPr>
          <w:rFonts w:ascii="Times New Roman" w:eastAsiaTheme="minorEastAsia" w:hAnsi="Times New Roman" w:cs="Times New Roman"/>
        </w:rPr>
        <w:t xml:space="preserve">Similarly when </w:t>
      </w:r>
      <m:oMath>
        <m:r>
          <w:rPr>
            <w:rFonts w:ascii="Cambria Math" w:hAnsi="Cambria Math" w:cs="Times New Roman"/>
          </w:rPr>
          <m:t>pFA</m:t>
        </m:r>
        <m:r>
          <w:rPr>
            <w:rFonts w:ascii="Cambria Math" w:eastAsiaTheme="minorEastAsia" w:hAnsi="Cambria Math" w:cs="Times New Roman"/>
          </w:rPr>
          <m:t>=0</m:t>
        </m:r>
      </m:oMath>
      <w:r w:rsidRPr="00575DE7">
        <w:rPr>
          <w:rFonts w:ascii="Times New Roman" w:hAnsi="Times New Roman" w:cs="Times New Roman"/>
        </w:rPr>
        <w:t xml:space="preserve"> </w:t>
      </w:r>
      <w:r>
        <w:rPr>
          <w:rFonts w:ascii="Times New Roman" w:hAnsi="Times New Roman" w:cs="Times New Roman"/>
        </w:rPr>
        <w:t xml:space="preserve"> </w:t>
      </w:r>
      <w:r w:rsidRPr="00575DE7">
        <w:rPr>
          <w:rFonts w:ascii="Times New Roman" w:hAnsi="Times New Roman" w:cs="Times New Roman"/>
        </w:rPr>
        <w:t xml:space="preserve">and </w:t>
      </w:r>
      <w:r>
        <w:rPr>
          <w:rFonts w:ascii="Times New Roman" w:hAnsi="Times New Roman" w:cs="Times New Roman"/>
        </w:rPr>
        <w:t xml:space="preserve">the  </w:t>
      </w:r>
      <m:oMath>
        <m:r>
          <m:rPr>
            <m:sty m:val="p"/>
          </m:rPr>
          <w:rPr>
            <w:rFonts w:ascii="Cambria Math" w:hAnsi="Cambria Math" w:cs="Times New Roman"/>
          </w:rPr>
          <m:t>0 &lt;</m:t>
        </m:r>
        <m:r>
          <w:rPr>
            <w:rFonts w:ascii="Cambria Math" w:hAnsi="Cambria Math" w:cs="Times New Roman"/>
          </w:rPr>
          <m:t>pHI</m:t>
        </m:r>
        <m:r>
          <w:rPr>
            <w:rFonts w:ascii="Cambria Math" w:eastAsiaTheme="minorEastAsia" w:hAnsi="Cambria Math" w:cs="Times New Roman"/>
          </w:rPr>
          <m:t>&lt;1</m:t>
        </m:r>
      </m:oMath>
      <w:r>
        <w:rPr>
          <w:rFonts w:ascii="Times New Roman" w:eastAsiaTheme="minorEastAsia" w:hAnsi="Times New Roman" w:cs="Times New Roman"/>
        </w:rPr>
        <w:t>the formula simplifies to</w:t>
      </w:r>
      <w:r w:rsidR="00684FFB">
        <w:rPr>
          <w:rFonts w:ascii="Times New Roman" w:eastAsiaTheme="minorEastAsia" w:hAnsi="Times New Roman" w:cs="Times New Roman"/>
        </w:rPr>
        <w:t>,</w:t>
      </w:r>
      <m:r>
        <w:rPr>
          <w:rFonts w:ascii="Cambria Math" w:hAnsi="Cambria Math" w:cs="Times New Roman"/>
        </w:rPr>
        <w:br/>
      </m:r>
      <m:oMathPara>
        <m:oMathParaPr>
          <m:jc m:val="left"/>
        </m:oMathParaPr>
        <m:oMath>
          <m:r>
            <w:rPr>
              <w:rFonts w:ascii="Cambria Math" w:hAnsi="Cambria Math" w:cs="Times New Roman"/>
            </w:rPr>
            <w:tab/>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r>
            <w:rPr>
              <w:rFonts w:ascii="Cambria Math" w:hAnsi="Cambria Math" w:cs="Times New Roman"/>
            </w:rPr>
            <m:t>(</m:t>
          </m:r>
          <m:r>
            <w:rPr>
              <w:rFonts w:ascii="Cambria Math" w:hAnsi="Cambria Math" w:cs="Times New Roman"/>
            </w:rPr>
            <m:t>pFA</m:t>
          </m:r>
          <m:r>
            <w:rPr>
              <w:rFonts w:ascii="Cambria Math" w:eastAsiaTheme="minorEastAsia" w:hAnsi="Cambria Math" w:cs="Times New Roman"/>
            </w:rPr>
            <m:t>=0</m:t>
          </m:r>
          <m:r>
            <w:rPr>
              <w:rFonts w:ascii="Cambria Math" w:hAnsi="Cambria Math" w:cs="Times New Roman"/>
            </w:rPr>
            <m:t xml:space="preserve">, </m:t>
          </m:r>
          <m:r>
            <m:rPr>
              <m:sty m:val="p"/>
            </m:rPr>
            <w:rPr>
              <w:rFonts w:ascii="Cambria Math" w:hAnsi="Cambria Math" w:cs="Times New Roman"/>
            </w:rPr>
            <m:t>0 &lt;</m:t>
          </m:r>
          <m:r>
            <w:rPr>
              <w:rFonts w:ascii="Cambria Math" w:hAnsi="Cambria Math" w:cs="Times New Roman"/>
            </w:rPr>
            <m:t>pHI</m:t>
          </m:r>
          <m:r>
            <w:rPr>
              <w:rFonts w:ascii="Cambria Math" w:eastAsiaTheme="minorEastAsia" w:hAnsi="Cambria Math" w:cs="Times New Roman"/>
            </w:rPr>
            <m:t>&lt;1</m:t>
          </m:r>
          <m:r>
            <w:rPr>
              <w:rFonts w:ascii="Cambria Math" w:hAnsi="Cambria Math" w:cs="Times New Roman"/>
            </w:rPr>
            <m:t>)</m:t>
          </m:r>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1-pHI</m:t>
                  </m:r>
                </m:e>
              </m:d>
            </m:num>
            <m:den>
              <m:d>
                <m:dPr>
                  <m:ctrlPr>
                    <w:rPr>
                      <w:rFonts w:ascii="Cambria Math" w:hAnsi="Cambria Math" w:cs="Times New Roman"/>
                      <w:i/>
                    </w:rPr>
                  </m:ctrlPr>
                </m:dPr>
                <m:e>
                  <m:r>
                    <w:rPr>
                      <w:rFonts w:ascii="Cambria Math" w:hAnsi="Cambria Math" w:cs="Times New Roman"/>
                    </w:rPr>
                    <m:t>1-pHI</m:t>
                  </m:r>
                </m:e>
              </m:d>
            </m:den>
          </m:f>
          <m:r>
            <w:rPr>
              <w:rFonts w:ascii="Cambria Math" w:eastAsiaTheme="minorEastAsia" w:hAnsi="Cambria Math" w:cs="Times New Roman"/>
            </w:rPr>
            <m:t>=1</m:t>
          </m:r>
        </m:oMath>
      </m:oMathPara>
    </w:p>
    <w:p w:rsidR="003700C6" w:rsidRDefault="00684FFB" w:rsidP="003700C6">
      <w:pPr>
        <w:rPr>
          <w:rFonts w:ascii="Times New Roman" w:eastAsiaTheme="minorEastAsia" w:hAnsi="Times New Roman" w:cs="Times New Roman"/>
        </w:rPr>
      </w:pPr>
      <w:r>
        <w:rPr>
          <w:rFonts w:ascii="Times New Roman" w:eastAsiaTheme="minorEastAsia" w:hAnsi="Times New Roman" w:cs="Times New Roman"/>
        </w:rPr>
        <w:t>and the measure does not reflect differences in hit rate.</w:t>
      </w:r>
    </w:p>
    <w:p w:rsidR="00684FFB" w:rsidRDefault="00684FFB" w:rsidP="003700C6">
      <w:pPr>
        <w:rPr>
          <w:rFonts w:ascii="Times New Roman" w:eastAsiaTheme="minorEastAsia" w:hAnsi="Times New Roman" w:cs="Times New Roman"/>
        </w:rPr>
      </w:pPr>
    </w:p>
    <w:p w:rsidR="003700C6" w:rsidRDefault="00684FFB" w:rsidP="003700C6">
      <w:pPr>
        <w:rPr>
          <w:rFonts w:ascii="Times New Roman" w:eastAsiaTheme="minorEastAsia" w:hAnsi="Times New Roman" w:cs="Times New Roman"/>
        </w:rPr>
      </w:pPr>
      <w:r>
        <w:rPr>
          <w:rFonts w:ascii="Times New Roman" w:eastAsiaTheme="minorEastAsia" w:hAnsi="Times New Roman" w:cs="Times New Roman"/>
        </w:rPr>
        <w:t>Another p</w:t>
      </w:r>
      <w:r w:rsidR="003700C6">
        <w:rPr>
          <w:rFonts w:ascii="Times New Roman" w:eastAsiaTheme="minorEastAsia" w:hAnsi="Times New Roman" w:cs="Times New Roman"/>
        </w:rPr>
        <w:t>roblem</w:t>
      </w:r>
      <w:r>
        <w:rPr>
          <w:rFonts w:ascii="Times New Roman" w:eastAsiaTheme="minorEastAsia" w:hAnsi="Times New Roman" w:cs="Times New Roman"/>
        </w:rPr>
        <w:t xml:space="preserve"> </w:t>
      </w:r>
      <w:r w:rsidR="003700C6">
        <w:rPr>
          <w:rFonts w:ascii="Times New Roman" w:eastAsiaTheme="minorEastAsia" w:hAnsi="Times New Roman" w:cs="Times New Roman"/>
        </w:rPr>
        <w:t>occur</w:t>
      </w:r>
      <w:r>
        <w:rPr>
          <w:rFonts w:ascii="Times New Roman" w:eastAsiaTheme="minorEastAsia" w:hAnsi="Times New Roman" w:cs="Times New Roman"/>
        </w:rPr>
        <w:t>s</w:t>
      </w:r>
      <w:r w:rsidR="003700C6">
        <w:rPr>
          <w:rFonts w:ascii="Times New Roman" w:eastAsiaTheme="minorEastAsia" w:hAnsi="Times New Roman" w:cs="Times New Roman"/>
        </w:rPr>
        <w:t xml:space="preserve"> when </w:t>
      </w:r>
      <m:oMath>
        <m:r>
          <w:rPr>
            <w:rFonts w:ascii="Cambria Math" w:hAnsi="Cambria Math" w:cs="Times New Roman"/>
          </w:rPr>
          <m:t>pHI</m:t>
        </m:r>
        <m:r>
          <w:rPr>
            <w:rFonts w:ascii="Cambria Math" w:eastAsiaTheme="minorEastAsia" w:hAnsi="Cambria Math" w:cs="Times New Roman"/>
          </w:rPr>
          <m:t>=1</m:t>
        </m:r>
      </m:oMath>
      <w:r w:rsidR="003700C6" w:rsidRPr="00575DE7">
        <w:rPr>
          <w:rFonts w:ascii="Times New Roman" w:hAnsi="Times New Roman" w:cs="Times New Roman"/>
        </w:rPr>
        <w:t xml:space="preserve"> </w:t>
      </w:r>
      <w:r w:rsidR="003700C6">
        <w:rPr>
          <w:rFonts w:ascii="Times New Roman" w:hAnsi="Times New Roman" w:cs="Times New Roman"/>
        </w:rPr>
        <w:t xml:space="preserve"> </w:t>
      </w:r>
      <w:r w:rsidR="003700C6" w:rsidRPr="00575DE7">
        <w:rPr>
          <w:rFonts w:ascii="Times New Roman" w:hAnsi="Times New Roman" w:cs="Times New Roman"/>
        </w:rPr>
        <w:t xml:space="preserve">and </w:t>
      </w:r>
      <w:r w:rsidR="003700C6">
        <w:rPr>
          <w:rFonts w:ascii="Times New Roman" w:hAnsi="Times New Roman" w:cs="Times New Roman"/>
        </w:rPr>
        <w:t xml:space="preserve">the  </w:t>
      </w:r>
      <m:oMath>
        <m:r>
          <m:rPr>
            <m:sty m:val="p"/>
          </m:rPr>
          <w:rPr>
            <w:rFonts w:ascii="Cambria Math" w:hAnsi="Cambria Math" w:cs="Times New Roman"/>
          </w:rPr>
          <m:t>0 &lt;</m:t>
        </m:r>
        <m:r>
          <w:rPr>
            <w:rFonts w:ascii="Cambria Math" w:hAnsi="Cambria Math" w:cs="Times New Roman"/>
          </w:rPr>
          <m:t>pFA</m:t>
        </m:r>
        <m:r>
          <w:rPr>
            <w:rFonts w:ascii="Cambria Math" w:eastAsiaTheme="minorEastAsia" w:hAnsi="Cambria Math" w:cs="Times New Roman"/>
          </w:rPr>
          <m:t>&lt;1</m:t>
        </m:r>
      </m:oMath>
      <w:r>
        <w:rPr>
          <w:rFonts w:ascii="Times New Roman" w:eastAsiaTheme="minorEastAsia" w:hAnsi="Times New Roman" w:cs="Times New Roman"/>
        </w:rPr>
        <w:t>,</w:t>
      </w:r>
    </w:p>
    <w:p w:rsidR="003700C6" w:rsidRDefault="003700C6" w:rsidP="003700C6">
      <w:pPr>
        <w:ind w:left="720"/>
        <w:rPr>
          <w:rFonts w:ascii="Times New Roman" w:eastAsiaTheme="minorEastAsia"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r>
            <w:rPr>
              <w:rFonts w:ascii="Cambria Math" w:hAnsi="Cambria Math" w:cs="Times New Roman"/>
            </w:rPr>
            <m:t>(</m:t>
          </m:r>
          <m:r>
            <m:rPr>
              <m:sty m:val="p"/>
            </m:rPr>
            <w:rPr>
              <w:rFonts w:ascii="Cambria Math" w:hAnsi="Cambria Math" w:cs="Times New Roman"/>
            </w:rPr>
            <m:t>0 &lt;</m:t>
          </m:r>
          <m:r>
            <w:rPr>
              <w:rFonts w:ascii="Cambria Math" w:hAnsi="Cambria Math" w:cs="Times New Roman"/>
            </w:rPr>
            <m:t>pFA</m:t>
          </m:r>
          <m:r>
            <w:rPr>
              <w:rFonts w:ascii="Cambria Math" w:eastAsiaTheme="minorEastAsia" w:hAnsi="Cambria Math" w:cs="Times New Roman"/>
            </w:rPr>
            <m:t>&lt;1</m:t>
          </m:r>
          <m:r>
            <w:rPr>
              <w:rFonts w:ascii="Cambria Math" w:hAnsi="Cambria Math" w:cs="Times New Roman"/>
            </w:rPr>
            <m:t xml:space="preserve">, </m:t>
          </m:r>
          <m:r>
            <w:rPr>
              <w:rFonts w:ascii="Cambria Math" w:hAnsi="Cambria Math" w:cs="Times New Roman"/>
            </w:rPr>
            <m:t>pHI</m:t>
          </m:r>
          <m:r>
            <w:rPr>
              <w:rFonts w:ascii="Cambria Math" w:eastAsiaTheme="minorEastAsia" w:hAnsi="Cambria Math" w:cs="Times New Roman"/>
            </w:rPr>
            <m:t>=1</m:t>
          </m:r>
          <m:r>
            <m:rPr>
              <m:sty m:val="p"/>
            </m:rPr>
            <w:rPr>
              <w:rFonts w:ascii="Cambria Math" w:hAnsi="Cambria Math" w:cs="Times New Roman"/>
            </w:rPr>
            <m:t xml:space="preserve"> </m:t>
          </m:r>
          <m:r>
            <w:rPr>
              <w:rFonts w:ascii="Cambria Math" w:hAnsi="Cambria Math" w:cs="Times New Roman"/>
            </w:rPr>
            <m:t>)</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-pFA</m:t>
              </m:r>
            </m:num>
            <m:den>
              <m:r>
                <w:rPr>
                  <w:rFonts w:ascii="Cambria Math" w:hAnsi="Cambria Math" w:cs="Times New Roman"/>
                </w:rPr>
                <m:t xml:space="preserve">    </m:t>
              </m:r>
              <m:r>
                <w:rPr>
                  <w:rFonts w:ascii="Cambria Math" w:hAnsi="Cambria Math" w:cs="Times New Roman"/>
                </w:rPr>
                <m:t>pFA</m:t>
              </m:r>
            </m:den>
          </m:f>
          <m:r>
            <w:rPr>
              <w:rFonts w:ascii="Cambria Math" w:hAnsi="Cambria Math" w:cs="Times New Roman"/>
            </w:rPr>
            <m:t>=-1</m:t>
          </m:r>
        </m:oMath>
      </m:oMathPara>
    </w:p>
    <w:p w:rsidR="00684FFB" w:rsidRDefault="00684FFB" w:rsidP="00684FFB">
      <w:pPr>
        <w:ind w:left="720" w:hanging="720"/>
        <w:rPr>
          <w:rFonts w:ascii="Times New Roman" w:eastAsiaTheme="minorEastAsia" w:hAnsi="Times New Roman" w:cs="Times New Roman"/>
        </w:rPr>
      </w:pPr>
      <w:r>
        <w:rPr>
          <w:rFonts w:ascii="Times New Roman" w:eastAsiaTheme="minorEastAsia" w:hAnsi="Times New Roman" w:cs="Times New Roman"/>
        </w:rPr>
        <w:t xml:space="preserve">and when </w:t>
      </w:r>
      <m:oMath>
        <m:r>
          <w:rPr>
            <w:rFonts w:ascii="Cambria Math" w:hAnsi="Cambria Math" w:cs="Times New Roman"/>
          </w:rPr>
          <m:t>pFA</m:t>
        </m:r>
        <m:r>
          <w:rPr>
            <w:rFonts w:ascii="Cambria Math" w:eastAsiaTheme="minorEastAsia" w:hAnsi="Cambria Math" w:cs="Times New Roman"/>
          </w:rPr>
          <m:t>=1</m:t>
        </m:r>
      </m:oMath>
      <w:r w:rsidRPr="00575DE7">
        <w:rPr>
          <w:rFonts w:ascii="Times New Roman" w:hAnsi="Times New Roman" w:cs="Times New Roman"/>
        </w:rPr>
        <w:t xml:space="preserve"> </w:t>
      </w:r>
      <w:r>
        <w:rPr>
          <w:rFonts w:ascii="Times New Roman" w:hAnsi="Times New Roman" w:cs="Times New Roman"/>
        </w:rPr>
        <w:t xml:space="preserve"> </w:t>
      </w:r>
      <w:r w:rsidRPr="00575DE7">
        <w:rPr>
          <w:rFonts w:ascii="Times New Roman" w:hAnsi="Times New Roman" w:cs="Times New Roman"/>
        </w:rPr>
        <w:t xml:space="preserve">and </w:t>
      </w:r>
      <w:r>
        <w:rPr>
          <w:rFonts w:ascii="Times New Roman" w:hAnsi="Times New Roman" w:cs="Times New Roman"/>
        </w:rPr>
        <w:t xml:space="preserve">the  </w:t>
      </w:r>
      <m:oMath>
        <m:r>
          <m:rPr>
            <m:sty m:val="p"/>
          </m:rPr>
          <w:rPr>
            <w:rFonts w:ascii="Cambria Math" w:hAnsi="Cambria Math" w:cs="Times New Roman"/>
          </w:rPr>
          <m:t>0 &lt;</m:t>
        </m:r>
        <m:r>
          <w:rPr>
            <w:rFonts w:ascii="Cambria Math" w:hAnsi="Cambria Math" w:cs="Times New Roman"/>
          </w:rPr>
          <m:t>pHI</m:t>
        </m:r>
        <m:r>
          <w:rPr>
            <w:rFonts w:ascii="Cambria Math" w:eastAsiaTheme="minorEastAsia" w:hAnsi="Cambria Math" w:cs="Times New Roman"/>
          </w:rPr>
          <m:t>&lt;1</m:t>
        </m:r>
      </m:oMath>
      <w:r>
        <w:rPr>
          <w:rFonts w:ascii="Times New Roman" w:eastAsiaTheme="minorEastAsia" w:hAnsi="Times New Roman" w:cs="Times New Roman"/>
        </w:rPr>
        <w:t>:</w:t>
      </w:r>
      <m:r>
        <w:rPr>
          <w:rFonts w:ascii="Cambria Math" w:hAnsi="Cambria Math" w:cs="Times New Roman"/>
        </w:rPr>
        <w:br/>
      </m:r>
      <m:oMathPara>
        <m:oMathParaPr>
          <m:jc m:val="left"/>
        </m:oMathParaPr>
        <m:oMath>
          <m:r>
            <w:rPr>
              <w:rFonts w:ascii="Cambria Math" w:hAnsi="Cambria Math" w:cs="Times New Roman"/>
            </w:rPr>
            <w:tab/>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d(pFA</m:t>
          </m:r>
          <m:r>
            <w:rPr>
              <w:rFonts w:ascii="Cambria Math" w:eastAsiaTheme="minorEastAsia" w:hAnsi="Cambria Math" w:cs="Times New Roman"/>
            </w:rPr>
            <m:t>=1</m:t>
          </m:r>
          <m:r>
            <w:rPr>
              <w:rFonts w:ascii="Cambria Math" w:hAnsi="Cambria Math" w:cs="Times New Roman"/>
            </w:rPr>
            <m:t xml:space="preserve">, </m:t>
          </m:r>
          <m:r>
            <m:rPr>
              <m:sty m:val="p"/>
            </m:rPr>
            <w:rPr>
              <w:rFonts w:ascii="Cambria Math" w:hAnsi="Cambria Math" w:cs="Times New Roman"/>
            </w:rPr>
            <m:t>0 &lt;</m:t>
          </m:r>
          <m:r>
            <w:rPr>
              <w:rFonts w:ascii="Cambria Math" w:hAnsi="Cambria Math" w:cs="Times New Roman"/>
            </w:rPr>
            <m:t>pHI</m:t>
          </m:r>
          <m:r>
            <w:rPr>
              <w:rFonts w:ascii="Cambria Math" w:eastAsiaTheme="minorEastAsia" w:hAnsi="Cambria Math" w:cs="Times New Roman"/>
            </w:rPr>
            <m:t>&lt;1</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-pHI</m:t>
              </m:r>
            </m:num>
            <m:den>
              <m:r>
                <w:rPr>
                  <w:rFonts w:ascii="Cambria Math" w:hAnsi="Cambria Math" w:cs="Times New Roman"/>
                </w:rPr>
                <m:t xml:space="preserve">    pHI</m:t>
              </m:r>
            </m:den>
          </m:f>
          <m:r>
            <w:rPr>
              <w:rFonts w:ascii="Cambria Math" w:hAnsi="Cambria Math" w:cs="Times New Roman"/>
            </w:rPr>
            <m:t>=-1</m:t>
          </m:r>
        </m:oMath>
      </m:oMathPara>
    </w:p>
    <w:p w:rsidR="00684FFB" w:rsidRDefault="00684FFB" w:rsidP="00684FFB">
      <w:pPr>
        <w:rPr>
          <w:rFonts w:ascii="Times New Roman" w:eastAsiaTheme="minorEastAsia" w:hAnsi="Times New Roman" w:cs="Times New Roman"/>
        </w:rPr>
      </w:pPr>
    </w:p>
    <w:p w:rsidR="00684FFB" w:rsidRDefault="00684FFB">
      <w:pPr>
        <w:rPr>
          <w:rFonts w:ascii="Times New Roman" w:eastAsiaTheme="minorEastAsia" w:hAnsi="Times New Roman" w:cs="Times New Roman"/>
        </w:rPr>
      </w:pPr>
      <w:r>
        <w:rPr>
          <w:rFonts w:ascii="Times New Roman" w:eastAsiaTheme="minorEastAsia" w:hAnsi="Times New Roman" w:cs="Times New Roman"/>
        </w:rPr>
        <w:br w:type="page"/>
      </w:r>
    </w:p>
    <w:p w:rsidR="00684FFB" w:rsidRDefault="00684FFB" w:rsidP="00684FFB">
      <w:pPr>
        <w:rPr>
          <w:rFonts w:ascii="Times New Roman" w:eastAsiaTheme="minorEastAsia" w:hAnsi="Times New Roman" w:cs="Times New Roman"/>
        </w:rPr>
      </w:pPr>
      <w:r>
        <w:rPr>
          <w:rFonts w:ascii="Times New Roman" w:eastAsiaTheme="minorEastAsia" w:hAnsi="Times New Roman" w:cs="Times New Roman"/>
        </w:rPr>
        <w:lastRenderedPageBreak/>
        <w:t xml:space="preserve">Here a correction to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oMath>
      <w:r>
        <w:rPr>
          <w:rFonts w:ascii="Times New Roman" w:eastAsiaTheme="minorEastAsia" w:hAnsi="Times New Roman" w:cs="Times New Roman"/>
        </w:rPr>
        <w:t xml:space="preserve"> is suggested. When calculating d’ a common treatment of extreme values is to apply a loglinear transformation to the hit rate and false alarm rates (Hautus, </w:t>
      </w:r>
      <w:r w:rsidRPr="00684FFB">
        <w:rPr>
          <w:rFonts w:ascii="Times New Roman" w:eastAsiaTheme="minorEastAsia" w:hAnsi="Times New Roman" w:cs="Times New Roman"/>
        </w:rPr>
        <w:t>1995).</w:t>
      </w:r>
      <w:r>
        <w:rPr>
          <w:rFonts w:ascii="Times New Roman" w:eastAsiaTheme="minorEastAsia" w:hAnsi="Times New Roman" w:cs="Times New Roman"/>
        </w:rPr>
        <w:t xml:space="preserve"> The transformation calculates hit rate  </w:t>
      </w:r>
      <m:oMath>
        <m:r>
          <w:rPr>
            <w:rFonts w:ascii="Cambria Math" w:hAnsi="Cambria Math" w:cs="Times New Roman"/>
          </w:rPr>
          <m:t>pHI</m:t>
        </m:r>
        <m:r>
          <w:rPr>
            <w:rFonts w:ascii="Cambria Math" w:eastAsiaTheme="minorEastAsia" w:hAnsi="Cambria Math" w:cs="Times New Roman"/>
          </w:rPr>
          <m:t>'</m:t>
        </m:r>
      </m:oMath>
      <w:r>
        <w:rPr>
          <w:rFonts w:ascii="Times New Roman" w:eastAsiaTheme="minorEastAsia" w:hAnsi="Times New Roman" w:cs="Times New Roman"/>
        </w:rPr>
        <w:t xml:space="preserve"> as,</w:t>
      </w:r>
    </w:p>
    <w:p w:rsidR="00684FFB" w:rsidRPr="00684FFB" w:rsidRDefault="00684FFB" w:rsidP="00684FFB">
      <w:pPr>
        <w:ind w:left="720"/>
        <w:rPr>
          <w:rFonts w:ascii="Times New Roman" w:eastAsiaTheme="minorEastAsia" w:hAnsi="Times New Roman" w:cs="Times New Roman"/>
          <w:i/>
        </w:rPr>
      </w:pPr>
      <m:oMath>
        <m:r>
          <w:rPr>
            <w:rFonts w:ascii="Cambria Math" w:hAnsi="Cambria Math" w:cs="Times New Roman"/>
          </w:rPr>
          <m:t>pH</m:t>
        </m:r>
        <m:sSup>
          <m:sSupPr>
            <m:ctrlPr>
              <w:rPr>
                <w:rFonts w:ascii="Cambria Math" w:eastAsiaTheme="minorEastAsia" w:hAnsi="Cambria Math" w:cs="Times New Roman"/>
                <w:i/>
              </w:rPr>
            </m:ctrlPr>
          </m:sSupPr>
          <m:e>
            <m:r>
              <w:rPr>
                <w:rFonts w:ascii="Cambria Math" w:hAnsi="Cambria Math" w:cs="Times New Roman"/>
              </w:rPr>
              <m:t>I</m:t>
            </m:r>
            <m:ctrlPr>
              <w:rPr>
                <w:rFonts w:ascii="Cambria Math" w:hAnsi="Cambria Math" w:cs="Times New Roman"/>
                <w:i/>
              </w:rPr>
            </m:ctrlPr>
          </m:e>
          <m:sup>
            <m:r>
              <w:rPr>
                <w:rFonts w:ascii="Cambria Math" w:eastAsiaTheme="minorEastAsia" w:hAnsi="Cambria Math" w:cs="Times New Roman"/>
              </w:rPr>
              <m:t>'</m:t>
            </m:r>
          </m:sup>
        </m:sSup>
        <m:r>
          <w:rPr>
            <w:rFonts w:ascii="Cambria Math" w:eastAsiaTheme="minorEastAsia" w:hAnsi="Cambria Math" w:cs="Times New Roman"/>
          </w:rPr>
          <m:t>=(HI + 0.5) / (HI + MI+ 1)</m:t>
        </m:r>
      </m:oMath>
      <w:r w:rsidRPr="00684FFB">
        <w:rPr>
          <w:rFonts w:ascii="Times New Roman" w:eastAsiaTheme="minorEastAsia" w:hAnsi="Times New Roman" w:cs="Times New Roman"/>
          <w:i/>
        </w:rPr>
        <w:t xml:space="preserve">  </w:t>
      </w:r>
    </w:p>
    <w:p w:rsidR="00684FFB" w:rsidRDefault="00684FFB" w:rsidP="00684FFB">
      <w:pPr>
        <w:ind w:left="720"/>
        <w:rPr>
          <w:rFonts w:ascii="Times New Roman" w:eastAsiaTheme="minorEastAsia" w:hAnsi="Times New Roman" w:cs="Times New Roman"/>
        </w:rPr>
      </w:pPr>
      <w:r>
        <w:rPr>
          <w:rFonts w:ascii="Times New Roman" w:eastAsiaTheme="minorEastAsia" w:hAnsi="Times New Roman" w:cs="Times New Roman"/>
        </w:rPr>
        <w:t xml:space="preserve">and </w:t>
      </w:r>
      <m:oMath>
        <m:r>
          <w:rPr>
            <w:rFonts w:ascii="Cambria Math" w:hAnsi="Cambria Math" w:cs="Times New Roman"/>
          </w:rPr>
          <m:t>p</m:t>
        </m:r>
        <m:sSup>
          <m:sSupPr>
            <m:ctrlPr>
              <w:rPr>
                <w:rFonts w:ascii="Cambria Math" w:eastAsiaTheme="minorEastAsia" w:hAnsi="Cambria Math" w:cs="Times New Roman"/>
                <w:i/>
              </w:rPr>
            </m:ctrlPr>
          </m:sSupPr>
          <m:e>
            <m:r>
              <w:rPr>
                <w:rFonts w:ascii="Cambria Math" w:hAnsi="Cambria Math" w:cs="Times New Roman"/>
              </w:rPr>
              <m:t>FA</m:t>
            </m:r>
            <m:ctrlPr>
              <w:rPr>
                <w:rFonts w:ascii="Cambria Math" w:hAnsi="Cambria Math" w:cs="Times New Roman"/>
                <w:i/>
              </w:rPr>
            </m:ctrlPr>
          </m:e>
          <m:sup>
            <m:r>
              <w:rPr>
                <w:rFonts w:ascii="Cambria Math" w:eastAsiaTheme="minorEastAsia" w:hAnsi="Cambria Math" w:cs="Times New Roman"/>
              </w:rPr>
              <m:t>'</m:t>
            </m:r>
          </m:sup>
        </m:sSup>
      </m:oMath>
      <w:r>
        <w:rPr>
          <w:rFonts w:ascii="Times New Roman" w:eastAsiaTheme="minorEastAsia" w:hAnsi="Times New Roman" w:cs="Times New Roman"/>
        </w:rPr>
        <w:t xml:space="preserve"> as,</w:t>
      </w:r>
    </w:p>
    <w:p w:rsidR="00684FFB" w:rsidRPr="00684FFB" w:rsidRDefault="00684FFB" w:rsidP="00684FFB">
      <w:pPr>
        <w:ind w:firstLine="720"/>
        <w:rPr>
          <w:rFonts w:ascii="Times New Roman" w:eastAsiaTheme="minorEastAsia" w:hAnsi="Times New Roman" w:cs="Times New Roman"/>
          <w:i/>
        </w:rPr>
      </w:pPr>
      <m:oMath>
        <m:r>
          <w:rPr>
            <w:rFonts w:ascii="Cambria Math" w:hAnsi="Cambria Math" w:cs="Times New Roman"/>
          </w:rPr>
          <m:t>p</m:t>
        </m:r>
        <m:sSup>
          <m:sSupPr>
            <m:ctrlPr>
              <w:rPr>
                <w:rFonts w:ascii="Cambria Math" w:eastAsiaTheme="minorEastAsia" w:hAnsi="Cambria Math" w:cs="Times New Roman"/>
                <w:i/>
              </w:rPr>
            </m:ctrlPr>
          </m:sSupPr>
          <m:e>
            <m:r>
              <w:rPr>
                <w:rFonts w:ascii="Cambria Math" w:hAnsi="Cambria Math" w:cs="Times New Roman"/>
              </w:rPr>
              <m:t>FA</m:t>
            </m:r>
            <m:ctrlPr>
              <w:rPr>
                <w:rFonts w:ascii="Cambria Math" w:hAnsi="Cambria Math" w:cs="Times New Roman"/>
                <w:i/>
              </w:rPr>
            </m:ctrlPr>
          </m:e>
          <m:sup>
            <m:r>
              <w:rPr>
                <w:rFonts w:ascii="Cambria Math" w:eastAsiaTheme="minorEastAsia" w:hAnsi="Cambria Math" w:cs="Times New Roman"/>
              </w:rPr>
              <m:t>'</m:t>
            </m:r>
          </m:sup>
        </m:sSup>
        <m:r>
          <w:rPr>
            <w:rFonts w:ascii="Cambria Math" w:eastAsiaTheme="minorEastAsia" w:hAnsi="Cambria Math" w:cs="Times New Roman"/>
          </w:rPr>
          <m:t>=(FA+ 0.5) / (FA + CR+ 1)</m:t>
        </m:r>
      </m:oMath>
      <w:r w:rsidRPr="00684FFB">
        <w:rPr>
          <w:rFonts w:ascii="Times New Roman" w:eastAsiaTheme="minorEastAsia" w:hAnsi="Times New Roman" w:cs="Times New Roman"/>
          <w:i/>
        </w:rPr>
        <w:t xml:space="preserve">  </w:t>
      </w:r>
    </w:p>
    <w:p w:rsidR="00684FFB" w:rsidRDefault="00684FFB" w:rsidP="00684FFB">
      <w:pPr>
        <w:rPr>
          <w:rFonts w:ascii="Times New Roman" w:eastAsiaTheme="minorEastAsia" w:hAnsi="Times New Roman" w:cs="Times New Roman"/>
        </w:rPr>
      </w:pPr>
      <w:r>
        <w:rPr>
          <w:rFonts w:ascii="Times New Roman" w:eastAsiaTheme="minorEastAsia" w:hAnsi="Times New Roman" w:cs="Times New Roman"/>
        </w:rPr>
        <w:t xml:space="preserve">The effect is that the rates are compressed but maintain interval scaling. The loglinear corrected values of dprime will always be of slightly lower magnitude due to the compression but the result is a well accepted measure of sensitivity. Similar treatments also apply to </w:t>
      </w:r>
      <w:r>
        <w:rPr>
          <w:rFonts w:ascii="Times New Roman" w:eastAsiaTheme="minorEastAsia" w:hAnsi="Times New Roman" w:cs="Times New Roman"/>
          <w:i/>
        </w:rPr>
        <w:t>β</w:t>
      </w:r>
      <w:r>
        <w:rPr>
          <w:rFonts w:ascii="Times New Roman" w:eastAsiaTheme="minorEastAsia" w:hAnsi="Times New Roman" w:cs="Times New Roman"/>
        </w:rPr>
        <w:t xml:space="preserve"> and </w:t>
      </w:r>
      <w:r w:rsidRPr="00684FFB">
        <w:rPr>
          <w:rFonts w:ascii="Times New Roman" w:eastAsiaTheme="minorEastAsia" w:hAnsi="Times New Roman" w:cs="Times New Roman"/>
          <w:i/>
        </w:rPr>
        <w:t>c</w:t>
      </w:r>
      <w:r>
        <w:rPr>
          <w:rFonts w:ascii="Times New Roman" w:eastAsiaTheme="minorEastAsia" w:hAnsi="Times New Roman" w:cs="Times New Roman"/>
        </w:rPr>
        <w:t xml:space="preserve">. Here, I suggest the loglinear transformation can be applied to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oMath>
      <w:r>
        <w:rPr>
          <w:rFonts w:ascii="Times New Roman" w:eastAsiaTheme="minorEastAsia" w:hAnsi="Times New Roman" w:cs="Times New Roman"/>
        </w:rPr>
        <w:t xml:space="preserve"> to correct the boundary condition problems describe above and the consequences to non-boundary values of </w:t>
      </w:r>
      <m:oMath>
        <m:r>
          <w:rPr>
            <w:rFonts w:ascii="Cambria Math" w:hAnsi="Cambria Math" w:cs="Times New Roman"/>
          </w:rPr>
          <m:t>pHI</m:t>
        </m:r>
      </m:oMath>
      <w:r>
        <w:rPr>
          <w:rFonts w:ascii="Times New Roman" w:eastAsiaTheme="minorEastAsia" w:hAnsi="Times New Roman" w:cs="Times New Roman"/>
        </w:rPr>
        <w:t xml:space="preserve"> and </w:t>
      </w:r>
      <m:oMath>
        <m:r>
          <w:rPr>
            <w:rFonts w:ascii="Cambria Math" w:hAnsi="Cambria Math" w:cs="Times New Roman"/>
          </w:rPr>
          <m:t>pFA</m:t>
        </m:r>
      </m:oMath>
      <w:r>
        <w:rPr>
          <w:rFonts w:ascii="Times New Roman" w:eastAsiaTheme="minorEastAsia" w:hAnsi="Times New Roman" w:cs="Times New Roman"/>
        </w:rPr>
        <w:t xml:space="preserve"> are negligible. </w:t>
      </w:r>
    </w:p>
    <w:p w:rsidR="00684FFB" w:rsidRDefault="00684FFB" w:rsidP="00684FFB">
      <w:pPr>
        <w:spacing w:after="0"/>
        <w:rPr>
          <w:rFonts w:ascii="Times New Roman" w:eastAsiaTheme="minorEastAsia" w:hAnsi="Times New Roman" w:cs="Times New Roman"/>
        </w:rPr>
      </w:pPr>
      <w:r>
        <w:rPr>
          <w:rFonts w:ascii="Times New Roman" w:eastAsiaTheme="minorEastAsia" w:hAnsi="Times New Roman" w:cs="Times New Roman"/>
        </w:rPr>
        <w:t xml:space="preserve">The following scatter matrix demonstrates how the loglinear transformation corrects the boundary of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oMath>
      <w:r>
        <w:rPr>
          <w:rFonts w:ascii="Times New Roman" w:eastAsiaTheme="minorEastAsia" w:hAnsi="Times New Roman" w:cs="Times New Roman"/>
        </w:rPr>
        <w:t xml:space="preserve">. It also demonstrates that over most of its range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oMath>
      <w:r>
        <w:rPr>
          <w:rFonts w:ascii="Times New Roman" w:eastAsiaTheme="minorEastAsia" w:hAnsi="Times New Roman" w:cs="Times New Roman"/>
        </w:rPr>
        <w:t xml:space="preserve"> and the loglinear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oMath>
      <w:r>
        <w:rPr>
          <w:rFonts w:ascii="Times New Roman" w:eastAsiaTheme="minorEastAsia" w:hAnsi="Times New Roman" w:cs="Times New Roman"/>
        </w:rPr>
        <w:t xml:space="preserve"> are highly correlated.</w:t>
      </w:r>
    </w:p>
    <w:p w:rsidR="00684FFB" w:rsidRDefault="00684FFB" w:rsidP="00684FFB">
      <w:pPr>
        <w:spacing w:after="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5048250" cy="5048250"/>
            <wp:effectExtent l="19050" t="0" r="0" b="0"/>
            <wp:docPr id="2" name="Picture 1" descr="C:\Python27\Lib\site-packages\sdt_metrics\analysis\scatter_matrix(bppd_X_loglinear_bppd_X_c,diagonal=k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ython27\Lib\site-packages\sdt_metrics\analysis\scatter_matrix(bppd_X_loglinear_bppd_X_c,diagonal=kde).png"/>
                    <pic:cNvPicPr>
                      <a:picLocks noChangeAspect="1" noChangeArrowheads="1"/>
                    </pic:cNvPicPr>
                  </pic:nvPicPr>
                  <pic:blipFill>
                    <a:blip r:embed="rId5" cstate="print"/>
                    <a:srcRect/>
                    <a:stretch>
                      <a:fillRect/>
                    </a:stretch>
                  </pic:blipFill>
                  <pic:spPr bwMode="auto">
                    <a:xfrm>
                      <a:off x="0" y="0"/>
                      <a:ext cx="5048250" cy="5048250"/>
                    </a:xfrm>
                    <a:prstGeom prst="rect">
                      <a:avLst/>
                    </a:prstGeom>
                    <a:noFill/>
                    <a:ln w="9525">
                      <a:noFill/>
                      <a:miter lim="800000"/>
                      <a:headEnd/>
                      <a:tailEnd/>
                    </a:ln>
                  </pic:spPr>
                </pic:pic>
              </a:graphicData>
            </a:graphic>
          </wp:inline>
        </w:drawing>
      </w:r>
    </w:p>
    <w:p w:rsidR="00684FFB" w:rsidRDefault="00684FFB" w:rsidP="00684FFB">
      <w:pPr>
        <w:rPr>
          <w:rFonts w:ascii="Times New Roman" w:eastAsiaTheme="minorEastAsia" w:hAnsi="Times New Roman" w:cs="Times New Roman"/>
        </w:rPr>
      </w:pPr>
      <w:r>
        <w:rPr>
          <w:rFonts w:ascii="Times New Roman" w:eastAsiaTheme="minorEastAsia" w:hAnsi="Times New Roman" w:cs="Times New Roman"/>
        </w:rPr>
        <w:lastRenderedPageBreak/>
        <w:t xml:space="preserve">With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oMath>
      <w:r>
        <w:rPr>
          <w:rFonts w:ascii="Times New Roman" w:eastAsiaTheme="minorEastAsia" w:hAnsi="Times New Roman" w:cs="Times New Roman"/>
        </w:rPr>
        <w:t xml:space="preserve"> applying the transformation alleviates the boundary sensitivity problems. Examining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d(pFA, pHI)</m:t>
        </m:r>
      </m:oMath>
      <w:r>
        <w:rPr>
          <w:rFonts w:ascii="Times New Roman" w:eastAsiaTheme="minorEastAsia" w:hAnsi="Times New Roman" w:cs="Times New Roman"/>
        </w:rPr>
        <w:t xml:space="preserve"> (bppd) and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d(pFA', pHI')</m:t>
        </m:r>
      </m:oMath>
      <w:r>
        <w:rPr>
          <w:rFonts w:ascii="Times New Roman" w:eastAsiaTheme="minorEastAsia" w:hAnsi="Times New Roman" w:cs="Times New Roman"/>
        </w:rPr>
        <w:t xml:space="preserve">  (bppdp) in ROC space provides further reassurance.</w:t>
      </w:r>
    </w:p>
    <w:p w:rsidR="00684FFB" w:rsidRDefault="00684FFB" w:rsidP="00471BD7">
      <w:pPr>
        <w:jc w:val="center"/>
        <w:rPr>
          <w:rFonts w:ascii="Times New Roman" w:eastAsiaTheme="minorEastAsia" w:hAnsi="Times New Roman" w:cs="Times New Roman"/>
        </w:rPr>
      </w:pPr>
      <w:r w:rsidRPr="00684FFB">
        <w:rPr>
          <w:rFonts w:ascii="Times New Roman" w:eastAsiaTheme="minorEastAsia" w:hAnsi="Times New Roman" w:cs="Times New Roman"/>
        </w:rPr>
        <w:drawing>
          <wp:inline distT="0" distB="0" distL="0" distR="0">
            <wp:extent cx="3657600" cy="6781800"/>
            <wp:effectExtent l="19050" t="0" r="0" b="0"/>
            <wp:docPr id="5" name="Picture 3" descr="C:\Python27\Lib\site-packages\sdt_metrics\analysis\bppd-vs-bppdp_pcolor,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ython27\Lib\site-packages\sdt_metrics\analysis\bppd-vs-bppdp_pcolor,N=10.png"/>
                    <pic:cNvPicPr>
                      <a:picLocks noChangeAspect="1" noChangeArrowheads="1"/>
                    </pic:cNvPicPr>
                  </pic:nvPicPr>
                  <pic:blipFill>
                    <a:blip r:embed="rId6" cstate="print"/>
                    <a:srcRect b="7292"/>
                    <a:stretch>
                      <a:fillRect/>
                    </a:stretch>
                  </pic:blipFill>
                  <pic:spPr bwMode="auto">
                    <a:xfrm>
                      <a:off x="0" y="0"/>
                      <a:ext cx="3657600" cy="6781800"/>
                    </a:xfrm>
                    <a:prstGeom prst="rect">
                      <a:avLst/>
                    </a:prstGeom>
                    <a:noFill/>
                    <a:ln w="9525">
                      <a:noFill/>
                      <a:miter lim="800000"/>
                      <a:headEnd/>
                      <a:tailEnd/>
                    </a:ln>
                  </pic:spPr>
                </pic:pic>
              </a:graphicData>
            </a:graphic>
          </wp:inline>
        </w:drawing>
      </w:r>
    </w:p>
    <w:p w:rsidR="00471BD7" w:rsidRDefault="00471BD7" w:rsidP="00471BD7">
      <w:pPr>
        <w:jc w:val="center"/>
        <w:rPr>
          <w:rFonts w:ascii="Times New Roman" w:eastAsiaTheme="minorEastAsia" w:hAnsi="Times New Roman" w:cs="Times New Roman"/>
        </w:rPr>
      </w:pPr>
    </w:p>
    <w:p w:rsidR="00684FFB" w:rsidRDefault="00684FFB" w:rsidP="00684FFB">
      <w:pPr>
        <w:rPr>
          <w:rFonts w:ascii="Times New Roman" w:eastAsiaTheme="minorEastAsia" w:hAnsi="Times New Roman" w:cs="Times New Roman"/>
        </w:rPr>
      </w:pPr>
      <w:r>
        <w:rPr>
          <w:rFonts w:ascii="Times New Roman" w:eastAsiaTheme="minorEastAsia" w:hAnsi="Times New Roman" w:cs="Times New Roman"/>
        </w:rPr>
        <w:t xml:space="preserve">The x and y axes are showing false alarm counts and hit counts respectively. </w:t>
      </w:r>
    </w:p>
    <w:p w:rsidR="00684FFB" w:rsidRDefault="00684FFB" w:rsidP="00684FFB">
      <w:pPr>
        <w:rPr>
          <w:rFonts w:ascii="Times New Roman" w:eastAsiaTheme="minorEastAsia" w:hAnsi="Times New Roman" w:cs="Times New Roman"/>
        </w:rPr>
      </w:pPr>
    </w:p>
    <w:p w:rsidR="00684FFB" w:rsidRDefault="00684FFB" w:rsidP="00684FFB">
      <w:pPr>
        <w:rPr>
          <w:rFonts w:ascii="Times New Roman" w:eastAsiaTheme="minorEastAsia" w:hAnsi="Times New Roman" w:cs="Times New Roman"/>
        </w:rPr>
      </w:pPr>
    </w:p>
    <w:p w:rsidR="00684FFB" w:rsidRDefault="00684FFB" w:rsidP="00684FFB">
      <w:pPr>
        <w:rPr>
          <w:rFonts w:ascii="Times New Roman" w:eastAsiaTheme="minorEastAsia" w:hAnsi="Times New Roman" w:cs="Times New Roman"/>
        </w:rPr>
      </w:pPr>
      <w:r>
        <w:rPr>
          <w:rFonts w:ascii="Times New Roman" w:eastAsiaTheme="minorEastAsia" w:hAnsi="Times New Roman" w:cs="Times New Roman"/>
        </w:rPr>
        <w:t>Addendums</w:t>
      </w:r>
    </w:p>
    <w:p w:rsidR="00684FFB" w:rsidRDefault="00684FFB" w:rsidP="00684FFB">
      <w:pPr>
        <w:rPr>
          <w:rFonts w:ascii="Times New Roman" w:eastAsiaTheme="minorEastAsia" w:hAnsi="Times New Roman" w:cs="Times New Roman"/>
        </w:rPr>
      </w:pPr>
      <w:r>
        <w:rPr>
          <w:rFonts w:ascii="Times New Roman" w:eastAsiaTheme="minorEastAsia" w:hAnsi="Times New Roman" w:cs="Times New Roman"/>
        </w:rPr>
        <w:t xml:space="preserve">The new measure  asymptotically approaches -1 when the observed hit rate is 1 and the observed false alarm rate is 1 as the number of events increases, and asymptotically approaches 1 when the observed hit rate is 0 and the observed false alarm rate is 0. In the above figure, note that loglinear_bppd has a maximum value of .995 while bppd has a maximum of 1. </w:t>
      </w:r>
    </w:p>
    <w:p w:rsidR="00684FFB" w:rsidRDefault="00684FFB" w:rsidP="00684FFB">
      <w:pPr>
        <w:rPr>
          <w:rFonts w:ascii="Times New Roman" w:eastAsiaTheme="minorEastAsia" w:hAnsi="Times New Roman" w:cs="Times New Roman"/>
        </w:rPr>
      </w:pPr>
      <w:r>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oMath>
      <w:r>
        <w:rPr>
          <w:rFonts w:ascii="Times New Roman" w:eastAsiaTheme="minorEastAsia" w:hAnsi="Times New Roman" w:cs="Times New Roman"/>
        </w:rPr>
        <w:t xml:space="preserve">  reaches its maximum when the observed hit rate is zero and the observed false alarm rate is also zero.</w:t>
      </w:r>
    </w:p>
    <w:p w:rsidR="00684FFB" w:rsidRDefault="00684FFB" w:rsidP="00684FFB">
      <w:pPr>
        <w:ind w:left="720"/>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d</m:t>
        </m:r>
        <m:d>
          <m:dPr>
            <m:ctrlPr>
              <w:rPr>
                <w:rFonts w:ascii="Cambria Math" w:hAnsi="Cambria Math" w:cs="Times New Roman"/>
                <w:i/>
              </w:rPr>
            </m:ctrlPr>
          </m:dPr>
          <m:e>
            <m:r>
              <w:rPr>
                <w:rFonts w:ascii="Cambria Math" w:hAnsi="Cambria Math" w:cs="Times New Roman"/>
              </w:rPr>
              <m:t>pH</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min</m:t>
                </m:r>
              </m:sub>
            </m:sSub>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FA</m:t>
                </m:r>
              </m:e>
              <m:sub>
                <m:r>
                  <w:rPr>
                    <w:rFonts w:ascii="Cambria Math" w:hAnsi="Cambria Math" w:cs="Times New Roman"/>
                  </w:rPr>
                  <m:t>min</m:t>
                </m:r>
              </m:sub>
            </m:sSub>
          </m:e>
        </m:d>
      </m:oMath>
      <w:r>
        <w:rPr>
          <w:rFonts w:ascii="Times New Roman" w:eastAsiaTheme="minorEastAsia" w:hAnsi="Times New Roman" w:cs="Times New Roman"/>
        </w:rPr>
        <w:t>,</w:t>
      </w:r>
    </w:p>
    <w:p w:rsidR="00684FFB" w:rsidRDefault="00684FFB" w:rsidP="00684FFB">
      <w:pPr>
        <w:ind w:left="720"/>
        <w:rPr>
          <w:rFonts w:ascii="Times New Roman" w:eastAsiaTheme="minorEastAsia" w:hAnsi="Times New Roman" w:cs="Times New Roman"/>
        </w:rPr>
      </w:pPr>
      <w:r>
        <w:rPr>
          <w:rFonts w:ascii="Times New Roman" w:eastAsiaTheme="minorEastAsia" w:hAnsi="Times New Roman" w:cs="Times New Roman"/>
        </w:rPr>
        <w:t>where,</w:t>
      </w:r>
    </w:p>
    <w:p w:rsidR="00684FFB" w:rsidRDefault="00684FFB" w:rsidP="00684FFB">
      <w:pPr>
        <w:ind w:left="720"/>
        <w:rPr>
          <w:rFonts w:ascii="Times New Roman" w:eastAsiaTheme="minorEastAsia" w:hAnsi="Times New Roman" w:cs="Times New Roman"/>
        </w:rPr>
      </w:pPr>
      <w:r>
        <w:rPr>
          <w:rFonts w:ascii="Times New Roman" w:eastAsiaTheme="minorEastAsia" w:hAnsi="Times New Roman" w:cs="Times New Roman"/>
        </w:rPr>
        <w:tab/>
      </w:r>
      <m:oMath>
        <m:r>
          <w:rPr>
            <w:rFonts w:ascii="Cambria Math" w:hAnsi="Cambria Math" w:cs="Times New Roman"/>
          </w:rPr>
          <m:t>pH</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min</m:t>
            </m:r>
          </m:sub>
        </m:sSub>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2(HI+MI+1)</m:t>
            </m:r>
          </m:den>
        </m:f>
      </m:oMath>
    </w:p>
    <w:p w:rsidR="003700C6" w:rsidRDefault="00684FFB" w:rsidP="00684FFB">
      <w:pPr>
        <w:ind w:left="720"/>
        <w:rPr>
          <w:rFonts w:ascii="Times New Roman" w:eastAsiaTheme="minorEastAsia" w:hAnsi="Times New Roman" w:cs="Times New Roman"/>
        </w:rPr>
      </w:pPr>
      <w:r>
        <w:rPr>
          <w:rFonts w:ascii="Times New Roman" w:eastAsiaTheme="minorEastAsia" w:hAnsi="Times New Roman" w:cs="Times New Roman"/>
        </w:rPr>
        <w:tab/>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FA</m:t>
            </m:r>
          </m:e>
          <m:sub>
            <m:r>
              <w:rPr>
                <w:rFonts w:ascii="Cambria Math" w:hAnsi="Cambria Math" w:cs="Times New Roman"/>
              </w:rPr>
              <m:t>min</m:t>
            </m:r>
          </m:sub>
        </m:sSub>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2(CR+FA+1)</m:t>
            </m:r>
          </m:den>
        </m:f>
      </m:oMath>
      <w:r>
        <w:rPr>
          <w:rFonts w:ascii="Times New Roman" w:eastAsiaTheme="minorEastAsia" w:hAnsi="Times New Roman" w:cs="Times New Roman"/>
        </w:rPr>
        <w:t xml:space="preserve"> </w:t>
      </w:r>
    </w:p>
    <w:p w:rsidR="00471BD7" w:rsidRDefault="00471BD7" w:rsidP="00684FFB">
      <w:pPr>
        <w:ind w:left="720"/>
        <w:rPr>
          <w:rFonts w:ascii="Times New Roman" w:eastAsiaTheme="minorEastAsia" w:hAnsi="Times New Roman" w:cs="Times New Roman"/>
        </w:rPr>
      </w:pPr>
    </w:p>
    <w:p w:rsidR="00471BD7" w:rsidRDefault="00471BD7" w:rsidP="00684FFB">
      <w:pPr>
        <w:rPr>
          <w:rFonts w:ascii="Times New Roman" w:hAnsi="Times New Roman" w:cs="Times New Roman"/>
        </w:rPr>
      </w:pPr>
      <w:r>
        <w:rPr>
          <w:rFonts w:ascii="Times New Roman" w:hAnsi="Times New Roman" w:cs="Times New Roman"/>
          <w:noProof/>
        </w:rPr>
        <w:drawing>
          <wp:inline distT="0" distB="0" distL="0" distR="0">
            <wp:extent cx="5943600" cy="3343275"/>
            <wp:effectExtent l="19050" t="0" r="0" b="0"/>
            <wp:docPr id="9" name="Picture 7" descr="C:\Python27\Lib\site-packages\sdt_metrics\analysis\loglinear_beta\ll_bddp_max(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ython27\Lib\site-packages\sdt_metrics\analysis\loglinear_beta\ll_bddp_max(n).png"/>
                    <pic:cNvPicPr>
                      <a:picLocks noChangeAspect="1" noChangeArrowheads="1"/>
                    </pic:cNvPicPr>
                  </pic:nvPicPr>
                  <pic:blipFill>
                    <a:blip r:embed="rId7"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471BD7" w:rsidRDefault="00471BD7">
      <w:pPr>
        <w:rPr>
          <w:rFonts w:ascii="Times New Roman" w:hAnsi="Times New Roman" w:cs="Times New Roman"/>
        </w:rPr>
      </w:pPr>
      <w:r>
        <w:rPr>
          <w:rFonts w:ascii="Times New Roman" w:hAnsi="Times New Roman" w:cs="Times New Roman"/>
        </w:rPr>
        <w:br w:type="page"/>
      </w:r>
    </w:p>
    <w:p w:rsidR="00684FFB" w:rsidRDefault="001C16B8" w:rsidP="00684FFB">
      <w:pPr>
        <w:rPr>
          <w:rFonts w:ascii="Times New Roman" w:hAnsi="Times New Roman" w:cs="Times New Roman"/>
        </w:rPr>
      </w:pPr>
      <w:r>
        <w:rPr>
          <w:rFonts w:ascii="Times New Roman" w:hAnsi="Times New Roman" w:cs="Times New Roman"/>
        </w:rPr>
        <w:lastRenderedPageBreak/>
        <w:t>Bias to non-equivalent prevalence</w:t>
      </w:r>
    </w:p>
    <w:p w:rsidR="001C16B8" w:rsidRDefault="001C16B8" w:rsidP="00684FFB">
      <w:pPr>
        <w:rPr>
          <w:rFonts w:ascii="Times New Roman" w:hAnsi="Times New Roman" w:cs="Times New Roman"/>
        </w:rPr>
      </w:pPr>
      <w:r>
        <w:rPr>
          <w:rFonts w:ascii="Times New Roman" w:hAnsi="Times New Roman" w:cs="Times New Roman"/>
        </w:rPr>
        <w:t>When the prevalence rate is 50% the response bias is as expected to an observed hit rate of 1 and false alarm rate of 0 is the prevalence rate shifts from 50% the response bias also shifts:</w:t>
      </w:r>
    </w:p>
    <w:p w:rsidR="001C16B8" w:rsidRPr="001C16B8" w:rsidRDefault="001C16B8" w:rsidP="001C16B8">
      <w:pPr>
        <w:spacing w:after="0" w:line="240" w:lineRule="auto"/>
        <w:rPr>
          <w:rFonts w:ascii="Consolas" w:hAnsi="Consolas" w:cs="Consolas"/>
        </w:rPr>
      </w:pPr>
      <w:r w:rsidRPr="001C16B8">
        <w:rPr>
          <w:rFonts w:ascii="Consolas" w:hAnsi="Consolas" w:cs="Consolas"/>
        </w:rPr>
        <w:t xml:space="preserve">&gt;&gt;&gt; </w:t>
      </w:r>
      <w:r>
        <w:rPr>
          <w:rFonts w:ascii="Consolas" w:hAnsi="Consolas" w:cs="Consolas"/>
        </w:rPr>
        <w:t xml:space="preserve">            #  HI, MI, CR, FA</w:t>
      </w:r>
    </w:p>
    <w:p w:rsidR="001C16B8" w:rsidRPr="001C16B8" w:rsidRDefault="001C16B8" w:rsidP="001C16B8">
      <w:pPr>
        <w:spacing w:after="0" w:line="240" w:lineRule="auto"/>
        <w:rPr>
          <w:rFonts w:ascii="Consolas" w:hAnsi="Consolas" w:cs="Consolas"/>
        </w:rPr>
      </w:pPr>
      <w:r w:rsidRPr="001C16B8">
        <w:rPr>
          <w:rFonts w:ascii="Consolas" w:hAnsi="Consolas" w:cs="Consolas"/>
        </w:rPr>
        <w:t>&gt;&gt;&gt; loglinear_bppd(10,</w:t>
      </w:r>
      <w:r>
        <w:rPr>
          <w:rFonts w:ascii="Consolas" w:hAnsi="Consolas" w:cs="Consolas"/>
        </w:rPr>
        <w:t xml:space="preserve"> </w:t>
      </w:r>
      <w:r w:rsidRPr="001C16B8">
        <w:rPr>
          <w:rFonts w:ascii="Consolas" w:hAnsi="Consolas" w:cs="Consolas"/>
        </w:rPr>
        <w:t>0,</w:t>
      </w:r>
      <w:r>
        <w:rPr>
          <w:rFonts w:ascii="Consolas" w:hAnsi="Consolas" w:cs="Consolas"/>
        </w:rPr>
        <w:t xml:space="preserve">  </w:t>
      </w:r>
      <w:r w:rsidRPr="001C16B8">
        <w:rPr>
          <w:rFonts w:ascii="Consolas" w:hAnsi="Consolas" w:cs="Consolas"/>
        </w:rPr>
        <w:t>10,</w:t>
      </w:r>
      <w:r>
        <w:rPr>
          <w:rFonts w:ascii="Consolas" w:hAnsi="Consolas" w:cs="Consolas"/>
        </w:rPr>
        <w:t xml:space="preserve">  </w:t>
      </w:r>
      <w:r w:rsidRPr="001C16B8">
        <w:rPr>
          <w:rFonts w:ascii="Consolas" w:hAnsi="Consolas" w:cs="Consolas"/>
        </w:rPr>
        <w:t>0)</w:t>
      </w:r>
    </w:p>
    <w:p w:rsidR="001C16B8" w:rsidRPr="001C16B8" w:rsidRDefault="001C16B8" w:rsidP="001C16B8">
      <w:pPr>
        <w:spacing w:after="0" w:line="240" w:lineRule="auto"/>
        <w:rPr>
          <w:rFonts w:ascii="Consolas" w:hAnsi="Consolas" w:cs="Consolas"/>
        </w:rPr>
      </w:pPr>
      <w:r w:rsidRPr="001C16B8">
        <w:rPr>
          <w:rFonts w:ascii="Consolas" w:hAnsi="Consolas" w:cs="Consolas"/>
        </w:rPr>
        <w:t>-3.9981245827275e-16</w:t>
      </w:r>
    </w:p>
    <w:p w:rsidR="001C16B8" w:rsidRPr="001C16B8" w:rsidRDefault="001C16B8" w:rsidP="001C16B8">
      <w:pPr>
        <w:spacing w:after="0" w:line="240" w:lineRule="auto"/>
        <w:rPr>
          <w:rFonts w:ascii="Consolas" w:hAnsi="Consolas" w:cs="Consolas"/>
        </w:rPr>
      </w:pPr>
      <w:r w:rsidRPr="001C16B8">
        <w:rPr>
          <w:rFonts w:ascii="Consolas" w:hAnsi="Consolas" w:cs="Consolas"/>
        </w:rPr>
        <w:t>&gt;&gt;&gt; loglinear_bppd(10,</w:t>
      </w:r>
      <w:r>
        <w:rPr>
          <w:rFonts w:ascii="Consolas" w:hAnsi="Consolas" w:cs="Consolas"/>
        </w:rPr>
        <w:t xml:space="preserve"> </w:t>
      </w:r>
      <w:r w:rsidRPr="001C16B8">
        <w:rPr>
          <w:rFonts w:ascii="Consolas" w:hAnsi="Consolas" w:cs="Consolas"/>
        </w:rPr>
        <w:t>0,</w:t>
      </w:r>
      <w:r>
        <w:rPr>
          <w:rFonts w:ascii="Consolas" w:hAnsi="Consolas" w:cs="Consolas"/>
        </w:rPr>
        <w:t xml:space="preserve">  </w:t>
      </w:r>
      <w:r w:rsidRPr="001C16B8">
        <w:rPr>
          <w:rFonts w:ascii="Consolas" w:hAnsi="Consolas" w:cs="Consolas"/>
        </w:rPr>
        <w:t>11,</w:t>
      </w:r>
      <w:r>
        <w:rPr>
          <w:rFonts w:ascii="Consolas" w:hAnsi="Consolas" w:cs="Consolas"/>
        </w:rPr>
        <w:t xml:space="preserve">  </w:t>
      </w:r>
      <w:r w:rsidRPr="001C16B8">
        <w:rPr>
          <w:rFonts w:ascii="Consolas" w:hAnsi="Consolas" w:cs="Consolas"/>
        </w:rPr>
        <w:t>0)</w:t>
      </w:r>
    </w:p>
    <w:p w:rsidR="001C16B8" w:rsidRPr="001C16B8" w:rsidRDefault="001C16B8" w:rsidP="001C16B8">
      <w:pPr>
        <w:spacing w:after="0" w:line="240" w:lineRule="auto"/>
        <w:rPr>
          <w:rFonts w:ascii="Consolas" w:hAnsi="Consolas" w:cs="Consolas"/>
        </w:rPr>
      </w:pPr>
      <w:r w:rsidRPr="001C16B8">
        <w:rPr>
          <w:rFonts w:ascii="Consolas" w:hAnsi="Consolas" w:cs="Consolas"/>
        </w:rPr>
        <w:t>0.045454545454545026</w:t>
      </w:r>
    </w:p>
    <w:p w:rsidR="001C16B8" w:rsidRPr="001C16B8" w:rsidRDefault="001C16B8" w:rsidP="001C16B8">
      <w:pPr>
        <w:spacing w:after="0" w:line="240" w:lineRule="auto"/>
        <w:rPr>
          <w:rFonts w:ascii="Consolas" w:hAnsi="Consolas" w:cs="Consolas"/>
        </w:rPr>
      </w:pPr>
      <w:r w:rsidRPr="001C16B8">
        <w:rPr>
          <w:rFonts w:ascii="Consolas" w:hAnsi="Consolas" w:cs="Consolas"/>
        </w:rPr>
        <w:t>&gt;&gt;&gt; loglinear_bppd(10,</w:t>
      </w:r>
      <w:r>
        <w:rPr>
          <w:rFonts w:ascii="Consolas" w:hAnsi="Consolas" w:cs="Consolas"/>
        </w:rPr>
        <w:t xml:space="preserve"> </w:t>
      </w:r>
      <w:r w:rsidRPr="001C16B8">
        <w:rPr>
          <w:rFonts w:ascii="Consolas" w:hAnsi="Consolas" w:cs="Consolas"/>
        </w:rPr>
        <w:t>0,</w:t>
      </w:r>
      <w:r>
        <w:rPr>
          <w:rFonts w:ascii="Consolas" w:hAnsi="Consolas" w:cs="Consolas"/>
        </w:rPr>
        <w:t xml:space="preserve">  </w:t>
      </w:r>
      <w:r w:rsidRPr="001C16B8">
        <w:rPr>
          <w:rFonts w:ascii="Consolas" w:hAnsi="Consolas" w:cs="Consolas"/>
        </w:rPr>
        <w:t>12,</w:t>
      </w:r>
      <w:r>
        <w:rPr>
          <w:rFonts w:ascii="Consolas" w:hAnsi="Consolas" w:cs="Consolas"/>
        </w:rPr>
        <w:t xml:space="preserve">  </w:t>
      </w:r>
      <w:r w:rsidRPr="001C16B8">
        <w:rPr>
          <w:rFonts w:ascii="Consolas" w:hAnsi="Consolas" w:cs="Consolas"/>
        </w:rPr>
        <w:t>0)</w:t>
      </w:r>
    </w:p>
    <w:p w:rsidR="001C16B8" w:rsidRPr="001C16B8" w:rsidRDefault="001C16B8" w:rsidP="001C16B8">
      <w:pPr>
        <w:spacing w:after="0" w:line="240" w:lineRule="auto"/>
        <w:rPr>
          <w:rFonts w:ascii="Consolas" w:hAnsi="Consolas" w:cs="Consolas"/>
        </w:rPr>
      </w:pPr>
      <w:r w:rsidRPr="001C16B8">
        <w:rPr>
          <w:rFonts w:ascii="Consolas" w:hAnsi="Consolas" w:cs="Consolas"/>
        </w:rPr>
        <w:t>0.08695652173912993</w:t>
      </w:r>
    </w:p>
    <w:p w:rsidR="001C16B8" w:rsidRPr="001C16B8" w:rsidRDefault="001C16B8" w:rsidP="001C16B8">
      <w:pPr>
        <w:spacing w:after="0" w:line="240" w:lineRule="auto"/>
        <w:rPr>
          <w:rFonts w:ascii="Consolas" w:hAnsi="Consolas" w:cs="Consolas"/>
        </w:rPr>
      </w:pPr>
      <w:r w:rsidRPr="001C16B8">
        <w:rPr>
          <w:rFonts w:ascii="Consolas" w:hAnsi="Consolas" w:cs="Consolas"/>
        </w:rPr>
        <w:t>&gt;&gt;&gt; loglinear_bppd(10,</w:t>
      </w:r>
      <w:r>
        <w:rPr>
          <w:rFonts w:ascii="Consolas" w:hAnsi="Consolas" w:cs="Consolas"/>
        </w:rPr>
        <w:t xml:space="preserve"> </w:t>
      </w:r>
      <w:r w:rsidRPr="001C16B8">
        <w:rPr>
          <w:rFonts w:ascii="Consolas" w:hAnsi="Consolas" w:cs="Consolas"/>
        </w:rPr>
        <w:t>0,</w:t>
      </w:r>
      <w:r>
        <w:rPr>
          <w:rFonts w:ascii="Consolas" w:hAnsi="Consolas" w:cs="Consolas"/>
        </w:rPr>
        <w:t xml:space="preserve">  </w:t>
      </w:r>
      <w:r w:rsidRPr="001C16B8">
        <w:rPr>
          <w:rFonts w:ascii="Consolas" w:hAnsi="Consolas" w:cs="Consolas"/>
        </w:rPr>
        <w:t>13,</w:t>
      </w:r>
      <w:r>
        <w:rPr>
          <w:rFonts w:ascii="Consolas" w:hAnsi="Consolas" w:cs="Consolas"/>
        </w:rPr>
        <w:t xml:space="preserve">  </w:t>
      </w:r>
      <w:r w:rsidRPr="001C16B8">
        <w:rPr>
          <w:rFonts w:ascii="Consolas" w:hAnsi="Consolas" w:cs="Consolas"/>
        </w:rPr>
        <w:t>0)</w:t>
      </w:r>
    </w:p>
    <w:p w:rsidR="001C16B8" w:rsidRPr="001C16B8" w:rsidRDefault="001C16B8" w:rsidP="001C16B8">
      <w:pPr>
        <w:spacing w:after="0" w:line="240" w:lineRule="auto"/>
        <w:rPr>
          <w:rFonts w:ascii="Consolas" w:hAnsi="Consolas" w:cs="Consolas"/>
        </w:rPr>
      </w:pPr>
      <w:r w:rsidRPr="001C16B8">
        <w:rPr>
          <w:rFonts w:ascii="Consolas" w:hAnsi="Consolas" w:cs="Consolas"/>
        </w:rPr>
        <w:t>0.12499999999999958</w:t>
      </w:r>
    </w:p>
    <w:p w:rsidR="001C16B8" w:rsidRPr="001C16B8" w:rsidRDefault="001C16B8" w:rsidP="001C16B8">
      <w:pPr>
        <w:spacing w:after="0" w:line="240" w:lineRule="auto"/>
        <w:rPr>
          <w:rFonts w:ascii="Consolas" w:hAnsi="Consolas" w:cs="Consolas"/>
        </w:rPr>
      </w:pPr>
      <w:r w:rsidRPr="001C16B8">
        <w:rPr>
          <w:rFonts w:ascii="Consolas" w:hAnsi="Consolas" w:cs="Consolas"/>
        </w:rPr>
        <w:t>&gt;&gt;&gt; loglinear_bppd(10,</w:t>
      </w:r>
      <w:r>
        <w:rPr>
          <w:rFonts w:ascii="Consolas" w:hAnsi="Consolas" w:cs="Consolas"/>
        </w:rPr>
        <w:t xml:space="preserve"> </w:t>
      </w:r>
      <w:r w:rsidRPr="001C16B8">
        <w:rPr>
          <w:rFonts w:ascii="Consolas" w:hAnsi="Consolas" w:cs="Consolas"/>
        </w:rPr>
        <w:t>0,</w:t>
      </w:r>
      <w:r>
        <w:rPr>
          <w:rFonts w:ascii="Consolas" w:hAnsi="Consolas" w:cs="Consolas"/>
        </w:rPr>
        <w:t xml:space="preserve">  </w:t>
      </w:r>
      <w:r w:rsidRPr="001C16B8">
        <w:rPr>
          <w:rFonts w:ascii="Consolas" w:hAnsi="Consolas" w:cs="Consolas"/>
        </w:rPr>
        <w:t>14,</w:t>
      </w:r>
      <w:r>
        <w:rPr>
          <w:rFonts w:ascii="Consolas" w:hAnsi="Consolas" w:cs="Consolas"/>
        </w:rPr>
        <w:t xml:space="preserve">  </w:t>
      </w:r>
      <w:r w:rsidRPr="001C16B8">
        <w:rPr>
          <w:rFonts w:ascii="Consolas" w:hAnsi="Consolas" w:cs="Consolas"/>
        </w:rPr>
        <w:t>0)</w:t>
      </w:r>
    </w:p>
    <w:p w:rsidR="001C16B8" w:rsidRPr="001C16B8" w:rsidRDefault="001C16B8" w:rsidP="001C16B8">
      <w:pPr>
        <w:spacing w:after="0" w:line="240" w:lineRule="auto"/>
        <w:rPr>
          <w:rFonts w:ascii="Consolas" w:hAnsi="Consolas" w:cs="Consolas"/>
        </w:rPr>
      </w:pPr>
      <w:r w:rsidRPr="001C16B8">
        <w:rPr>
          <w:rFonts w:ascii="Consolas" w:hAnsi="Consolas" w:cs="Consolas"/>
        </w:rPr>
        <w:t>0.15999999999999956</w:t>
      </w:r>
    </w:p>
    <w:p w:rsidR="001C16B8" w:rsidRDefault="001C16B8" w:rsidP="001C16B8">
      <w:pPr>
        <w:spacing w:after="0" w:line="240" w:lineRule="auto"/>
        <w:rPr>
          <w:rFonts w:ascii="Times New Roman" w:hAnsi="Times New Roman" w:cs="Times New Roman"/>
        </w:rPr>
      </w:pPr>
    </w:p>
    <w:p w:rsidR="00885116" w:rsidRDefault="00885116" w:rsidP="001C16B8">
      <w:pPr>
        <w:spacing w:after="0" w:line="240" w:lineRule="auto"/>
        <w:rPr>
          <w:rFonts w:ascii="Times New Roman" w:hAnsi="Times New Roman" w:cs="Times New Roman"/>
        </w:rPr>
      </w:pPr>
      <w:r>
        <w:rPr>
          <w:rFonts w:ascii="Times New Roman" w:hAnsi="Times New Roman" w:cs="Times New Roman"/>
        </w:rPr>
        <w:t>The loglinear transformed false alarm rates decrease in proportion to the loglinear hit rate the bias shifts quite quickly because the isopleths in this region of ROC space are particularly steep.</w:t>
      </w:r>
    </w:p>
    <w:p w:rsidR="00885116" w:rsidRDefault="00885116" w:rsidP="001C16B8">
      <w:pPr>
        <w:spacing w:after="0" w:line="240" w:lineRule="auto"/>
        <w:rPr>
          <w:rFonts w:ascii="Times New Roman" w:hAnsi="Times New Roman" w:cs="Times New Roman"/>
        </w:rPr>
      </w:pPr>
    </w:p>
    <w:p w:rsidR="001C16B8" w:rsidRDefault="001C16B8" w:rsidP="001C16B8">
      <w:pPr>
        <w:spacing w:after="0" w:line="240" w:lineRule="auto"/>
        <w:rPr>
          <w:rFonts w:ascii="Times New Roman" w:hAnsi="Times New Roman" w:cs="Times New Roman"/>
        </w:rPr>
      </w:pPr>
      <w:r>
        <w:rPr>
          <w:rFonts w:ascii="Times New Roman" w:hAnsi="Times New Roman" w:cs="Times New Roman"/>
        </w:rPr>
        <w:t>This also occurs with loglinear_c</w:t>
      </w:r>
      <w:r w:rsidR="00885116">
        <w:rPr>
          <w:rFonts w:ascii="Times New Roman" w:hAnsi="Times New Roman" w:cs="Times New Roman"/>
        </w:rPr>
        <w:t xml:space="preserve"> although the isopleths are not quite as problematic</w:t>
      </w:r>
      <w:r>
        <w:rPr>
          <w:rFonts w:ascii="Times New Roman" w:hAnsi="Times New Roman" w:cs="Times New Roman"/>
        </w:rPr>
        <w:t>:</w:t>
      </w:r>
    </w:p>
    <w:p w:rsidR="001C16B8" w:rsidRDefault="001C16B8" w:rsidP="001C16B8">
      <w:pPr>
        <w:spacing w:after="0" w:line="240" w:lineRule="auto"/>
        <w:rPr>
          <w:rFonts w:ascii="Consolas" w:hAnsi="Consolas" w:cs="Consolas"/>
        </w:rPr>
      </w:pPr>
    </w:p>
    <w:p w:rsidR="001C16B8" w:rsidRPr="001C16B8" w:rsidRDefault="001C16B8" w:rsidP="001C16B8">
      <w:pPr>
        <w:spacing w:after="0" w:line="240" w:lineRule="auto"/>
        <w:rPr>
          <w:rFonts w:ascii="Consolas" w:hAnsi="Consolas" w:cs="Consolas"/>
        </w:rPr>
      </w:pPr>
      <w:r w:rsidRPr="001C16B8">
        <w:rPr>
          <w:rFonts w:ascii="Consolas" w:hAnsi="Consolas" w:cs="Consolas"/>
        </w:rPr>
        <w:t>&gt;&gt;&gt; loglinear_c(10,0,10,0)</w:t>
      </w:r>
    </w:p>
    <w:p w:rsidR="001C16B8" w:rsidRPr="001C16B8" w:rsidRDefault="001C16B8" w:rsidP="001C16B8">
      <w:pPr>
        <w:spacing w:after="0" w:line="240" w:lineRule="auto"/>
        <w:rPr>
          <w:rFonts w:ascii="Consolas" w:hAnsi="Consolas" w:cs="Consolas"/>
        </w:rPr>
      </w:pPr>
      <w:r w:rsidRPr="001C16B8">
        <w:rPr>
          <w:rFonts w:ascii="Consolas" w:hAnsi="Consolas" w:cs="Consolas"/>
        </w:rPr>
        <w:t>-1.0436096431476471e-14</w:t>
      </w:r>
    </w:p>
    <w:p w:rsidR="001C16B8" w:rsidRPr="001C16B8" w:rsidRDefault="001C16B8" w:rsidP="001C16B8">
      <w:pPr>
        <w:spacing w:after="0" w:line="240" w:lineRule="auto"/>
        <w:rPr>
          <w:rFonts w:ascii="Consolas" w:hAnsi="Consolas" w:cs="Consolas"/>
        </w:rPr>
      </w:pPr>
      <w:r w:rsidRPr="001C16B8">
        <w:rPr>
          <w:rFonts w:ascii="Consolas" w:hAnsi="Consolas" w:cs="Consolas"/>
        </w:rPr>
        <w:t>&gt;&gt;&gt; loglinear_c(10,0,11,0)</w:t>
      </w:r>
    </w:p>
    <w:p w:rsidR="001C16B8" w:rsidRPr="001C16B8" w:rsidRDefault="001C16B8" w:rsidP="001C16B8">
      <w:pPr>
        <w:spacing w:after="0" w:line="240" w:lineRule="auto"/>
        <w:rPr>
          <w:rFonts w:ascii="Consolas" w:hAnsi="Consolas" w:cs="Consolas"/>
        </w:rPr>
      </w:pPr>
      <w:r w:rsidRPr="001C16B8">
        <w:rPr>
          <w:rFonts w:ascii="Consolas" w:hAnsi="Consolas" w:cs="Consolas"/>
        </w:rPr>
        <w:t>0.020521384119198904</w:t>
      </w:r>
    </w:p>
    <w:p w:rsidR="001C16B8" w:rsidRPr="001C16B8" w:rsidRDefault="001C16B8" w:rsidP="001C16B8">
      <w:pPr>
        <w:spacing w:after="0" w:line="240" w:lineRule="auto"/>
        <w:rPr>
          <w:rFonts w:ascii="Consolas" w:hAnsi="Consolas" w:cs="Consolas"/>
        </w:rPr>
      </w:pPr>
      <w:r w:rsidRPr="001C16B8">
        <w:rPr>
          <w:rFonts w:ascii="Consolas" w:hAnsi="Consolas" w:cs="Consolas"/>
        </w:rPr>
        <w:t>&gt;&gt;&gt; loglinear_c(10,0,12,0)</w:t>
      </w:r>
    </w:p>
    <w:p w:rsidR="001C16B8" w:rsidRPr="001C16B8" w:rsidRDefault="001C16B8" w:rsidP="001C16B8">
      <w:pPr>
        <w:spacing w:after="0" w:line="240" w:lineRule="auto"/>
        <w:rPr>
          <w:rFonts w:ascii="Consolas" w:hAnsi="Consolas" w:cs="Consolas"/>
        </w:rPr>
      </w:pPr>
      <w:r w:rsidRPr="001C16B8">
        <w:rPr>
          <w:rFonts w:ascii="Consolas" w:hAnsi="Consolas" w:cs="Consolas"/>
        </w:rPr>
        <w:t>0.0391017058301415</w:t>
      </w:r>
    </w:p>
    <w:p w:rsidR="001C16B8" w:rsidRPr="001C16B8" w:rsidRDefault="001C16B8" w:rsidP="001C16B8">
      <w:pPr>
        <w:spacing w:after="0" w:line="240" w:lineRule="auto"/>
        <w:rPr>
          <w:rFonts w:ascii="Consolas" w:hAnsi="Consolas" w:cs="Consolas"/>
        </w:rPr>
      </w:pPr>
      <w:r w:rsidRPr="001C16B8">
        <w:rPr>
          <w:rFonts w:ascii="Consolas" w:hAnsi="Consolas" w:cs="Consolas"/>
        </w:rPr>
        <w:t>&gt;&gt;&gt; loglinear_c(10,0,13,0)</w:t>
      </w:r>
    </w:p>
    <w:p w:rsidR="001C16B8" w:rsidRPr="001C16B8" w:rsidRDefault="001C16B8" w:rsidP="001C16B8">
      <w:pPr>
        <w:spacing w:after="0" w:line="240" w:lineRule="auto"/>
        <w:rPr>
          <w:rFonts w:ascii="Consolas" w:hAnsi="Consolas" w:cs="Consolas"/>
        </w:rPr>
      </w:pPr>
      <w:r w:rsidRPr="001C16B8">
        <w:rPr>
          <w:rFonts w:ascii="Consolas" w:hAnsi="Consolas" w:cs="Consolas"/>
        </w:rPr>
        <w:t>0.056060731747756054</w:t>
      </w:r>
    </w:p>
    <w:p w:rsidR="001C16B8" w:rsidRPr="001C16B8" w:rsidRDefault="001C16B8" w:rsidP="001C16B8">
      <w:pPr>
        <w:spacing w:after="0" w:line="240" w:lineRule="auto"/>
        <w:rPr>
          <w:rFonts w:ascii="Consolas" w:hAnsi="Consolas" w:cs="Consolas"/>
        </w:rPr>
      </w:pPr>
      <w:r w:rsidRPr="001C16B8">
        <w:rPr>
          <w:rFonts w:ascii="Consolas" w:hAnsi="Consolas" w:cs="Consolas"/>
        </w:rPr>
        <w:t>&gt;&gt;&gt; loglinear_c(10,0,14,0)</w:t>
      </w:r>
    </w:p>
    <w:p w:rsidR="001C16B8" w:rsidRPr="001C16B8" w:rsidRDefault="001C16B8" w:rsidP="001C16B8">
      <w:pPr>
        <w:spacing w:after="0" w:line="240" w:lineRule="auto"/>
        <w:rPr>
          <w:rFonts w:ascii="Consolas" w:hAnsi="Consolas" w:cs="Consolas"/>
        </w:rPr>
      </w:pPr>
      <w:r w:rsidRPr="001C16B8">
        <w:rPr>
          <w:rFonts w:ascii="Consolas" w:hAnsi="Consolas" w:cs="Consolas"/>
        </w:rPr>
        <w:t>0.07164650351337443</w:t>
      </w:r>
    </w:p>
    <w:p w:rsidR="001C16B8" w:rsidRDefault="001C16B8" w:rsidP="001C16B8">
      <w:pPr>
        <w:spacing w:after="0" w:line="240" w:lineRule="auto"/>
        <w:rPr>
          <w:rFonts w:ascii="Consolas" w:hAnsi="Consolas" w:cs="Consolas"/>
        </w:rPr>
      </w:pPr>
    </w:p>
    <w:p w:rsidR="001C16B8" w:rsidRPr="001C16B8" w:rsidRDefault="001C16B8" w:rsidP="001C16B8">
      <w:pPr>
        <w:spacing w:after="0" w:line="240" w:lineRule="auto"/>
        <w:rPr>
          <w:rFonts w:ascii="Consolas" w:hAnsi="Consolas" w:cs="Consolas"/>
        </w:rPr>
      </w:pPr>
      <w:r>
        <w:rPr>
          <w:rFonts w:ascii="Times New Roman" w:hAnsi="Times New Roman" w:cs="Times New Roman"/>
        </w:rPr>
        <w:t xml:space="preserve">Sometimes the distinction between a </w:t>
      </w:r>
      <w:r w:rsidRPr="001C16B8">
        <w:rPr>
          <w:rFonts w:ascii="Times New Roman" w:hAnsi="Times New Roman" w:cs="Times New Roman"/>
          <w:i/>
        </w:rPr>
        <w:t>bug</w:t>
      </w:r>
      <w:r>
        <w:rPr>
          <w:rFonts w:ascii="Times New Roman" w:hAnsi="Times New Roman" w:cs="Times New Roman"/>
        </w:rPr>
        <w:t xml:space="preserve"> and a </w:t>
      </w:r>
      <w:r w:rsidRPr="001C16B8">
        <w:rPr>
          <w:rFonts w:ascii="Times New Roman" w:hAnsi="Times New Roman" w:cs="Times New Roman"/>
          <w:i/>
        </w:rPr>
        <w:t>feature</w:t>
      </w:r>
      <w:r>
        <w:rPr>
          <w:rFonts w:ascii="Times New Roman" w:hAnsi="Times New Roman" w:cs="Times New Roman"/>
        </w:rPr>
        <w:t xml:space="preserve"> is solely in the documentation.</w:t>
      </w:r>
    </w:p>
    <w:sectPr w:rsidR="001C16B8" w:rsidRPr="001C16B8" w:rsidSect="002E28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E020D"/>
    <w:rsid w:val="001C16B8"/>
    <w:rsid w:val="002E020D"/>
    <w:rsid w:val="002E2813"/>
    <w:rsid w:val="003700C6"/>
    <w:rsid w:val="00471BD7"/>
    <w:rsid w:val="00575DE7"/>
    <w:rsid w:val="006770E4"/>
    <w:rsid w:val="00684FFB"/>
    <w:rsid w:val="00690E7D"/>
    <w:rsid w:val="007476DD"/>
    <w:rsid w:val="008851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81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5DE7"/>
    <w:rPr>
      <w:color w:val="808080"/>
    </w:rPr>
  </w:style>
  <w:style w:type="paragraph" w:styleId="BalloonText">
    <w:name w:val="Balloon Text"/>
    <w:basedOn w:val="Normal"/>
    <w:link w:val="BalloonTextChar"/>
    <w:uiPriority w:val="99"/>
    <w:semiHidden/>
    <w:unhideWhenUsed/>
    <w:rsid w:val="00575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D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1554</TotalTime>
  <Pages>6</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6030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roger</cp:lastModifiedBy>
  <cp:revision>2</cp:revision>
  <dcterms:created xsi:type="dcterms:W3CDTF">2012-06-08T18:29:00Z</dcterms:created>
  <dcterms:modified xsi:type="dcterms:W3CDTF">2012-06-09T20:23:00Z</dcterms:modified>
</cp:coreProperties>
</file>