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9399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28"/>
          <w:szCs w:val="28"/>
        </w:rPr>
      </w:pPr>
      <w:r>
        <w:rPr>
          <w:rFonts w:ascii="FranklinGothic-DemiCmpr" w:hAnsi="FranklinGothic-DemiCmpr" w:cs="FranklinGothic-DemiCmpr"/>
          <w:b/>
          <w:bCs/>
          <w:sz w:val="28"/>
          <w:szCs w:val="28"/>
        </w:rPr>
        <w:t>LESSON SET 3</w:t>
      </w:r>
    </w:p>
    <w:p w14:paraId="3CF830D2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28"/>
          <w:szCs w:val="28"/>
        </w:rPr>
      </w:pPr>
      <w:r>
        <w:rPr>
          <w:rFonts w:ascii="FranklinGothic-DemiCmpr" w:hAnsi="FranklinGothic-DemiCmpr" w:cs="FranklinGothic-DemiCmpr"/>
          <w:b/>
          <w:bCs/>
          <w:sz w:val="28"/>
          <w:szCs w:val="28"/>
        </w:rPr>
        <w:t>_______________________________________________________</w:t>
      </w:r>
    </w:p>
    <w:p w14:paraId="1875B2C5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60"/>
          <w:szCs w:val="60"/>
        </w:rPr>
      </w:pPr>
      <w:r>
        <w:rPr>
          <w:rFonts w:ascii="FranklinGothic-DemiCmpr" w:hAnsi="FranklinGothic-DemiCmpr" w:cs="FranklinGothic-DemiCmpr"/>
          <w:b/>
          <w:bCs/>
          <w:sz w:val="60"/>
          <w:szCs w:val="60"/>
        </w:rPr>
        <w:t>Expressions, Input, Output and Data Type</w:t>
      </w:r>
    </w:p>
    <w:p w14:paraId="7657F82B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60"/>
          <w:szCs w:val="60"/>
        </w:rPr>
      </w:pPr>
      <w:r>
        <w:rPr>
          <w:rFonts w:ascii="FranklinGothic-DemiCmpr" w:hAnsi="FranklinGothic-DemiCmpr" w:cs="FranklinGothic-DemiCmpr"/>
          <w:b/>
          <w:bCs/>
          <w:sz w:val="60"/>
          <w:szCs w:val="60"/>
        </w:rPr>
        <w:t>Conversions</w:t>
      </w:r>
    </w:p>
    <w:p w14:paraId="27D88A33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393A94AE" w14:textId="77777777" w:rsidR="00D027F1" w:rsidRDefault="00D027F1" w:rsidP="00D027F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OBJECTIVES FOR STUDENT</w:t>
      </w:r>
    </w:p>
    <w:p w14:paraId="17669BFF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567B55BC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3A:</w:t>
      </w:r>
    </w:p>
    <w:p w14:paraId="5494EDCE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7073CFE0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To work with input statements</w:t>
      </w:r>
    </w:p>
    <w:p w14:paraId="25FAAEA0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To learn input and formatted output statements</w:t>
      </w:r>
    </w:p>
    <w:p w14:paraId="1D09F97B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3. To work with constants and mathematical functions</w:t>
      </w:r>
    </w:p>
    <w:p w14:paraId="22B4B6DB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09D7BADD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3B:</w:t>
      </w:r>
    </w:p>
    <w:p w14:paraId="342878D1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0FAFBD2D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4. To learn data type conversions (coercion and casting)</w:t>
      </w:r>
    </w:p>
    <w:p w14:paraId="63F91341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These lessons introduce a variety of several key concepts in programming and</w:t>
      </w:r>
    </w:p>
    <w:p w14:paraId="65648F62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are thus more comprehensive in content than most.</w:t>
      </w:r>
    </w:p>
    <w:p w14:paraId="5DDD9C95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19CCF53F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ASSUMPTIONS</w:t>
      </w:r>
    </w:p>
    <w:p w14:paraId="66E921B0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_______________________________________________________</w:t>
      </w:r>
    </w:p>
    <w:p w14:paraId="18BE58CC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59614740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3A:</w:t>
      </w:r>
    </w:p>
    <w:p w14:paraId="03F7447C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400B018B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Students have a good understanding of the basic data types in C++</w:t>
      </w:r>
    </w:p>
    <w:p w14:paraId="014709B1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Students know the output, input and assignment statements in C++</w:t>
      </w:r>
    </w:p>
    <w:p w14:paraId="1D4B76C3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7317D7CD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3B:</w:t>
      </w:r>
    </w:p>
    <w:p w14:paraId="74BECB51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568AE3FA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Students know the difference between constants and variables</w:t>
      </w:r>
    </w:p>
    <w:p w14:paraId="2958C9E9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Students know the concept of pre-defined functions in C++</w:t>
      </w:r>
    </w:p>
    <w:p w14:paraId="4E46AC30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3. Students know some basic concepts of file manipulation</w:t>
      </w:r>
    </w:p>
    <w:p w14:paraId="08487E4A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60218FFB" w14:textId="77777777" w:rsidR="00D027F1" w:rsidRDefault="00D027F1" w:rsidP="00D027F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PRE-LAB WRITING ASSIGNMENT SOLUTIONS</w:t>
      </w:r>
    </w:p>
    <w:p w14:paraId="029D8BBF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7106BFA7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–20</w:t>
      </w:r>
    </w:p>
    <w:p w14:paraId="2AF35C63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18"/>
          <w:szCs w:val="18"/>
        </w:rPr>
      </w:pPr>
      <w:r>
        <w:rPr>
          <w:rFonts w:ascii="Garamond-Light" w:hAnsi="Garamond-Light" w:cs="Garamond-Light"/>
          <w:sz w:val="21"/>
          <w:szCs w:val="21"/>
        </w:rPr>
        <w:t xml:space="preserve">2. </w:t>
      </w:r>
      <w:r>
        <w:rPr>
          <w:rFonts w:ascii="Courier" w:hAnsi="Courier" w:cs="Courier"/>
          <w:sz w:val="18"/>
          <w:szCs w:val="18"/>
        </w:rPr>
        <w:t>2*</w:t>
      </w:r>
      <w:proofErr w:type="spellStart"/>
      <w:r>
        <w:rPr>
          <w:rFonts w:ascii="Courier" w:hAnsi="Courier" w:cs="Courier"/>
          <w:sz w:val="18"/>
          <w:szCs w:val="18"/>
        </w:rPr>
        <w:t>x+pow</w:t>
      </w:r>
      <w:proofErr w:type="spellEnd"/>
      <w:r>
        <w:rPr>
          <w:rFonts w:ascii="Courier" w:hAnsi="Courier" w:cs="Courier"/>
          <w:sz w:val="18"/>
          <w:szCs w:val="18"/>
        </w:rPr>
        <w:t>(3,4)</w:t>
      </w:r>
    </w:p>
    <w:p w14:paraId="552C0FF7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3. coercion</w:t>
      </w:r>
    </w:p>
    <w:p w14:paraId="166D53F2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4. casting</w:t>
      </w:r>
    </w:p>
    <w:p w14:paraId="7B3A1CE3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18"/>
          <w:szCs w:val="18"/>
        </w:rPr>
      </w:pPr>
      <w:r>
        <w:rPr>
          <w:rFonts w:ascii="Garamond-Light" w:hAnsi="Garamond-Light" w:cs="Garamond-Light"/>
          <w:sz w:val="21"/>
          <w:szCs w:val="21"/>
        </w:rPr>
        <w:t xml:space="preserve">5. </w:t>
      </w:r>
      <w:r>
        <w:rPr>
          <w:rFonts w:ascii="Courier" w:hAnsi="Courier" w:cs="Courier"/>
          <w:sz w:val="18"/>
          <w:szCs w:val="18"/>
        </w:rPr>
        <w:t>#include &lt;iostream&gt;</w:t>
      </w:r>
    </w:p>
    <w:p w14:paraId="7F733695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6. whitespace</w:t>
      </w:r>
    </w:p>
    <w:p w14:paraId="0201F7BB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7. insertion</w:t>
      </w:r>
    </w:p>
    <w:p w14:paraId="20896F51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18"/>
          <w:szCs w:val="18"/>
        </w:rPr>
      </w:pPr>
      <w:r>
        <w:rPr>
          <w:rFonts w:ascii="Garamond-Light" w:hAnsi="Garamond-Light" w:cs="Garamond-Light"/>
          <w:sz w:val="21"/>
          <w:szCs w:val="21"/>
        </w:rPr>
        <w:lastRenderedPageBreak/>
        <w:t xml:space="preserve">8. </w:t>
      </w:r>
      <w:proofErr w:type="spellStart"/>
      <w:r>
        <w:rPr>
          <w:rFonts w:ascii="Courier" w:hAnsi="Courier" w:cs="Courier"/>
          <w:sz w:val="18"/>
          <w:szCs w:val="18"/>
        </w:rPr>
        <w:t>iomanip</w:t>
      </w:r>
      <w:proofErr w:type="spellEnd"/>
    </w:p>
    <w:p w14:paraId="53803A9D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9. causes a carriage return (end of line)</w:t>
      </w:r>
    </w:p>
    <w:p w14:paraId="79556EC0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5D86B429" w14:textId="77777777" w:rsidR="00D027F1" w:rsidRDefault="00D027F1" w:rsidP="00D027F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LAB ASSIGNMENTS</w:t>
      </w:r>
    </w:p>
    <w:p w14:paraId="13BA5ED7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6FD51EB1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As always, instructors should pick labs best suited for their </w:t>
      </w:r>
      <w:proofErr w:type="gramStart"/>
      <w:r>
        <w:rPr>
          <w:rFonts w:ascii="Garamond-Light" w:hAnsi="Garamond-Light" w:cs="Garamond-Light"/>
          <w:sz w:val="21"/>
          <w:szCs w:val="21"/>
        </w:rPr>
        <w:t>particular class</w:t>
      </w:r>
      <w:proofErr w:type="gramEnd"/>
      <w:r>
        <w:rPr>
          <w:rFonts w:ascii="Garamond-Light" w:hAnsi="Garamond-Light" w:cs="Garamond-Light"/>
          <w:sz w:val="21"/>
          <w:szCs w:val="21"/>
        </w:rPr>
        <w:t>. All three</w:t>
      </w:r>
    </w:p>
    <w:p w14:paraId="5E075C2B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ab/>
        <w:t>labs of Lesson 3A cover the basics of the chapter and thus should be completed.</w:t>
      </w:r>
    </w:p>
    <w:p w14:paraId="5B67BECD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3.5 is the student generated code component.</w:t>
      </w:r>
    </w:p>
    <w:p w14:paraId="360FAEDE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</w:p>
    <w:p w14:paraId="12B43FCF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3A:</w:t>
      </w:r>
    </w:p>
    <w:p w14:paraId="2800B4C7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3E240232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Lab 3.1: Working with the </w:t>
      </w:r>
      <w:proofErr w:type="spellStart"/>
      <w:r>
        <w:rPr>
          <w:rFonts w:ascii="Courier" w:hAnsi="Courier" w:cs="Courier"/>
          <w:sz w:val="18"/>
          <w:szCs w:val="18"/>
        </w:rPr>
        <w:t>cin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>statement</w:t>
      </w:r>
    </w:p>
    <w:p w14:paraId="06751215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3.2: Formatting output</w:t>
      </w:r>
    </w:p>
    <w:p w14:paraId="544361E8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3.3: Arithmetic operations and math functions</w:t>
      </w:r>
    </w:p>
    <w:p w14:paraId="380FD68D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52A6ADD2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3B:</w:t>
      </w:r>
    </w:p>
    <w:p w14:paraId="5F673FE2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170A9ED7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3.4: Working with type casting</w:t>
      </w:r>
    </w:p>
    <w:p w14:paraId="0D7C5A80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3.5: Student generated code assignments</w:t>
      </w:r>
    </w:p>
    <w:p w14:paraId="76A8A368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14:paraId="3E91D4DA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LESSON 3A</w:t>
      </w:r>
    </w:p>
    <w:p w14:paraId="7B9F83A3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3189F941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 xml:space="preserve">LAB 3.1: Working with the </w:t>
      </w:r>
      <w:proofErr w:type="spellStart"/>
      <w:r>
        <w:rPr>
          <w:rFonts w:ascii="Courier-Bold" w:hAnsi="Courier-Bold" w:cs="Courier-Bold"/>
          <w:b/>
          <w:bCs/>
          <w:sz w:val="18"/>
          <w:szCs w:val="18"/>
        </w:rPr>
        <w:t>cin</w:t>
      </w:r>
      <w:proofErr w:type="spellEnd"/>
      <w:r>
        <w:rPr>
          <w:rFonts w:ascii="Courier-Bold" w:hAnsi="Courier-Bold" w:cs="Courier-Bold"/>
          <w:b/>
          <w:bCs/>
          <w:sz w:val="18"/>
          <w:szCs w:val="18"/>
        </w:rPr>
        <w:t xml:space="preserve"> </w:t>
      </w:r>
      <w:r>
        <w:rPr>
          <w:rFonts w:ascii="Garamond-Bold" w:hAnsi="Garamond-Bold" w:cs="Garamond-Bold"/>
          <w:b/>
          <w:bCs/>
          <w:sz w:val="21"/>
          <w:szCs w:val="21"/>
        </w:rPr>
        <w:t>Statement</w:t>
      </w:r>
    </w:p>
    <w:p w14:paraId="152C01F7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545421EB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Lab 3.1 introduces the </w:t>
      </w:r>
      <w:proofErr w:type="spellStart"/>
      <w:r>
        <w:rPr>
          <w:rFonts w:ascii="Courier" w:hAnsi="Courier" w:cs="Courier"/>
          <w:sz w:val="18"/>
          <w:szCs w:val="18"/>
        </w:rPr>
        <w:t>cin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>statement and shows the importance of prompts for</w:t>
      </w:r>
    </w:p>
    <w:p w14:paraId="3AA60F42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interactive input.</w:t>
      </w:r>
    </w:p>
    <w:p w14:paraId="0FA43D7B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2AD75DBE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Students may be confused about when to use the </w:t>
      </w:r>
      <w:r>
        <w:rPr>
          <w:rFonts w:ascii="Courier" w:hAnsi="Courier" w:cs="Courier"/>
          <w:sz w:val="18"/>
          <w:szCs w:val="18"/>
        </w:rPr>
        <w:t xml:space="preserve">&lt;&lt; </w:t>
      </w:r>
      <w:r>
        <w:rPr>
          <w:rFonts w:ascii="Garamond-Light" w:hAnsi="Garamond-Light" w:cs="Garamond-Light"/>
          <w:sz w:val="21"/>
          <w:szCs w:val="21"/>
        </w:rPr>
        <w:t xml:space="preserve">and </w:t>
      </w:r>
      <w:r>
        <w:rPr>
          <w:rFonts w:ascii="Courier" w:hAnsi="Courier" w:cs="Courier"/>
          <w:sz w:val="18"/>
          <w:szCs w:val="18"/>
        </w:rPr>
        <w:t xml:space="preserve">&gt;&gt; </w:t>
      </w:r>
      <w:r>
        <w:rPr>
          <w:rFonts w:ascii="Garamond-Light" w:hAnsi="Garamond-Light" w:cs="Garamond-Light"/>
          <w:sz w:val="21"/>
          <w:szCs w:val="21"/>
        </w:rPr>
        <w:t>operators. The difference</w:t>
      </w:r>
    </w:p>
    <w:p w14:paraId="2334157F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should be reinforced.</w:t>
      </w:r>
    </w:p>
    <w:p w14:paraId="202969F4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6FD26DAF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18"/>
          <w:szCs w:val="18"/>
        </w:rPr>
      </w:pPr>
      <w:r>
        <w:rPr>
          <w:rFonts w:ascii="Garamond-Light" w:hAnsi="Garamond-Light" w:cs="Garamond-Light"/>
          <w:sz w:val="21"/>
          <w:szCs w:val="21"/>
        </w:rPr>
        <w:t xml:space="preserve">Students may have to experiment for </w:t>
      </w:r>
      <w:proofErr w:type="spellStart"/>
      <w:r>
        <w:rPr>
          <w:rFonts w:ascii="Garamond-Light" w:hAnsi="Garamond-Light" w:cs="Garamond-Light"/>
          <w:sz w:val="21"/>
          <w:szCs w:val="21"/>
        </w:rPr>
        <w:t>awhile</w:t>
      </w:r>
      <w:proofErr w:type="spellEnd"/>
      <w:r>
        <w:rPr>
          <w:rFonts w:ascii="Garamond-Light" w:hAnsi="Garamond-Light" w:cs="Garamond-Light"/>
          <w:sz w:val="21"/>
          <w:szCs w:val="21"/>
        </w:rPr>
        <w:t xml:space="preserve"> to realize that at times a </w:t>
      </w:r>
      <w:proofErr w:type="spellStart"/>
      <w:r>
        <w:rPr>
          <w:rFonts w:ascii="Courier" w:hAnsi="Courier" w:cs="Courier"/>
          <w:sz w:val="18"/>
          <w:szCs w:val="18"/>
        </w:rPr>
        <w:t>cout</w:t>
      </w:r>
      <w:proofErr w:type="spellEnd"/>
    </w:p>
    <w:p w14:paraId="76C6CDAE" w14:textId="77777777" w:rsidR="00D027F1" w:rsidRPr="00426EF9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18"/>
          <w:szCs w:val="18"/>
        </w:rPr>
      </w:pPr>
      <w:r>
        <w:rPr>
          <w:rFonts w:ascii="Garamond-Light" w:hAnsi="Garamond-Light" w:cs="Garamond-Light"/>
          <w:sz w:val="21"/>
          <w:szCs w:val="21"/>
        </w:rPr>
        <w:t xml:space="preserve">statement may need to begin with </w:t>
      </w:r>
      <w:proofErr w:type="spellStart"/>
      <w:r>
        <w:rPr>
          <w:rFonts w:ascii="Courier" w:hAnsi="Courier" w:cs="Courier"/>
          <w:sz w:val="18"/>
          <w:szCs w:val="18"/>
        </w:rPr>
        <w:t>cout</w:t>
      </w:r>
      <w:proofErr w:type="spellEnd"/>
      <w:r>
        <w:rPr>
          <w:rFonts w:ascii="Courier" w:hAnsi="Courier" w:cs="Courier"/>
          <w:sz w:val="18"/>
          <w:szCs w:val="18"/>
        </w:rPr>
        <w:t xml:space="preserve"> &lt;&lt; </w:t>
      </w:r>
      <w:proofErr w:type="spellStart"/>
      <w:r>
        <w:rPr>
          <w:rFonts w:ascii="Courier" w:hAnsi="Courier" w:cs="Courier"/>
          <w:sz w:val="18"/>
          <w:szCs w:val="18"/>
        </w:rPr>
        <w:t>endl</w:t>
      </w:r>
      <w:proofErr w:type="spellEnd"/>
      <w:r>
        <w:rPr>
          <w:rFonts w:ascii="Courier" w:hAnsi="Courier" w:cs="Courier"/>
          <w:sz w:val="18"/>
          <w:szCs w:val="18"/>
        </w:rPr>
        <w:t xml:space="preserve"> &lt;&lt;.... </w:t>
      </w:r>
      <w:r>
        <w:rPr>
          <w:rFonts w:ascii="Garamond-Light" w:hAnsi="Garamond-Light" w:cs="Garamond-Light"/>
          <w:sz w:val="21"/>
          <w:szCs w:val="21"/>
        </w:rPr>
        <w:t xml:space="preserve">This is sometimes true when a </w:t>
      </w:r>
      <w:proofErr w:type="spellStart"/>
      <w:r>
        <w:rPr>
          <w:rFonts w:ascii="Courier" w:hAnsi="Courier" w:cs="Courier"/>
          <w:sz w:val="18"/>
          <w:szCs w:val="18"/>
        </w:rPr>
        <w:t>cout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 xml:space="preserve">statement comes right after a </w:t>
      </w:r>
      <w:proofErr w:type="spellStart"/>
      <w:r>
        <w:rPr>
          <w:rFonts w:ascii="Courier" w:hAnsi="Courier" w:cs="Courier"/>
          <w:sz w:val="18"/>
          <w:szCs w:val="18"/>
        </w:rPr>
        <w:t>cin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>statement.</w:t>
      </w:r>
    </w:p>
    <w:p w14:paraId="43CD76D6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3C54B580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is found in </w:t>
      </w:r>
      <w:r>
        <w:rPr>
          <w:rFonts w:ascii="Courier" w:hAnsi="Courier" w:cs="Courier"/>
          <w:sz w:val="18"/>
          <w:szCs w:val="18"/>
        </w:rPr>
        <w:t xml:space="preserve">billKEY1.cpp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3.</w:t>
      </w:r>
    </w:p>
    <w:p w14:paraId="18C3CD76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2AADF92A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Possible Answers to the Exercise Questions</w:t>
      </w:r>
    </w:p>
    <w:p w14:paraId="6F3C9D2B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Italic" w:hAnsi="Garamond-LightItalic" w:cs="Garamond-LightItalic"/>
          <w:i/>
          <w:iCs/>
          <w:sz w:val="21"/>
          <w:szCs w:val="21"/>
        </w:rPr>
      </w:pPr>
    </w:p>
    <w:p w14:paraId="03665D75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Italic" w:hAnsi="Garamond-LightItalic" w:cs="Garamond-LightItalic"/>
          <w:i/>
          <w:iCs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>Exercise 2:</w:t>
      </w:r>
    </w:p>
    <w:p w14:paraId="091BF519" w14:textId="77777777" w:rsidR="00D027F1" w:rsidRPr="00820C46" w:rsidRDefault="00D027F1" w:rsidP="00D027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aramond-Bold" w:hAnsi="Garamond-Bold" w:cs="Garamond-Bold"/>
          <w:sz w:val="21"/>
          <w:szCs w:val="21"/>
        </w:rPr>
      </w:pPr>
      <w:r w:rsidRPr="00820C46">
        <w:rPr>
          <w:rFonts w:ascii="Garamond-Bold" w:hAnsi="Garamond-Bold" w:cs="Garamond-Bold"/>
          <w:sz w:val="21"/>
          <w:szCs w:val="21"/>
        </w:rPr>
        <w:t>Rerun the program with the same data given in Exercise 1 above and record your results.</w:t>
      </w:r>
    </w:p>
    <w:p w14:paraId="10967E47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 xml:space="preserve">      4e+002 (or something to this effect). It puts the answer in scientific notation.</w:t>
      </w:r>
    </w:p>
    <w:p w14:paraId="78771420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Bold" w:hAnsi="Garamond-Bold" w:cs="Garamond-Bold"/>
          <w:b/>
          <w:bCs/>
          <w:sz w:val="21"/>
          <w:szCs w:val="21"/>
        </w:rPr>
      </w:pPr>
    </w:p>
    <w:p w14:paraId="0B4C0185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2.  What do you think the fixed attribute in the </w:t>
      </w:r>
      <w:proofErr w:type="spellStart"/>
      <w:r>
        <w:rPr>
          <w:rFonts w:ascii="Courier" w:hAnsi="Courier" w:cs="Courier"/>
          <w:sz w:val="18"/>
          <w:szCs w:val="18"/>
        </w:rPr>
        <w:t>cout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>statement does?</w:t>
      </w:r>
    </w:p>
    <w:p w14:paraId="7DE30263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 xml:space="preserve">      It puts the answer in standard decimal notation instead of scientific notation.</w:t>
      </w:r>
    </w:p>
    <w:p w14:paraId="08DF7D37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Italic" w:hAnsi="Garamond-LightItalic" w:cs="Garamond-LightItalic"/>
          <w:i/>
          <w:iCs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>Exercise 3:</w:t>
      </w:r>
    </w:p>
    <w:p w14:paraId="00D3542B" w14:textId="77777777" w:rsidR="00D027F1" w:rsidRDefault="00D027F1" w:rsidP="00D027F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-LightItalic" w:hAnsi="Garamond-LightItalic" w:cs="Garamond-LightItalic"/>
          <w:sz w:val="21"/>
          <w:szCs w:val="21"/>
        </w:rPr>
      </w:pPr>
      <w:r w:rsidRPr="00820C46">
        <w:rPr>
          <w:rFonts w:ascii="Garamond-LightItalic" w:hAnsi="Garamond-LightItalic" w:cs="Garamond-LightItalic"/>
          <w:sz w:val="21"/>
          <w:szCs w:val="21"/>
        </w:rPr>
        <w:t>Rerun the program with the same data given in Exe</w:t>
      </w:r>
      <w:r>
        <w:rPr>
          <w:rFonts w:ascii="Garamond-LightItalic" w:hAnsi="Garamond-LightItalic" w:cs="Garamond-LightItalic"/>
          <w:sz w:val="21"/>
          <w:szCs w:val="21"/>
        </w:rPr>
        <w:t>rcise 1 and record your results</w:t>
      </w:r>
      <w:r w:rsidRPr="00820C46">
        <w:rPr>
          <w:rFonts w:ascii="Garamond-LightItalic" w:hAnsi="Garamond-LightItalic" w:cs="Garamond-LightItalic"/>
          <w:sz w:val="21"/>
          <w:szCs w:val="21"/>
        </w:rPr>
        <w:t xml:space="preserve">: </w:t>
      </w:r>
      <w:r>
        <w:rPr>
          <w:rFonts w:ascii="Garamond-LightItalic" w:hAnsi="Garamond-LightItalic" w:cs="Garamond-LightItalic"/>
          <w:sz w:val="21"/>
          <w:szCs w:val="21"/>
        </w:rPr>
        <w:t xml:space="preserve">                             </w:t>
      </w:r>
    </w:p>
    <w:p w14:paraId="4650970A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LightItalic" w:hAnsi="Garamond-LightItalic" w:cs="Garamond-LightItalic"/>
          <w:sz w:val="21"/>
          <w:szCs w:val="21"/>
        </w:rPr>
        <w:t xml:space="preserve">       </w:t>
      </w:r>
      <w:r>
        <w:rPr>
          <w:rFonts w:ascii="Garamond-Bold" w:hAnsi="Garamond-Bold" w:cs="Garamond-Bold"/>
          <w:b/>
          <w:bCs/>
          <w:sz w:val="21"/>
          <w:szCs w:val="21"/>
        </w:rPr>
        <w:t>$241.5600</w:t>
      </w:r>
    </w:p>
    <w:p w14:paraId="1CBF34ED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6E5E2250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2.  What do you think the </w:t>
      </w:r>
      <w:proofErr w:type="spellStart"/>
      <w:r>
        <w:rPr>
          <w:rFonts w:ascii="Courier" w:hAnsi="Courier" w:cs="Courier"/>
          <w:sz w:val="18"/>
          <w:szCs w:val="18"/>
        </w:rPr>
        <w:t>setprecision</w:t>
      </w:r>
      <w:proofErr w:type="spellEnd"/>
      <w:r>
        <w:rPr>
          <w:rFonts w:ascii="Courier" w:hAnsi="Courier" w:cs="Courier"/>
          <w:sz w:val="18"/>
          <w:szCs w:val="18"/>
        </w:rPr>
        <w:t xml:space="preserve">( ) </w:t>
      </w:r>
      <w:r>
        <w:rPr>
          <w:rFonts w:ascii="Garamond-Light" w:hAnsi="Garamond-Light" w:cs="Garamond-Light"/>
          <w:sz w:val="21"/>
          <w:szCs w:val="21"/>
        </w:rPr>
        <w:t xml:space="preserve">attribute in the </w:t>
      </w:r>
      <w:proofErr w:type="spellStart"/>
      <w:r>
        <w:rPr>
          <w:rFonts w:ascii="Courier" w:hAnsi="Courier" w:cs="Courier"/>
          <w:sz w:val="18"/>
          <w:szCs w:val="18"/>
        </w:rPr>
        <w:t>cout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>statement does?</w:t>
      </w:r>
    </w:p>
    <w:p w14:paraId="2C575C70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 xml:space="preserve">                    It determines how many digits to the right of the decimal point are shown.</w:t>
      </w:r>
    </w:p>
    <w:p w14:paraId="2E81F474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4A8BCFB8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i/>
          <w:i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ab/>
      </w:r>
      <w:r w:rsidRPr="00820C46">
        <w:rPr>
          <w:rFonts w:ascii="Garamond-Bold" w:hAnsi="Garamond-Bold" w:cs="Garamond-Bold"/>
          <w:i/>
          <w:iCs/>
          <w:sz w:val="21"/>
          <w:szCs w:val="21"/>
        </w:rPr>
        <w:t>Exercise 4</w:t>
      </w:r>
      <w:r>
        <w:rPr>
          <w:rFonts w:ascii="Garamond-Bold" w:hAnsi="Garamond-Bold" w:cs="Garamond-Bold"/>
          <w:i/>
          <w:iCs/>
          <w:sz w:val="21"/>
          <w:szCs w:val="21"/>
        </w:rPr>
        <w:t>:</w:t>
      </w:r>
    </w:p>
    <w:p w14:paraId="70ACADEB" w14:textId="77777777" w:rsidR="00D027F1" w:rsidRPr="00820C46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Bold" w:hAnsi="Garamond-Bold" w:cs="Garamond-Bold"/>
          <w:sz w:val="21"/>
          <w:szCs w:val="21"/>
        </w:rPr>
      </w:pPr>
      <w:r>
        <w:rPr>
          <w:rFonts w:ascii="Garamond-Bold" w:hAnsi="Garamond-Bold" w:cs="Garamond-Bold"/>
          <w:sz w:val="21"/>
          <w:szCs w:val="21"/>
        </w:rPr>
        <w:lastRenderedPageBreak/>
        <w:t xml:space="preserve">This is an optional section that introduces the </w:t>
      </w:r>
      <w:r w:rsidRPr="00C35B07">
        <w:rPr>
          <w:rFonts w:ascii="Courier New" w:hAnsi="Courier New" w:cs="Courier New"/>
          <w:sz w:val="20"/>
          <w:szCs w:val="20"/>
        </w:rPr>
        <w:t>string</w:t>
      </w:r>
      <w:r>
        <w:rPr>
          <w:rFonts w:ascii="Garamond-Bold" w:hAnsi="Garamond-Bold" w:cs="Garamond-Bold"/>
          <w:sz w:val="21"/>
          <w:szCs w:val="21"/>
        </w:rPr>
        <w:t xml:space="preserve"> class (used as a data type).  A solution is found in billKEY2.cpp in the instructor’s folder for Lesson Set 3.</w:t>
      </w:r>
    </w:p>
    <w:p w14:paraId="2B98F5AD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2615B781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3.2: Formatting Output</w:t>
      </w:r>
    </w:p>
    <w:p w14:paraId="2A2D988C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3241EDAE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3.2 works with formatted output and follows very closely the material learned</w:t>
      </w:r>
    </w:p>
    <w:p w14:paraId="2647F63E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in Lab 3.1. </w:t>
      </w:r>
      <w:proofErr w:type="gramStart"/>
      <w:r>
        <w:rPr>
          <w:rFonts w:ascii="Garamond-Light" w:hAnsi="Garamond-Light" w:cs="Garamond-Light"/>
          <w:sz w:val="21"/>
          <w:szCs w:val="21"/>
        </w:rPr>
        <w:t>Thus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it is important that 3.1 and 3.2 are done in sequence. </w:t>
      </w:r>
    </w:p>
    <w:p w14:paraId="31BE6DAF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71829F26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is found in </w:t>
      </w:r>
      <w:r>
        <w:rPr>
          <w:rFonts w:ascii="Courier" w:hAnsi="Courier" w:cs="Courier"/>
          <w:sz w:val="18"/>
          <w:szCs w:val="18"/>
        </w:rPr>
        <w:t xml:space="preserve">tabledataKey.cpp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3.</w:t>
      </w:r>
    </w:p>
    <w:p w14:paraId="3B206712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651EF787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3.3: Arithmetic Operations and Math Functions</w:t>
      </w:r>
    </w:p>
    <w:p w14:paraId="700AD5A6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6AB338D0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This lab has the students convert the Pythagorean formula into a C++ expression.</w:t>
      </w:r>
    </w:p>
    <w:p w14:paraId="789778F9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It requires the use of the </w:t>
      </w:r>
      <w:r>
        <w:rPr>
          <w:rFonts w:ascii="Courier" w:hAnsi="Courier" w:cs="Courier"/>
          <w:sz w:val="18"/>
          <w:szCs w:val="18"/>
        </w:rPr>
        <w:t xml:space="preserve">pow </w:t>
      </w:r>
      <w:r>
        <w:rPr>
          <w:rFonts w:ascii="Garamond-Light" w:hAnsi="Garamond-Light" w:cs="Garamond-Light"/>
          <w:sz w:val="21"/>
          <w:szCs w:val="21"/>
        </w:rPr>
        <w:t xml:space="preserve">and </w:t>
      </w:r>
      <w:r>
        <w:rPr>
          <w:rFonts w:ascii="Courier" w:hAnsi="Courier" w:cs="Courier"/>
          <w:sz w:val="18"/>
          <w:szCs w:val="18"/>
        </w:rPr>
        <w:t xml:space="preserve">sqrt </w:t>
      </w:r>
      <w:r>
        <w:rPr>
          <w:rFonts w:ascii="Garamond-Light" w:hAnsi="Garamond-Light" w:cs="Garamond-Light"/>
          <w:sz w:val="21"/>
          <w:szCs w:val="21"/>
        </w:rPr>
        <w:t xml:space="preserve">math functions.  </w:t>
      </w:r>
    </w:p>
    <w:p w14:paraId="6608DA7F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</w:p>
    <w:p w14:paraId="7CB325A8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for Exercise 1 is found in </w:t>
      </w:r>
      <w:r w:rsidRPr="00666211">
        <w:rPr>
          <w:rFonts w:ascii="Courier New" w:hAnsi="Courier New" w:cs="Courier New"/>
          <w:sz w:val="18"/>
          <w:szCs w:val="18"/>
        </w:rPr>
        <w:t>righttrigKey1</w:t>
      </w:r>
      <w:r>
        <w:rPr>
          <w:rFonts w:ascii="Garamond-Light" w:hAnsi="Garamond-Light" w:cs="Garamond-Light"/>
          <w:sz w:val="21"/>
          <w:szCs w:val="21"/>
        </w:rPr>
        <w:t>.cpp in the instructor’s folder for Lesson Set 3.</w:t>
      </w:r>
    </w:p>
    <w:p w14:paraId="7FB890F8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</w:p>
    <w:p w14:paraId="669E6C82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In Exercise 2 of this lab the students need to alter the program by including the directive </w:t>
      </w:r>
      <w:r>
        <w:rPr>
          <w:rFonts w:ascii="Courier" w:hAnsi="Courier" w:cs="Courier"/>
          <w:sz w:val="18"/>
          <w:szCs w:val="18"/>
        </w:rPr>
        <w:t>&lt;</w:t>
      </w:r>
      <w:proofErr w:type="spellStart"/>
      <w:r>
        <w:rPr>
          <w:rFonts w:ascii="Courier" w:hAnsi="Courier" w:cs="Courier"/>
          <w:sz w:val="18"/>
          <w:szCs w:val="18"/>
        </w:rPr>
        <w:t>iomanip</w:t>
      </w:r>
      <w:proofErr w:type="spellEnd"/>
      <w:r>
        <w:rPr>
          <w:rFonts w:ascii="Courier" w:hAnsi="Courier" w:cs="Courier"/>
          <w:sz w:val="18"/>
          <w:szCs w:val="18"/>
        </w:rPr>
        <w:t>&gt;</w:t>
      </w:r>
      <w:r>
        <w:rPr>
          <w:rFonts w:ascii="Garamond-Light" w:hAnsi="Garamond-Light" w:cs="Garamond-Light"/>
          <w:sz w:val="21"/>
          <w:szCs w:val="21"/>
        </w:rPr>
        <w:t>. They also need to include the statement:</w:t>
      </w:r>
    </w:p>
    <w:p w14:paraId="66B59F26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60A77288" w14:textId="77777777" w:rsidR="00D027F1" w:rsidRPr="00AC1285" w:rsidRDefault="00D027F1" w:rsidP="00D027F1">
      <w:pPr>
        <w:widowControl w:val="0"/>
        <w:autoSpaceDE w:val="0"/>
        <w:autoSpaceDN w:val="0"/>
        <w:adjustRightInd w:val="0"/>
        <w:ind w:left="720" w:firstLine="720"/>
        <w:rPr>
          <w:rFonts w:ascii="Courier-Bold" w:hAnsi="Courier-Bold" w:cs="Courier-Bold"/>
          <w:b/>
          <w:bCs/>
          <w:sz w:val="18"/>
          <w:szCs w:val="18"/>
        </w:rPr>
      </w:pPr>
      <w:proofErr w:type="spellStart"/>
      <w:r w:rsidRPr="00AC1285">
        <w:rPr>
          <w:rFonts w:ascii="Courier-Bold" w:hAnsi="Courier-Bold" w:cs="Courier-Bold"/>
          <w:b/>
          <w:bCs/>
          <w:sz w:val="18"/>
          <w:szCs w:val="18"/>
        </w:rPr>
        <w:t>cout</w:t>
      </w:r>
      <w:proofErr w:type="spellEnd"/>
      <w:r w:rsidRPr="00AC1285">
        <w:rPr>
          <w:rFonts w:ascii="Courier-Bold" w:hAnsi="Courier-Bold" w:cs="Courier-Bold"/>
          <w:b/>
          <w:bCs/>
          <w:sz w:val="18"/>
          <w:szCs w:val="18"/>
        </w:rPr>
        <w:t xml:space="preserve"> &lt;&lt; fixed &lt;&lt; </w:t>
      </w:r>
      <w:proofErr w:type="spellStart"/>
      <w:r w:rsidRPr="00AC1285">
        <w:rPr>
          <w:rFonts w:ascii="Courier-Bold" w:hAnsi="Courier-Bold" w:cs="Courier-Bold"/>
          <w:b/>
          <w:bCs/>
          <w:sz w:val="18"/>
          <w:szCs w:val="18"/>
        </w:rPr>
        <w:t>showpoint</w:t>
      </w:r>
      <w:proofErr w:type="spellEnd"/>
      <w:r w:rsidRPr="00AC1285">
        <w:rPr>
          <w:rFonts w:ascii="Courier-Bold" w:hAnsi="Courier-Bold" w:cs="Courier-Bold"/>
          <w:b/>
          <w:bCs/>
          <w:sz w:val="18"/>
          <w:szCs w:val="18"/>
        </w:rPr>
        <w:t xml:space="preserve"> &lt;&lt; </w:t>
      </w:r>
      <w:proofErr w:type="spellStart"/>
      <w:r w:rsidRPr="00AC1285">
        <w:rPr>
          <w:rFonts w:ascii="Courier-Bold" w:hAnsi="Courier-Bold" w:cs="Courier-Bold"/>
          <w:b/>
          <w:bCs/>
          <w:sz w:val="18"/>
          <w:szCs w:val="18"/>
        </w:rPr>
        <w:t>setprecision</w:t>
      </w:r>
      <w:proofErr w:type="spellEnd"/>
      <w:r w:rsidRPr="00AC1285">
        <w:rPr>
          <w:rFonts w:ascii="Courier-Bold" w:hAnsi="Courier-Bold" w:cs="Courier-Bold"/>
          <w:b/>
          <w:bCs/>
          <w:sz w:val="18"/>
          <w:szCs w:val="18"/>
        </w:rPr>
        <w:t>(2);</w:t>
      </w:r>
    </w:p>
    <w:p w14:paraId="12E1C3AB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7A1C3F0D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just before printing the length of the hypotenuse.</w:t>
      </w:r>
    </w:p>
    <w:p w14:paraId="28ABBDF3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</w:p>
    <w:p w14:paraId="5FA2E03A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for Exercise 2 is found in </w:t>
      </w:r>
      <w:r>
        <w:rPr>
          <w:rFonts w:ascii="Courier" w:hAnsi="Courier" w:cs="Courier"/>
          <w:sz w:val="18"/>
          <w:szCs w:val="18"/>
        </w:rPr>
        <w:t xml:space="preserve">righttrigKEY2.cpp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3.</w:t>
      </w:r>
    </w:p>
    <w:p w14:paraId="0680FFD1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</w:p>
    <w:p w14:paraId="1DE2BA3D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LESSON 3B</w:t>
      </w:r>
    </w:p>
    <w:p w14:paraId="1E0F6A50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506E42B9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3.4: Working with Type Casting</w:t>
      </w:r>
    </w:p>
    <w:p w14:paraId="31028DDF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4A09759C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This lab works with the classic batting average problem. Since at bats will always</w:t>
      </w:r>
    </w:p>
    <w:p w14:paraId="67F1B417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be less than hits (unless we really have a superstar), the average obtained by dividing</w:t>
      </w:r>
    </w:p>
    <w:p w14:paraId="3E96CF11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by these two integers will always be 0. This lab demonstrates both type casting and</w:t>
      </w:r>
    </w:p>
    <w:p w14:paraId="3A928A8E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coercion.</w:t>
      </w:r>
    </w:p>
    <w:p w14:paraId="22DA3916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28CCD01E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is found in </w:t>
      </w:r>
      <w:r>
        <w:rPr>
          <w:rFonts w:ascii="Courier" w:hAnsi="Courier" w:cs="Courier"/>
          <w:sz w:val="18"/>
          <w:szCs w:val="18"/>
        </w:rPr>
        <w:t xml:space="preserve">batavgKEY.cpp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3.</w:t>
      </w:r>
    </w:p>
    <w:p w14:paraId="5458E18B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14:paraId="70D178BF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Possible Answers to the Exercise Questions</w:t>
      </w:r>
    </w:p>
    <w:p w14:paraId="2F121CC4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</w:p>
    <w:p w14:paraId="64E65BE6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Italic" w:hAnsi="Garamond-LightItalic" w:cs="Garamond-LightItalic"/>
          <w:i/>
          <w:iCs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>Exercise 1:</w:t>
      </w:r>
    </w:p>
    <w:p w14:paraId="74607871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Run this program and record the results.</w:t>
      </w:r>
    </w:p>
    <w:p w14:paraId="33F98ADA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The batting average is 0.</w:t>
      </w:r>
    </w:p>
    <w:p w14:paraId="07509428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Italic" w:hAnsi="Garamond-LightItalic" w:cs="Garamond-LightItalic"/>
          <w:i/>
          <w:iCs/>
          <w:sz w:val="21"/>
          <w:szCs w:val="21"/>
        </w:rPr>
      </w:pPr>
    </w:p>
    <w:p w14:paraId="39507688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Italic" w:hAnsi="Garamond-LightItalic" w:cs="Garamond-LightItalic"/>
          <w:i/>
          <w:iCs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>Exercise 2:</w:t>
      </w:r>
    </w:p>
    <w:p w14:paraId="5EE01B7E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There is a logical error in this program centering around data types. Does changing</w:t>
      </w:r>
    </w:p>
    <w:p w14:paraId="568B93AD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the data type of </w:t>
      </w:r>
      <w:proofErr w:type="spellStart"/>
      <w:r>
        <w:rPr>
          <w:rFonts w:ascii="Courier" w:hAnsi="Courier" w:cs="Courier"/>
          <w:sz w:val="18"/>
          <w:szCs w:val="18"/>
        </w:rPr>
        <w:t>batavg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 xml:space="preserve">from </w:t>
      </w:r>
      <w:r>
        <w:rPr>
          <w:rFonts w:ascii="Courier" w:hAnsi="Courier" w:cs="Courier"/>
          <w:sz w:val="18"/>
          <w:szCs w:val="18"/>
        </w:rPr>
        <w:t xml:space="preserve">int </w:t>
      </w:r>
      <w:r>
        <w:rPr>
          <w:rFonts w:ascii="Garamond-Light" w:hAnsi="Garamond-Light" w:cs="Garamond-Light"/>
          <w:sz w:val="21"/>
          <w:szCs w:val="21"/>
        </w:rPr>
        <w:t xml:space="preserve">to </w:t>
      </w:r>
      <w:r>
        <w:rPr>
          <w:rFonts w:ascii="Courier" w:hAnsi="Courier" w:cs="Courier"/>
          <w:sz w:val="18"/>
          <w:szCs w:val="18"/>
        </w:rPr>
        <w:t xml:space="preserve">float </w:t>
      </w:r>
      <w:r>
        <w:rPr>
          <w:rFonts w:ascii="Garamond-Light" w:hAnsi="Garamond-Light" w:cs="Garamond-Light"/>
          <w:sz w:val="21"/>
          <w:szCs w:val="21"/>
        </w:rPr>
        <w:t>solve the problem?</w:t>
      </w:r>
    </w:p>
    <w:p w14:paraId="43AD4B0F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No. It also needs type casting.</w:t>
      </w:r>
    </w:p>
    <w:p w14:paraId="6A2557E9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35AA8134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Make that change and run the program again and record the result.</w:t>
      </w:r>
    </w:p>
    <w:p w14:paraId="692B6F85" w14:textId="77777777" w:rsidR="00D027F1" w:rsidRPr="00061146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The batting average is 0.292162.</w:t>
      </w:r>
    </w:p>
    <w:p w14:paraId="42623408" w14:textId="77777777" w:rsidR="00D027F1" w:rsidRDefault="00D027F1" w:rsidP="00D027F1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</w:p>
    <w:p w14:paraId="4C72F444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3.5: Student Generated Code Assignments</w:t>
      </w:r>
    </w:p>
    <w:p w14:paraId="7111BAFA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503F06B3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Students should be encouraged to develop an algorithm and possibly pseudocode</w:t>
      </w:r>
    </w:p>
    <w:p w14:paraId="1CF0E0DD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lastRenderedPageBreak/>
        <w:t xml:space="preserve">before </w:t>
      </w:r>
      <w:proofErr w:type="gramStart"/>
      <w:r>
        <w:rPr>
          <w:rFonts w:ascii="Garamond-Light" w:hAnsi="Garamond-Light" w:cs="Garamond-Light"/>
          <w:sz w:val="21"/>
          <w:szCs w:val="21"/>
        </w:rPr>
        <w:t>actually coding</w:t>
      </w:r>
      <w:proofErr w:type="gramEnd"/>
      <w:r>
        <w:rPr>
          <w:rFonts w:ascii="Garamond-Light" w:hAnsi="Garamond-Light" w:cs="Garamond-Light"/>
          <w:sz w:val="21"/>
          <w:szCs w:val="21"/>
        </w:rPr>
        <w:t xml:space="preserve"> the program. The algorithm for a problem very similar to</w:t>
      </w:r>
    </w:p>
    <w:p w14:paraId="5FEF3DF9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the first option (Grade average program) was introduced in Lesson Set 1. </w:t>
      </w:r>
    </w:p>
    <w:p w14:paraId="7829626E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66B20228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is found in </w:t>
      </w:r>
      <w:r>
        <w:rPr>
          <w:rFonts w:ascii="Courier" w:hAnsi="Courier" w:cs="Courier"/>
          <w:sz w:val="18"/>
          <w:szCs w:val="18"/>
        </w:rPr>
        <w:t xml:space="preserve">gradeKEY.cpp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3.</w:t>
      </w:r>
    </w:p>
    <w:p w14:paraId="56099D75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49EA850B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The second option is a simple program that calculates total sales for each of</w:t>
      </w:r>
    </w:p>
    <w:p w14:paraId="44FED448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three types of furniture. </w:t>
      </w:r>
    </w:p>
    <w:p w14:paraId="7F22AD76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706589DD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is found in </w:t>
      </w:r>
      <w:r>
        <w:rPr>
          <w:rFonts w:ascii="Courier" w:hAnsi="Courier" w:cs="Courier"/>
          <w:sz w:val="18"/>
          <w:szCs w:val="18"/>
        </w:rPr>
        <w:t xml:space="preserve">furnitureKEY.cpp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3.</w:t>
      </w:r>
    </w:p>
    <w:p w14:paraId="0266E930" w14:textId="77777777" w:rsidR="00D027F1" w:rsidRDefault="00D027F1" w:rsidP="00D027F1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14:paraId="410C7A54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The third option is the most involved (in terms of the math used). Given</w:t>
      </w:r>
    </w:p>
    <w:p w14:paraId="16BDC296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total sales (including state and local tax) the program must find the amount of sales</w:t>
      </w:r>
    </w:p>
    <w:p w14:paraId="08DEA559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without tax and then determine both the state and local tax. </w:t>
      </w:r>
    </w:p>
    <w:p w14:paraId="607A0B4A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45100C6B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is found in </w:t>
      </w:r>
      <w:r>
        <w:rPr>
          <w:rFonts w:ascii="Courier" w:hAnsi="Courier" w:cs="Courier"/>
          <w:sz w:val="18"/>
          <w:szCs w:val="18"/>
        </w:rPr>
        <w:t xml:space="preserve">salestaxKEY.cpp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3.</w:t>
      </w:r>
    </w:p>
    <w:p w14:paraId="13B94C5A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14:paraId="46B2C640" w14:textId="77777777" w:rsidR="00D027F1" w:rsidRDefault="00D027F1" w:rsidP="00D027F1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Possible solutions to all labs are given in the instructor’s folder for Lesson Set 3.</w:t>
      </w:r>
    </w:p>
    <w:p w14:paraId="141892DD" w14:textId="536C6FDF" w:rsidR="00E12F17" w:rsidRDefault="00D027F1" w:rsidP="00D027F1">
      <w:r>
        <w:rPr>
          <w:rFonts w:ascii="FranklinGothic-DemiCmpr" w:hAnsi="FranklinGothic-DemiCmpr" w:cs="FranklinGothic-DemiCmpr"/>
          <w:b/>
          <w:bCs/>
          <w:sz w:val="28"/>
          <w:szCs w:val="28"/>
        </w:rPr>
        <w:br w:type="page"/>
      </w:r>
      <w:bookmarkStart w:id="0" w:name="_GoBack"/>
      <w:bookmarkEnd w:id="0"/>
    </w:p>
    <w:sectPr w:rsidR="00E1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-DemiCmp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XCmp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-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Light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Garamond-LightItalic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40826"/>
    <w:multiLevelType w:val="hybridMultilevel"/>
    <w:tmpl w:val="2CB47958"/>
    <w:lvl w:ilvl="0" w:tplc="F59271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4A4A4013"/>
    <w:multiLevelType w:val="hybridMultilevel"/>
    <w:tmpl w:val="1762711A"/>
    <w:lvl w:ilvl="0" w:tplc="051086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F1"/>
    <w:rsid w:val="00082746"/>
    <w:rsid w:val="00282269"/>
    <w:rsid w:val="00D027F1"/>
    <w:rsid w:val="00E1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F5C3"/>
  <w15:chartTrackingRefBased/>
  <w15:docId w15:val="{A5297961-7DB2-494C-A3EE-2F69F008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</dc:creator>
  <cp:keywords/>
  <dc:description/>
  <cp:lastModifiedBy>xiaoli</cp:lastModifiedBy>
  <cp:revision>1</cp:revision>
  <dcterms:created xsi:type="dcterms:W3CDTF">2019-08-03T20:21:00Z</dcterms:created>
  <dcterms:modified xsi:type="dcterms:W3CDTF">2019-08-03T20:21:00Z</dcterms:modified>
</cp:coreProperties>
</file>