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15025" w:type="dxa"/>
      </w:tblPr>
      <w:tblGrid>
        <w:gridCol w:w="14117"/>
        <w:gridCol w:w="907"/>
      </w:tblGrid>
      <w:tr>
        <w:tc>
          <w:tcPr>
            <w:tcW w:type="dxa" w:w="14117"/>
          </w:tcPr>
          <w:p>
            <w:pPr>
              <w:spacing w:before="0" w:after="40" w:line="264" w:lineRule="auto"/>
            </w:pPr>
            <w:r>
              <w:rPr>
                <w:rFonts w:ascii="Arial" w:hAnsi="Arial" w:eastAsia="Arial"/>
                <w:b/>
                <w:color w:val="4B2A8C"/>
                <w:sz w:val="26"/>
              </w:rPr>
              <w:t>Rubrik Sumatif dan Rekap Hasil Asesmen Kokurikuler</w:t>
            </w:r>
          </w:p>
        </w:tc>
        <w:tc>
          <w:tcPr>
            <w:tcW w:type="dxa" w:w="907"/>
            <w:shd w:val="clear" w:color="auto" w:fill="4B2A8C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 xml:space="preserve"> F11 </w:t>
            </w:r>
          </w:p>
        </w:tc>
      </w:tr>
    </w:tbl>
    <w:p>
      <w:pPr>
        <w:spacing w:before="0" w:after="80" w:line="264" w:lineRule="auto"/>
      </w:pPr>
    </w:p>
    <w:p>
      <w:pPr>
        <w:spacing w:before="40" w:after="80" w:line="264" w:lineRule="auto"/>
      </w:pPr>
      <w:r>
        <w:rPr>
          <w:rFonts w:ascii="Arial" w:hAnsi="Arial" w:eastAsia="Arial"/>
          <w:b/>
          <w:sz w:val="19"/>
        </w:rPr>
        <w:t>Bagian 1 — Rubrik</w:t>
      </w:r>
      <w:r>
        <w:rPr>
          <w:rFonts w:ascii="Arial" w:hAnsi="Arial" w:eastAsia="Arial"/>
          <w:sz w:val="19"/>
        </w:rPr>
        <w:t xml:space="preserve"> (isi sesuai tujuan pembelajaran di F5)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B93B0"/>
          <w:left w:val="single" w:sz="4" w:color="9B93B0"/>
          <w:bottom w:val="single" w:sz="4" w:color="9B93B0"/>
          <w:right w:val="single" w:sz="4" w:color="9B93B0"/>
          <w:insideH w:val="single" w:sz="4" w:color="9B93B0"/>
          <w:insideV w:val="single" w:sz="4" w:color="9B93B0"/>
        </w:tblBorders>
        <w:tblLayout w:type="fixed"/>
        <w:tblW w:w="15025" w:type="dxa"/>
      </w:tblPr>
      <w:tblGrid>
        <w:gridCol w:w="1953"/>
        <w:gridCol w:w="2254"/>
        <w:gridCol w:w="2704"/>
        <w:gridCol w:w="2704"/>
        <w:gridCol w:w="2704"/>
        <w:gridCol w:w="2704"/>
      </w:tblGrid>
      <w:tr>
        <w:trPr>
          <w:tblHeader w:val="true"/>
        </w:trPr>
        <w:tc>
          <w:tcPr>
            <w:tcW w:type="dxa" w:w="1953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Dimensi</w:t>
            </w:r>
          </w:p>
        </w:tc>
        <w:tc>
          <w:tcPr>
            <w:tcW w:type="dxa" w:w="2254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Aspek yang dinilai</w:t>
            </w:r>
          </w:p>
        </w:tc>
        <w:tc>
          <w:tcPr>
            <w:tcW w:type="dxa" w:w="2704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Sangat Baik (→ Mahir)</w:t>
            </w:r>
          </w:p>
        </w:tc>
        <w:tc>
          <w:tcPr>
            <w:tcW w:type="dxa" w:w="2704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Baik (→ Cakap)</w:t>
            </w:r>
          </w:p>
        </w:tc>
        <w:tc>
          <w:tcPr>
            <w:tcW w:type="dxa" w:w="2704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Cukup (→ Berkembang)</w:t>
            </w:r>
          </w:p>
        </w:tc>
        <w:tc>
          <w:tcPr>
            <w:tcW w:type="dxa" w:w="2704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Kurang (→ Berkembang)</w:t>
            </w:r>
          </w:p>
        </w:tc>
      </w:tr>
      <w:tr>
        <w:trPr>
          <w:trHeight w:val="690" w:hRule="atLeast"/>
        </w:trPr>
        <w:tc>
          <w:tcPr>
            <w:tcW w:type="dxa" w:w="1953"/>
          </w:tcPr>
          <w:p>
            <w:pPr>
              <w:spacing w:before="20" w:after="20" w:line="264" w:lineRule="auto"/>
            </w:pPr>
          </w:p>
        </w:tc>
        <w:tc>
          <w:tcPr>
            <w:tcW w:type="dxa" w:w="2254"/>
          </w:tcPr>
          <w:p>
            <w:pPr>
              <w:spacing w:before="20" w:after="20" w:line="264" w:lineRule="auto"/>
            </w:pPr>
          </w:p>
        </w:tc>
        <w:tc>
          <w:tcPr>
            <w:tcW w:type="dxa" w:w="2704"/>
          </w:tcPr>
          <w:p>
            <w:pPr>
              <w:spacing w:before="20" w:after="20" w:line="264" w:lineRule="auto"/>
            </w:pPr>
          </w:p>
        </w:tc>
        <w:tc>
          <w:tcPr>
            <w:tcW w:type="dxa" w:w="2704"/>
          </w:tcPr>
          <w:p>
            <w:pPr>
              <w:spacing w:before="20" w:after="20" w:line="264" w:lineRule="auto"/>
            </w:pPr>
          </w:p>
        </w:tc>
        <w:tc>
          <w:tcPr>
            <w:tcW w:type="dxa" w:w="2704"/>
          </w:tcPr>
          <w:p>
            <w:pPr>
              <w:spacing w:before="20" w:after="20" w:line="264" w:lineRule="auto"/>
            </w:pPr>
          </w:p>
        </w:tc>
        <w:tc>
          <w:tcPr>
            <w:tcW w:type="dxa" w:w="2704"/>
          </w:tcPr>
          <w:p>
            <w:pPr>
              <w:spacing w:before="20" w:after="20" w:line="264" w:lineRule="auto"/>
            </w:pPr>
          </w:p>
        </w:tc>
      </w:tr>
      <w:tr>
        <w:trPr>
          <w:trHeight w:val="690" w:hRule="atLeast"/>
        </w:trPr>
        <w:tc>
          <w:tcPr>
            <w:tcW w:type="dxa" w:w="1953"/>
          </w:tcPr>
          <w:p>
            <w:pPr>
              <w:spacing w:before="20" w:after="20" w:line="264" w:lineRule="auto"/>
            </w:pPr>
          </w:p>
        </w:tc>
        <w:tc>
          <w:tcPr>
            <w:tcW w:type="dxa" w:w="2254"/>
          </w:tcPr>
          <w:p>
            <w:pPr>
              <w:spacing w:before="20" w:after="20" w:line="264" w:lineRule="auto"/>
            </w:pPr>
          </w:p>
        </w:tc>
        <w:tc>
          <w:tcPr>
            <w:tcW w:type="dxa" w:w="2704"/>
          </w:tcPr>
          <w:p>
            <w:pPr>
              <w:spacing w:before="20" w:after="20" w:line="264" w:lineRule="auto"/>
            </w:pPr>
          </w:p>
        </w:tc>
        <w:tc>
          <w:tcPr>
            <w:tcW w:type="dxa" w:w="2704"/>
          </w:tcPr>
          <w:p>
            <w:pPr>
              <w:spacing w:before="20" w:after="20" w:line="264" w:lineRule="auto"/>
            </w:pPr>
          </w:p>
        </w:tc>
        <w:tc>
          <w:tcPr>
            <w:tcW w:type="dxa" w:w="2704"/>
          </w:tcPr>
          <w:p>
            <w:pPr>
              <w:spacing w:before="20" w:after="20" w:line="264" w:lineRule="auto"/>
            </w:pPr>
          </w:p>
        </w:tc>
        <w:tc>
          <w:tcPr>
            <w:tcW w:type="dxa" w:w="2704"/>
          </w:tcPr>
          <w:p>
            <w:pPr>
              <w:spacing w:before="20" w:after="20" w:line="264" w:lineRule="auto"/>
            </w:pPr>
          </w:p>
        </w:tc>
      </w:tr>
      <w:tr>
        <w:trPr>
          <w:trHeight w:val="690" w:hRule="atLeast"/>
        </w:trPr>
        <w:tc>
          <w:tcPr>
            <w:tcW w:type="dxa" w:w="1953"/>
          </w:tcPr>
          <w:p>
            <w:pPr>
              <w:spacing w:before="20" w:after="20" w:line="264" w:lineRule="auto"/>
            </w:pPr>
          </w:p>
        </w:tc>
        <w:tc>
          <w:tcPr>
            <w:tcW w:type="dxa" w:w="2254"/>
          </w:tcPr>
          <w:p>
            <w:pPr>
              <w:spacing w:before="20" w:after="20" w:line="264" w:lineRule="auto"/>
            </w:pPr>
          </w:p>
        </w:tc>
        <w:tc>
          <w:tcPr>
            <w:tcW w:type="dxa" w:w="2704"/>
          </w:tcPr>
          <w:p>
            <w:pPr>
              <w:spacing w:before="20" w:after="20" w:line="264" w:lineRule="auto"/>
            </w:pPr>
          </w:p>
        </w:tc>
        <w:tc>
          <w:tcPr>
            <w:tcW w:type="dxa" w:w="2704"/>
          </w:tcPr>
          <w:p>
            <w:pPr>
              <w:spacing w:before="20" w:after="20" w:line="264" w:lineRule="auto"/>
            </w:pPr>
          </w:p>
        </w:tc>
        <w:tc>
          <w:tcPr>
            <w:tcW w:type="dxa" w:w="2704"/>
          </w:tcPr>
          <w:p>
            <w:pPr>
              <w:spacing w:before="20" w:after="20" w:line="264" w:lineRule="auto"/>
            </w:pPr>
          </w:p>
        </w:tc>
        <w:tc>
          <w:tcPr>
            <w:tcW w:type="dxa" w:w="2704"/>
          </w:tcPr>
          <w:p>
            <w:pPr>
              <w:spacing w:before="20" w:after="20" w:line="264" w:lineRule="auto"/>
            </w:pPr>
          </w:p>
        </w:tc>
      </w:tr>
    </w:tbl>
    <w:p>
      <w:pPr>
        <w:spacing w:before="0" w:after="40" w:line="264" w:lineRule="auto"/>
      </w:pPr>
    </w:p>
    <w:p>
      <w:pPr>
        <w:spacing w:before="40" w:after="80" w:line="264" w:lineRule="auto"/>
      </w:pPr>
      <w:r>
        <w:rPr>
          <w:rFonts w:ascii="Arial" w:hAnsi="Arial" w:eastAsia="Arial"/>
          <w:b/>
          <w:sz w:val="19"/>
        </w:rPr>
        <w:t>Bagian 2 — Rekap hasil</w:t>
      </w:r>
      <w:r>
        <w:rPr>
          <w:rFonts w:ascii="Arial" w:hAnsi="Arial" w:eastAsia="Arial"/>
          <w:sz w:val="19"/>
        </w:rPr>
        <w:t xml:space="preserve"> </w:t>
      </w:r>
      <w:r>
        <w:rPr>
          <w:rFonts w:ascii="Arial" w:hAnsi="Arial" w:eastAsia="Arial"/>
          <w:color w:val="5E5873"/>
          <w:sz w:val="16"/>
        </w:rPr>
        <w:t>Kode: SB/B/C/K; tahap: M = Mahir, C = Cakap, B = Berkembang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B93B0"/>
          <w:left w:val="single" w:sz="4" w:color="9B93B0"/>
          <w:bottom w:val="single" w:sz="4" w:color="9B93B0"/>
          <w:right w:val="single" w:sz="4" w:color="9B93B0"/>
          <w:insideH w:val="single" w:sz="4" w:color="9B93B0"/>
          <w:insideV w:val="single" w:sz="4" w:color="9B93B0"/>
        </w:tblBorders>
        <w:tblLayout w:type="fixed"/>
        <w:tblW w:w="15025" w:type="dxa"/>
      </w:tblPr>
      <w:tblGrid>
        <w:gridCol w:w="751"/>
        <w:gridCol w:w="2554"/>
        <w:gridCol w:w="1052"/>
        <w:gridCol w:w="1052"/>
        <w:gridCol w:w="1052"/>
        <w:gridCol w:w="1052"/>
        <w:gridCol w:w="1052"/>
        <w:gridCol w:w="1052"/>
        <w:gridCol w:w="5409"/>
      </w:tblGrid>
      <w:tr>
        <w:trPr>
          <w:tblHeader w:val="true"/>
        </w:trPr>
        <w:tc>
          <w:tcPr>
            <w:tcW w:type="dxa" w:w="751"/>
            <w:shd w:val="clear" w:color="auto" w:fill="4B2A8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2554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Nama murid</w:t>
            </w:r>
          </w:p>
        </w:tc>
        <w:tc>
          <w:tcPr>
            <w:tcW w:type="dxa" w:w="1052"/>
            <w:shd w:val="clear" w:color="auto" w:fill="4B2A8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Dimensi 1</w:t>
            </w:r>
          </w:p>
        </w:tc>
        <w:tc>
          <w:tcPr>
            <w:tcW w:type="dxa" w:w="1052"/>
            <w:shd w:val="clear" w:color="auto" w:fill="4B2A8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Dimensi 2</w:t>
            </w:r>
          </w:p>
        </w:tc>
        <w:tc>
          <w:tcPr>
            <w:tcW w:type="dxa" w:w="1052"/>
            <w:shd w:val="clear" w:color="auto" w:fill="4B2A8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Dimensi 3</w:t>
            </w:r>
          </w:p>
        </w:tc>
        <w:tc>
          <w:tcPr>
            <w:tcW w:type="dxa" w:w="1052"/>
            <w:shd w:val="clear" w:color="auto" w:fill="4B2A8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Tahap 1</w:t>
            </w:r>
          </w:p>
        </w:tc>
        <w:tc>
          <w:tcPr>
            <w:tcW w:type="dxa" w:w="1052"/>
            <w:shd w:val="clear" w:color="auto" w:fill="4B2A8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Tahap 2</w:t>
            </w:r>
          </w:p>
        </w:tc>
        <w:tc>
          <w:tcPr>
            <w:tcW w:type="dxa" w:w="1052"/>
            <w:shd w:val="clear" w:color="auto" w:fill="4B2A8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Tahap 3</w:t>
            </w:r>
          </w:p>
        </w:tc>
        <w:tc>
          <w:tcPr>
            <w:tcW w:type="dxa" w:w="5409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Catatan pendidik (bukti dari anekdot/karya)</w:t>
            </w:r>
          </w:p>
        </w:tc>
      </w:tr>
      <w:tr>
        <w:trPr>
          <w:trHeight w:val="340" w:hRule="atLeast"/>
        </w:trPr>
        <w:tc>
          <w:tcPr>
            <w:tcW w:type="dxa" w:w="751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1</w:t>
            </w:r>
          </w:p>
        </w:tc>
        <w:tc>
          <w:tcPr>
            <w:tcW w:type="dxa" w:w="2554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5409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751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2</w:t>
            </w:r>
          </w:p>
        </w:tc>
        <w:tc>
          <w:tcPr>
            <w:tcW w:type="dxa" w:w="2554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5409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751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3</w:t>
            </w:r>
          </w:p>
        </w:tc>
        <w:tc>
          <w:tcPr>
            <w:tcW w:type="dxa" w:w="2554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5409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751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4</w:t>
            </w:r>
          </w:p>
        </w:tc>
        <w:tc>
          <w:tcPr>
            <w:tcW w:type="dxa" w:w="2554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5409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751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5</w:t>
            </w:r>
          </w:p>
        </w:tc>
        <w:tc>
          <w:tcPr>
            <w:tcW w:type="dxa" w:w="2554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5409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751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6</w:t>
            </w:r>
          </w:p>
        </w:tc>
        <w:tc>
          <w:tcPr>
            <w:tcW w:type="dxa" w:w="2554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5409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751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7</w:t>
            </w:r>
          </w:p>
        </w:tc>
        <w:tc>
          <w:tcPr>
            <w:tcW w:type="dxa" w:w="2554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5409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751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8</w:t>
            </w:r>
          </w:p>
        </w:tc>
        <w:tc>
          <w:tcPr>
            <w:tcW w:type="dxa" w:w="2554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5409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751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9</w:t>
            </w:r>
          </w:p>
        </w:tc>
        <w:tc>
          <w:tcPr>
            <w:tcW w:type="dxa" w:w="2554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5409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751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10</w:t>
            </w:r>
          </w:p>
        </w:tc>
        <w:tc>
          <w:tcPr>
            <w:tcW w:type="dxa" w:w="2554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5409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751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11</w:t>
            </w:r>
          </w:p>
        </w:tc>
        <w:tc>
          <w:tcPr>
            <w:tcW w:type="dxa" w:w="2554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5409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751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12</w:t>
            </w:r>
          </w:p>
        </w:tc>
        <w:tc>
          <w:tcPr>
            <w:tcW w:type="dxa" w:w="2554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5409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751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13</w:t>
            </w:r>
          </w:p>
        </w:tc>
        <w:tc>
          <w:tcPr>
            <w:tcW w:type="dxa" w:w="2554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5409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751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14</w:t>
            </w:r>
          </w:p>
        </w:tc>
        <w:tc>
          <w:tcPr>
            <w:tcW w:type="dxa" w:w="2554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5409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751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15</w:t>
            </w:r>
          </w:p>
        </w:tc>
        <w:tc>
          <w:tcPr>
            <w:tcW w:type="dxa" w:w="2554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5409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751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16</w:t>
            </w:r>
          </w:p>
        </w:tc>
        <w:tc>
          <w:tcPr>
            <w:tcW w:type="dxa" w:w="2554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1052"/>
          </w:tcPr>
          <w:p>
            <w:pPr>
              <w:spacing w:before="20" w:after="20" w:line="264" w:lineRule="auto"/>
            </w:pPr>
          </w:p>
        </w:tc>
        <w:tc>
          <w:tcPr>
            <w:tcW w:type="dxa" w:w="5409"/>
          </w:tcPr>
          <w:p>
            <w:pPr>
              <w:spacing w:before="20" w:after="20" w:line="264" w:lineRule="auto"/>
            </w:pPr>
          </w:p>
        </w:tc>
      </w:tr>
    </w:tbl>
    <w:p>
      <w:pPr>
        <w:spacing w:before="0" w:after="40" w:line="264" w:lineRule="auto"/>
      </w:pPr>
    </w:p>
    <w:p>
      <w:pPr>
        <w:spacing w:before="40" w:after="80" w:line="264" w:lineRule="auto"/>
      </w:pPr>
      <w:r>
        <w:rPr>
          <w:rFonts w:ascii="Arial" w:hAnsi="Arial" w:eastAsia="Arial"/>
          <w:color w:val="5E5873"/>
          <w:sz w:val="16"/>
        </w:rPr>
        <w:t>Perbanyak baris sesuai jumlah murid. Kolom "Tahap" diisi setelah memeriksa rumusan subdimensi di Lampiran A, lalu dipakai untuk menulis deskripsi rapor (Bab 8).</w:t>
      </w:r>
    </w:p>
    <w:sectPr w:rsidR="00FC693F" w:rsidRPr="0006063C" w:rsidSect="00034616">
      <w:footerReference w:type="default" r:id="rId9"/>
      <w:pgSz w:w="16838" w:h="11906" w:orient="landscape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color w:val="5E5873"/>
        <w:sz w:val="15"/>
      </w:rPr>
      <w:t>Kokurikuler Siap Jalan · Format F11 · versi Word: bolonulis.github.io/ebook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F11 — Rubrik Sumatif dan Rekap Hasil Asesmen Kokurikuler</dc:title>
  <dc:subject/>
  <dc:creator>Tim Penyusun Kokurikuler Siap Jalan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