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50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tblGridChange w:id="0">
          <w:tblGrid>
            <w:gridCol w:w="8850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gridSpan w:val="14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2024년 국가기간전략산업직종훈련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성취도평가 문제지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(디지털디자인)UIUX 웹디자인 with 유튜브동영상 반응형 웹-A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이준호 훈련생 평가 결과표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40"/>
        <w:gridCol w:w="975"/>
        <w:gridCol w:w="1395"/>
        <w:gridCol w:w="840"/>
        <w:gridCol w:w="855"/>
        <w:gridCol w:w="915"/>
        <w:gridCol w:w="1590"/>
        <w:gridCol w:w="3345"/>
        <w:tblGridChange w:id="0">
          <w:tblGrid>
            <w:gridCol w:w="1140"/>
            <w:gridCol w:w="975"/>
            <w:gridCol w:w="1395"/>
            <w:gridCol w:w="840"/>
            <w:gridCol w:w="855"/>
            <w:gridCol w:w="915"/>
            <w:gridCol w:w="1590"/>
            <w:gridCol w:w="3345"/>
          </w:tblGrid>
        </w:tblGridChange>
      </w:tblGrid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 정 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ind w:left="40" w:right="40" w:firstLine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디자인 구성요소 제작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3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구성요소 설계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스토리보드 설계하기</w:t>
              <w:br w:type="textWrapping"/>
              <w:t xml:space="preserve">심미성 구성요소 설계하기</w:t>
              <w:br w:type="textWrapping"/>
              <w:t xml:space="preserve">사용성 구성요소 설계하기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매체성 구성요소 설계하기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11월 14일 (본평가)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ind w:left="160" w:right="100" w:hanging="8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포트폴리오 / 평가자 체크리스트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 가 자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 (인)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피평가자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비율</w:t>
            </w:r>
          </w:p>
        </w:tc>
        <w:tc>
          <w:tcPr>
            <w:gridSpan w:val="2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</w:t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종합 점수</w:t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vMerge w:val="continue"/>
            <w:tcBorders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점수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획득</w:t>
            </w:r>
          </w:p>
        </w:tc>
        <w:tc>
          <w:tcPr>
            <w:gridSpan w:val="3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포트폴리오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70점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평가체크리스트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830"/>
        <w:gridCol w:w="1710"/>
        <w:gridCol w:w="1245"/>
        <w:gridCol w:w="2685"/>
        <w:tblGridChange w:id="0">
          <w:tblGrid>
            <w:gridCol w:w="1455"/>
            <w:gridCol w:w="2175"/>
            <w:gridCol w:w="1830"/>
            <w:gridCol w:w="1710"/>
            <w:gridCol w:w="124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디자인 구성요소 설계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 포트폴리오 평가지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구성요소 제작</w:t>
            </w:r>
          </w:p>
        </w:tc>
      </w:tr>
      <w:tr>
        <w:trPr>
          <w:cantSplit w:val="0"/>
          <w:trHeight w:val="771.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구성요소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스토리보드 설계하기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심미성 구성요소 설계하기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사용성 구성요소 설계하기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매체성 구성요소 설계하기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11월 14일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평가자 체크리스트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평가내용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작업지시서에 맞춰 앞서 진행한 능력단위를 토대로 포트폴리오 프로젝트를 제출하시오.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작업지시서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[작업물 안내]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1.개인포트폴리오 스토리보드를 설계하시오.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2. 개인포트폴리오 심미성 구성요소를 설계하시오.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3. 개인포트폴리오 사용성 구성요소를 설계하시오.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4. 개인포트폴리오 매체성 구성요소를 설계하시오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[제출방법]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구글문서 제출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교수자 평가의견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935"/>
        <w:gridCol w:w="1665"/>
        <w:gridCol w:w="1185"/>
        <w:gridCol w:w="2685"/>
        <w:tblGridChange w:id="0">
          <w:tblGrid>
            <w:gridCol w:w="1455"/>
            <w:gridCol w:w="2175"/>
            <w:gridCol w:w="1935"/>
            <w:gridCol w:w="1665"/>
            <w:gridCol w:w="11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디자인 구성요소 설계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포트폴리오 평가기준 및 배점지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구성요소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구성요소 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스토리보드 설계하기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심미성 구성요소 설계하기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사용성 구성요소 설계하기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매체성 구성요소 설계하기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11월 14일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평가자 체크리스트</w:t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385"/>
        <w:gridCol w:w="2025"/>
        <w:gridCol w:w="1965"/>
        <w:gridCol w:w="840"/>
        <w:gridCol w:w="630"/>
        <w:gridCol w:w="495"/>
        <w:gridCol w:w="105"/>
        <w:gridCol w:w="465"/>
        <w:gridCol w:w="510"/>
        <w:gridCol w:w="585"/>
        <w:tblGridChange w:id="0">
          <w:tblGrid>
            <w:gridCol w:w="1110"/>
            <w:gridCol w:w="2385"/>
            <w:gridCol w:w="2025"/>
            <w:gridCol w:w="1965"/>
            <w:gridCol w:w="840"/>
            <w:gridCol w:w="630"/>
            <w:gridCol w:w="495"/>
            <w:gridCol w:w="105"/>
            <w:gridCol w:w="465"/>
            <w:gridCol w:w="510"/>
            <w:gridCol w:w="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세부항목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519.089355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매우</w:t>
              <w:br w:type="textWrapping"/>
              <w:t xml:space="preserve">우수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ind w:right="51.14173228346487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미흡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240" w:lineRule="auto"/>
              <w:ind w:hanging="285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  매우</w:t>
              <w:br w:type="textWrapping"/>
              <w:t xml:space="preserve">미흡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스토리보드 설계하기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1.1 프로젝트 관련 디자인 개발에 필요한 요소를 파악할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55.4736328125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ind w:left="40" w:right="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1.2 인터페이스(interface) 필요 요소와 항목들을 분석할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ind w:left="40" w:right="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1.3 전체적인 와이어 프레임(wire frame)을 작성할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심미성 구성요소 설계하기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384.0000000000000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2.1 서비스, 제작물의 통합적인 아이덴티티를 고려하여 디자인 가이드를 조합할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2.2 디자인 요소 중 심미적 요소를 활용하여 조형적 아름다움을 표현할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76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일러스트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2.3 트렌드 분석을 통해 전략적인 콘셉트를 확보할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사용성 구성요소 설계하기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3.1 사용자 환경에 적합하도록 시각적으로 구조화할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3.2 시각적 특성에 맞게 콘텐츠를 구성할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3.3 사용자 경험에 따른 데이터를 활용하여 시각적 변화를 예측할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매체성 구성요소 설계하기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4.1 다양한 매체의 특성에 따른 구성 요소를 이해할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4.2 매체의 다양성을 고려하여 환경을 설정할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4.3 매체의 특성에 따른 다양한 디바이스(device)의 표준화를 설정할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(120/120) x 0.7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 :  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608.920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1AE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935"/>
        <w:gridCol w:w="1665"/>
        <w:gridCol w:w="1185"/>
        <w:gridCol w:w="2685"/>
        <w:tblGridChange w:id="0">
          <w:tblGrid>
            <w:gridCol w:w="1455"/>
            <w:gridCol w:w="2175"/>
            <w:gridCol w:w="1935"/>
            <w:gridCol w:w="1665"/>
            <w:gridCol w:w="11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디자인 구성요소 설계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평가자 체크리스트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구성요소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구성요소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스토리보드 설계하기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심미성 구성요소 설계하기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사용성 구성요소 설계하기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매체성 구성요소 설계하기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11월 14일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평가자 체크리스트</w:t>
            </w:r>
          </w:p>
        </w:tc>
      </w:tr>
    </w:tbl>
    <w:p w:rsidR="00000000" w:rsidDel="00000000" w:rsidP="00000000" w:rsidRDefault="00000000" w:rsidRPr="00000000" w14:paraId="000001E8">
      <w:pPr>
        <w:widowControl w:val="0"/>
        <w:spacing w:after="0" w:before="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04.6062992125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094.8031496062995"/>
        <w:gridCol w:w="2019.8031496062986"/>
        <w:gridCol w:w="1959.8031496062986"/>
        <w:gridCol w:w="860.1968503937013"/>
        <w:gridCol w:w="615"/>
        <w:gridCol w:w="495"/>
        <w:gridCol w:w="105"/>
        <w:gridCol w:w="465"/>
        <w:gridCol w:w="510"/>
        <w:gridCol w:w="585"/>
        <w:tblGridChange w:id="0">
          <w:tblGrid>
            <w:gridCol w:w="1395"/>
            <w:gridCol w:w="2094.8031496062995"/>
            <w:gridCol w:w="2019.8031496062986"/>
            <w:gridCol w:w="1959.8031496062986"/>
            <w:gridCol w:w="860.1968503937013"/>
            <w:gridCol w:w="615"/>
            <w:gridCol w:w="495"/>
            <w:gridCol w:w="105"/>
            <w:gridCol w:w="465"/>
            <w:gridCol w:w="510"/>
            <w:gridCol w:w="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519.089355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매우</w:t>
              <w:br w:type="textWrapping"/>
              <w:t xml:space="preserve">우수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ind w:right="51.14173228346487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미흡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240" w:lineRule="auto"/>
              <w:ind w:hanging="285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  매우</w:t>
              <w:br w:type="textWrapping"/>
              <w:t xml:space="preserve">미흡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요소 파악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프로젝트 관련 디자인 개발에 필요한 요소들을 파악하였는가?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55.47363281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인터페이스(interface)에 필요한 요소와 항목들을 분석하고 명확히 이해하였는가?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전체적인 와이어프레임(wire frame)을 작성하여 설계의 기본 구조를 구체화하였는가?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심미성 구성요소 설계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서비스나 제작물의 통합적인 아이덴티티를 고려하여 디자인 가이드를 조합하였는가?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디자인 요소 중 심미적인 측면을 강조하여 조형적 아름다움을 표현하였는가?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트렌드 분석을 통해 전략적인 디자인 콘셉트를 확보하였는가?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사용성 구성요소 설계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 환경에 적합하도록 시각적으로 구조화하여 설계하였는가?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시각적 특성에 맞게 콘텐츠를 구성하여 사용자 경험을 고려했는가?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매체성 구성요소 설계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다양한 매체의 특성에 따른 구성 요소를 이해하고 고려하였는가?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매체의 다양성을 고려하여 환경을 설정하고 디자인에 반영하였는가?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매체의 특성에 따른 다양한 디바이스(device)의 표준화를 설정하고 적용하였는가?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일관성과 통일성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디자인 구성요소들이 전체적으로 일관성과 통일성을 유지하고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사용자 편의성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사용자를 고려하여 디자인한 요소들이 사용자 편의성을 높이도록 설계하였는가?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창의성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디자인 구성요소들이 창의적이고 독창적인 아이디어를 가지고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(140/140) x 0.3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 :  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608.920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2B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80"/>
        <w:gridCol w:w="2160"/>
        <w:gridCol w:w="1635"/>
        <w:gridCol w:w="1200"/>
        <w:gridCol w:w="2475"/>
        <w:tblGridChange w:id="0">
          <w:tblGrid>
            <w:gridCol w:w="1350"/>
            <w:gridCol w:w="2280"/>
            <w:gridCol w:w="2160"/>
            <w:gridCol w:w="1635"/>
            <w:gridCol w:w="1200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디자인 구성요소 설계</w:t>
            </w:r>
          </w:p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평가근거자료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훈련교사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구성요소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구성요소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스토리보드 설계하기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심미성 구성요소 설계하기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사용성 구성요소 설계하기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매체성 구성요소 설계하기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11월 14일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포트폴리오 / 평가자 체크리스트</w:t>
            </w:r>
          </w:p>
        </w:tc>
      </w:tr>
    </w:tbl>
    <w:p w:rsidR="00000000" w:rsidDel="00000000" w:rsidP="00000000" w:rsidRDefault="00000000" w:rsidRPr="00000000" w14:paraId="000002EC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 출 결 과 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 개인포트폴리오 스프레드시트파일 주소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https://docs.google.com/spreadsheets/d/1w0-cYICQ0kffWsumkPIRfTZm-eLQNIcau7HKz63wa10/edit?gid=2029679477#gid=2029679477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jc w:val="center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[디지털디자인]UI/UX 웹디자인 with 유튜브동영상 반응형 웹-A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[ 이준호 훈련생 ]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spacing w:line="240" w:lineRule="auto"/>
        <w:ind w:left="283.46456692913375" w:hanging="283.46456692913375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스토리보드 설계하기</w:t>
      </w:r>
    </w:p>
    <w:p w:rsidR="00000000" w:rsidDel="00000000" w:rsidP="00000000" w:rsidRDefault="00000000" w:rsidRPr="00000000" w14:paraId="00000305">
      <w:pPr>
        <w:widowControl w:val="0"/>
        <w:spacing w:line="240" w:lineRule="auto"/>
        <w:ind w:left="283.46456692913375" w:hanging="283.464566929133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020000" cy="618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spacing w:line="240" w:lineRule="auto"/>
        <w:ind w:left="283.46456692913375" w:hanging="283.46456692913375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심미성 구성요소 설계하기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line="240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0200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사용성 구성요소 설계하기</w:t>
      </w:r>
    </w:p>
    <w:p w:rsidR="00000000" w:rsidDel="00000000" w:rsidP="00000000" w:rsidRDefault="00000000" w:rsidRPr="00000000" w14:paraId="0000030E">
      <w:pPr>
        <w:widowControl w:val="0"/>
        <w:spacing w:line="240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724400" cy="4333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spacing w:line="240" w:lineRule="auto"/>
        <w:ind w:left="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매체성 구성요소 설계하기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114675" cy="6962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96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544.2519685039371" w:top="0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