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lineRule="auto"/>
      </w:pPr>
      <w:r>
        <w:t xml:space="preserve"/>
      </w:r>
    </w:p>
    <w:p>
      <w:pPr>
        <w:spacing w:after="120" w:before="0" w:line="276" w:lineRule="auto"/>
        <w:jc w:val="center"/>
      </w:pPr>
      <w:r>
        <w:rPr>
          <w:rFonts w:ascii="Arial" w:cs="Arial" w:eastAsia="Arial" w:hAnsi="Arial"/>
          <w:b/>
          <w:bCs/>
          <w:caps/>
          <w:color w:val="E87722"/>
          <w:sz w:val="24"/>
          <w:szCs w:val="24"/>
        </w:rPr>
        <w:t xml:space="preserve">SHIKHA ACADEMY</w:t>
      </w:r>
    </w:p>
    <w:p>
      <w:pPr>
        <w:spacing w:after="400" w:before="0" w:line="276" w:lineRule="auto"/>
        <w:jc w:val="center"/>
      </w:pPr>
      <w:r>
        <w:rPr>
          <w:rFonts w:ascii="Arial" w:cs="Arial" w:eastAsia="Arial" w:hAnsi="Arial"/>
          <w:b/>
          <w:bCs/>
          <w:color w:val="1A5276"/>
          <w:sz w:val="56"/>
          <w:szCs w:val="56"/>
        </w:rPr>
        <w:t xml:space="preserve">Adaptive Learning Framework</w:t>
      </w:r>
    </w:p>
    <w:p>
      <w:pPr>
        <w:spacing w:after="200" w:before="0" w:line="276" w:lineRule="auto"/>
        <w:jc w:val="center"/>
      </w:pPr>
      <w:r>
        <w:rPr>
          <w:rFonts w:ascii="Arial" w:cs="Arial" w:eastAsia="Arial" w:hAnsi="Arial"/>
          <w:i/>
          <w:iCs/>
          <w:color w:val="555555"/>
          <w:sz w:val="36"/>
          <w:szCs w:val="36"/>
        </w:rPr>
        <w:t xml:space="preserve">Project Report</w:t>
      </w:r>
    </w:p>
    <w:p>
      <w:pPr>
        <w:pBdr>
          <w:top w:val="single" w:color="1A5276" w:sz="12" w:space="4"/>
          <w:bottom w:val="single" w:color="1A5276" w:sz="12" w:space="4"/>
        </w:pBdr>
        <w:spacing w:after="160" w:before="0" w:line="276" w:lineRule="auto"/>
        <w:jc w:val="center"/>
      </w:pPr>
      <w:r>
        <w:rPr>
          <w:rFonts w:ascii="Arial" w:cs="Arial" w:eastAsia="Arial" w:hAnsi="Arial"/>
          <w:color w:val="1A5276"/>
          <w:sz w:val="22"/>
          <w:szCs w:val="22"/>
        </w:rPr>
        <w:t xml:space="preserve">  Version 2.1  |  Built June 2026  </w:t>
      </w:r>
    </w:p>
    <w:p>
      <w:pPr>
        <w:spacing w:after="400" w:before="0" w:line="276" w:lineRule="auto"/>
      </w:pPr>
      <w:r>
        <w:t xml:space="preserve"/>
      </w:r>
    </w:p>
    <w:p>
      <w:pPr>
        <w:jc w:val="center"/>
      </w:pPr>
      <w:r>
        <w:rPr>
          <w:rFonts w:ascii="Arial" w:cs="Arial" w:eastAsia="Arial" w:hAnsi="Arial"/>
          <w:color w:val="888888"/>
          <w:sz w:val="20"/>
          <w:szCs w:val="20"/>
        </w:rPr>
        <w:t xml:space="preserve">FastAPI  +  React 18  +  Anthropic Claude Sonnet  +  MongoDB</w:t>
      </w:r>
    </w:p>
    <w:p>
      <w:r>
        <w:br w:type="page"/>
      </w:r>
    </w:p>
    <w:p>
      <w:pPr>
        <w:pStyle w:val="Heading2"/>
        <w:spacing w:after="120" w:before="280" w:line="276" w:lineRule="auto"/>
      </w:pPr>
      <w:r>
        <w:rPr>
          <w:rFonts w:ascii="Arial" w:cs="Arial" w:eastAsia="Arial" w:hAnsi="Arial"/>
          <w:b/>
          <w:bCs/>
          <w:color w:val="1A5276"/>
          <w:sz w:val="28"/>
          <w:szCs w:val="28"/>
        </w:rPr>
        <w:t xml:space="preserve">1. What We Built</w:t>
      </w:r>
    </w:p>
    <w:p>
      <w:pPr>
        <w:spacing w:after="200" w:before="0" w:line="276" w:lineRule="auto"/>
      </w:pPr>
      <w:r>
        <w:rPr>
          <w:rFonts w:ascii="Arial" w:cs="Arial" w:eastAsia="Arial" w:hAnsi="Arial"/>
          <w:sz w:val="22"/>
          <w:szCs w:val="22"/>
        </w:rPr>
        <w:t xml:space="preserve">The Shikha Adaptive Learning Framework is a full AI-powered unit delivery system, not a quiz app. It takes a single teacher input </w:t>
      </w:r>
      <w:r>
        <w:rPr>
          <w:rFonts w:ascii="Arial" w:cs="Arial" w:eastAsia="Arial" w:hAnsi="Arial"/>
          <w:sz w:val="22"/>
          <w:szCs w:val="22"/>
        </w:rPr>
        <w:t xml:space="preserve">— grade, subject, chapter, and an optional real-world context — and generates an entire learning unit that follows Shikha Academy</w:t>
      </w:r>
      <w:r>
        <w:rPr>
          <w:rFonts w:ascii="Arial" w:cs="Arial" w:eastAsia="Arial" w:hAnsi="Arial"/>
          <w:sz w:val="22"/>
          <w:szCs w:val="22"/>
        </w:rPr>
        <w:t xml:space="preserve">'s MAT (Motivation–Abilities–Transfer) pedagogical sequence. Every piece of content is generated fresh by Claude AI, every answer is </w:t>
      </w:r>
      <w:r>
        <w:rPr>
          <w:rFonts w:ascii="Arial" w:cs="Arial" w:eastAsia="Arial" w:hAnsi="Arial"/>
          <w:sz w:val="22"/>
          <w:szCs w:val="22"/>
        </w:rPr>
        <w:t xml:space="preserve">checked by AI, every open-ended response receives warm personalised feedback, and every student ends with a reflection that </w:t>
      </w:r>
      <w:r>
        <w:rPr>
          <w:rFonts w:ascii="Arial" w:cs="Arial" w:eastAsia="Arial" w:hAnsi="Arial"/>
          <w:sz w:val="22"/>
          <w:szCs w:val="22"/>
        </w:rPr>
        <w:t xml:space="preserve">references their own journey. The system runs as a local full-stack application: a React frontend, a FastAPI backend, MongoDB for </w:t>
      </w:r>
      <w:r>
        <w:rPr>
          <w:rFonts w:ascii="Arial" w:cs="Arial" w:eastAsia="Arial" w:hAnsi="Arial"/>
          <w:sz w:val="22"/>
          <w:szCs w:val="22"/>
        </w:rPr>
        <w:t xml:space="preserve">caching, and Anthropic</w:t>
      </w:r>
      <w:r>
        <w:rPr>
          <w:rFonts w:ascii="Arial" w:cs="Arial" w:eastAsia="Arial" w:hAnsi="Arial"/>
          <w:sz w:val="22"/>
          <w:szCs w:val="22"/>
        </w:rPr>
        <w:t xml:space="preserve">'s Claude Sonnet as the AI engine. The teacher sees a live dashboard tracking each student</w:t>
      </w:r>
      <w:r>
        <w:rPr>
          <w:rFonts w:ascii="Arial" w:cs="Arial" w:eastAsia="Arial" w:hAnsi="Arial"/>
          <w:sz w:val="22"/>
          <w:szCs w:val="22"/>
        </w:rPr>
        <w:t xml:space="preserve">'s progress through all eight templates. The student experiences a coherent, contextualised learning journey — not a set of disconnected exercises.</w:t>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2. The Problem It Solves</w:t>
      </w:r>
    </w:p>
    <w:p>
      <w:pPr>
        <w:spacing w:after="160" w:before="0" w:line="276" w:lineRule="auto"/>
      </w:pPr>
      <w:r>
        <w:rPr>
          <w:rFonts w:ascii="Arial" w:cs="Arial" w:eastAsia="Arial" w:hAnsi="Arial"/>
          <w:sz w:val="22"/>
          <w:szCs w:val="22"/>
        </w:rPr>
        <w:t xml:space="preserve">Traditional classroom education is designed for the average student — which means it fits almost no one. A teacher with 40 students </w:t>
      </w:r>
      <w:r>
        <w:rPr>
          <w:rFonts w:ascii="Arial" w:cs="Arial" w:eastAsia="Arial" w:hAnsi="Arial"/>
          <w:sz w:val="22"/>
          <w:szCs w:val="22"/>
        </w:rPr>
        <w:t xml:space="preserve">cannot simultaneously deliver motivation-first content to a student who hasn</w:t>
      </w:r>
      <w:r>
        <w:rPr>
          <w:rFonts w:ascii="Arial" w:cs="Arial" w:eastAsia="Arial" w:hAnsi="Arial"/>
          <w:sz w:val="22"/>
          <w:szCs w:val="22"/>
        </w:rPr>
        <w:t xml:space="preserve">'t grasped the prerequisite concept, engaging application problems to a student ready to extend, and creative project work to a student who has achieved mastery. </w:t>
      </w:r>
      <w:r>
        <w:rPr>
          <w:rFonts w:ascii="Arial" w:cs="Arial" w:eastAsia="Arial" w:hAnsi="Arial"/>
          <w:sz w:val="22"/>
          <w:szCs w:val="22"/>
        </w:rPr>
        <w:t xml:space="preserve">One-size-fits-all instruction creates knowledge gaps that compound: a student who misunderstands integers in Class 6 will struggle with algebra in Class 7, linear equations in Class 8, and coordinate geometry in Class 9. </w:t>
      </w:r>
      <w:r>
        <w:rPr>
          <w:rFonts w:ascii="Arial" w:cs="Arial" w:eastAsia="Arial" w:hAnsi="Arial"/>
          <w:sz w:val="22"/>
          <w:szCs w:val="22"/>
        </w:rPr>
        <w:t xml:space="preserve">By the time the gap is visible, it has become invisible — because the student has simply stopped engaging.</w:t>
      </w:r>
    </w:p>
    <w:p>
      <w:pPr>
        <w:spacing w:after="200" w:before="0" w:line="276" w:lineRule="auto"/>
      </w:pPr>
      <w:r>
        <w:rPr>
          <w:rFonts w:ascii="Arial" w:cs="Arial" w:eastAsia="Arial" w:hAnsi="Arial"/>
          <w:sz w:val="22"/>
          <w:szCs w:val="22"/>
        </w:rPr>
        <w:t xml:space="preserve">The Shikha Framework solves this in three ways. First, it makes context mandatory in the pedagogical design — every concept is anchored to the student</w:t>
      </w:r>
      <w:r>
        <w:rPr>
          <w:rFonts w:ascii="Arial" w:cs="Arial" w:eastAsia="Arial" w:hAnsi="Arial"/>
          <w:sz w:val="22"/>
          <w:szCs w:val="22"/>
        </w:rPr>
        <w:t xml:space="preserve">'s world (cricket, cooking, farming, music) so curiosity comes before content. Second, it enforces the MAT sequence — students are motivated before they are taught, practised before they are tested, and reflected after they have applied. Third, it uses AI to check every answer, coach every open-ended response, and personalise every reflection — something a single teacher with 40 students cannot do alone.</w:t>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3. How It Works</w:t>
      </w:r>
    </w:p>
    <w:p>
      <w:pPr>
        <w:spacing w:after="160" w:before="0" w:line="276" w:lineRule="auto"/>
      </w:pPr>
      <w:r>
        <w:rPr>
          <w:rFonts w:ascii="Arial" w:cs="Arial" w:eastAsia="Arial" w:hAnsi="Arial"/>
          <w:sz w:val="22"/>
          <w:szCs w:val="22"/>
        </w:rPr>
        <w:t xml:space="preserve">The complete student journey:</w:t>
      </w:r>
    </w:p>
    <w:p>
      <w:pPr>
        <w:spacing w:after="80" w:before="0" w:line="276" w:lineRule="auto"/>
      </w:pPr>
      <w:r>
        <w:t xml:space="preserve"/>
      </w:r>
    </w:p>
    <w:p>
      <w:pPr>
        <w:shd w:fill="F2F3F4" w:val="clear"/>
        <w:spacing w:after="60" w:before="0" w:line="276" w:lineRule="auto"/>
        <w:ind w:left="360"/>
      </w:pPr>
      <w:r>
        <w:rPr>
          <w:rFonts w:ascii="Courier New" w:cs="Courier New" w:eastAsia="Courier New" w:hAnsi="Courier New"/>
          <w:color w:val="333333"/>
          <w:sz w:val="18"/>
          <w:szCs w:val="18"/>
        </w:rPr>
        <w:t xml:space="preserve">Teacher Input</w:t>
      </w:r>
    </w:p>
    <w:p>
      <w:pPr>
        <w:shd w:fill="F2F3F4" w:val="clear"/>
        <w:spacing w:after="60" w:before="0" w:line="276" w:lineRule="auto"/>
        <w:ind w:left="360"/>
      </w:pPr>
      <w:r>
        <w:rPr>
          <w:rFonts w:ascii="Courier New" w:cs="Courier New" w:eastAsia="Courier New" w:hAnsi="Courier New"/>
          <w:color w:val="333333"/>
          <w:sz w:val="18"/>
          <w:szCs w:val="18"/>
        </w:rPr>
        <w:t xml:space="preserve">  └─ Grade + Subject + Chapter + Context (optional)</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POST /unit/create  →  session_id created</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POST /unit/generate-all  →  AI generates all templates in parallel</w:t>
      </w:r>
    </w:p>
    <w:p>
      <w:pPr>
        <w:shd w:fill="F2F3F4" w:val="clear"/>
        <w:spacing w:after="60" w:before="0" w:line="276" w:lineRule="auto"/>
        <w:ind w:left="360"/>
      </w:pPr>
      <w:r>
        <w:rPr>
          <w:rFonts w:ascii="Courier New" w:cs="Courier New" w:eastAsia="Courier New" w:hAnsi="Courier New"/>
          <w:color w:val="333333"/>
          <w:sz w:val="18"/>
          <w:szCs w:val="18"/>
        </w:rPr>
        <w:t xml:space="preserve">  (MongoDB cache checked first — instant load on repeat)</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Student works through 8 templates in sequence:</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[1] PROVOCATION       →  curiosity before content</w:t>
      </w:r>
    </w:p>
    <w:p>
      <w:pPr>
        <w:shd w:fill="F2F3F4" w:val="clear"/>
        <w:spacing w:after="60" w:before="0" w:line="276" w:lineRule="auto"/>
        <w:ind w:left="360"/>
      </w:pPr>
      <w:r>
        <w:rPr>
          <w:rFonts w:ascii="Courier New" w:cs="Courier New" w:eastAsia="Courier New" w:hAnsi="Courier New"/>
          <w:color w:val="333333"/>
          <w:sz w:val="18"/>
          <w:szCs w:val="18"/>
        </w:rPr>
        <w:t xml:space="preserve">  [2] NCL               →  concept taught with context</w:t>
      </w:r>
    </w:p>
    <w:p>
      <w:pPr>
        <w:shd w:fill="F2F3F4" w:val="clear"/>
        <w:spacing w:after="60" w:before="0" w:line="276" w:lineRule="auto"/>
        <w:ind w:left="360"/>
      </w:pPr>
      <w:r>
        <w:rPr>
          <w:rFonts w:ascii="Courier New" w:cs="Courier New" w:eastAsia="Courier New" w:hAnsi="Courier New"/>
          <w:color w:val="333333"/>
          <w:sz w:val="18"/>
          <w:szCs w:val="18"/>
        </w:rPr>
        <w:t xml:space="preserve">  [3] ANALYSIS          →  student finds patterns in data</w:t>
      </w:r>
    </w:p>
    <w:p>
      <w:pPr>
        <w:shd w:fill="F2F3F4" w:val="clear"/>
        <w:spacing w:after="60" w:before="0" w:line="276" w:lineRule="auto"/>
        <w:ind w:left="360"/>
      </w:pPr>
      <w:r>
        <w:rPr>
          <w:rFonts w:ascii="Courier New" w:cs="Courier New" w:eastAsia="Courier New" w:hAnsi="Courier New"/>
          <w:color w:val="333333"/>
          <w:sz w:val="18"/>
          <w:szCs w:val="18"/>
        </w:rPr>
        <w:t xml:space="preserve">  [4] DISCUSSION        →  no-right-answer debate</w:t>
      </w:r>
    </w:p>
    <w:p>
      <w:pPr>
        <w:shd w:fill="F2F3F4" w:val="clear"/>
        <w:spacing w:after="60" w:before="0" w:line="276" w:lineRule="auto"/>
        <w:ind w:left="360"/>
      </w:pPr>
      <w:r>
        <w:rPr>
          <w:rFonts w:ascii="Courier New" w:cs="Courier New" w:eastAsia="Courier New" w:hAnsi="Courier New"/>
          <w:color w:val="333333"/>
          <w:sz w:val="18"/>
          <w:szCs w:val="18"/>
        </w:rPr>
        <w:t xml:space="preserve">  [5] MASTERY GATE      →  pre-generated quiz (must pass to proceed)</w:t>
      </w:r>
    </w:p>
    <w:p>
      <w:pPr>
        <w:shd w:fill="F2F3F4" w:val="clear"/>
        <w:spacing w:after="60" w:before="0" w:line="276" w:lineRule="auto"/>
        <w:ind w:left="360"/>
      </w:pPr>
      <w:r>
        <w:rPr>
          <w:rFonts w:ascii="Courier New" w:cs="Courier New" w:eastAsia="Courier New" w:hAnsi="Courier New"/>
          <w:color w:val="333333"/>
          <w:sz w:val="18"/>
          <w:szCs w:val="18"/>
        </w:rPr>
        <w:t xml:space="preserve">  [6] PROJECT PLANNING  →  AI helpline guides project idea</w:t>
      </w:r>
    </w:p>
    <w:p>
      <w:pPr>
        <w:shd w:fill="F2F3F4" w:val="clear"/>
        <w:spacing w:after="60" w:before="0" w:line="276" w:lineRule="auto"/>
        <w:ind w:left="360"/>
      </w:pPr>
      <w:r>
        <w:rPr>
          <w:rFonts w:ascii="Courier New" w:cs="Courier New" w:eastAsia="Courier New" w:hAnsi="Courier New"/>
          <w:color w:val="333333"/>
          <w:sz w:val="18"/>
          <w:szCs w:val="18"/>
        </w:rPr>
        <w:t xml:space="preserve">  [7] RAC               →  research, organise, create, present</w:t>
      </w:r>
    </w:p>
    <w:p>
      <w:pPr>
        <w:shd w:fill="F2F3F4" w:val="clear"/>
        <w:spacing w:after="60" w:before="0" w:line="276" w:lineRule="auto"/>
        <w:ind w:left="360"/>
      </w:pPr>
      <w:r>
        <w:rPr>
          <w:rFonts w:ascii="Courier New" w:cs="Courier New" w:eastAsia="Courier New" w:hAnsi="Courier New"/>
          <w:color w:val="333333"/>
          <w:sz w:val="18"/>
          <w:szCs w:val="18"/>
        </w:rPr>
        <w:t xml:space="preserve">  [8] REFLECTION        →  personalised celebration + deep questions</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w:t>
      </w:r>
    </w:p>
    <w:p>
      <w:pPr>
        <w:shd w:fill="F2F3F4" w:val="clear"/>
        <w:spacing w:after="60" w:before="0" w:line="276" w:lineRule="auto"/>
        <w:ind w:left="360"/>
      </w:pPr>
      <w:r>
        <w:rPr>
          <w:rFonts w:ascii="Courier New" w:cs="Courier New" w:eastAsia="Courier New" w:hAnsi="Courier New"/>
          <w:color w:val="333333"/>
          <w:sz w:val="18"/>
          <w:szCs w:val="18"/>
        </w:rPr>
        <w:t xml:space="preserve">  Teacher Dashboard</w:t>
      </w:r>
    </w:p>
    <w:p>
      <w:pPr>
        <w:shd w:fill="F2F3F4" w:val="clear"/>
        <w:spacing w:after="60" w:before="0" w:line="276" w:lineRule="auto"/>
        <w:ind w:left="360"/>
      </w:pPr>
      <w:r>
        <w:rPr>
          <w:rFonts w:ascii="Courier New" w:cs="Courier New" w:eastAsia="Courier New" w:hAnsi="Courier New"/>
          <w:color w:val="333333"/>
          <w:sz w:val="18"/>
          <w:szCs w:val="18"/>
        </w:rPr>
        <w:t xml:space="preserve">  └─ Progress per template, scores, mastery result, project idea</w:t>
      </w:r>
    </w:p>
    <w:p>
      <w:pPr>
        <w:spacing w:after="120" w:before="0" w:line="276" w:lineRule="auto"/>
      </w:pPr>
      <w:r>
        <w:t xml:space="preserve"/>
      </w:r>
    </w:p>
    <w:p>
      <w:pPr>
        <w:spacing w:after="200" w:before="0" w:line="276" w:lineRule="auto"/>
      </w:pPr>
      <w:r>
        <w:rPr>
          <w:rFonts w:ascii="Arial" w:cs="Arial" w:eastAsia="Arial" w:hAnsi="Arial"/>
          <w:sz w:val="22"/>
          <w:szCs w:val="22"/>
        </w:rPr>
        <w:t xml:space="preserve">Every MCQ/true-false answer is sent to </w:t>
      </w:r>
      <w:r>
        <w:rPr>
          <w:rFonts w:ascii="Courier New" w:cs="Courier New" w:eastAsia="Courier New" w:hAnsi="Courier New"/>
          <w:color w:val="C0392B"/>
          <w:sz w:val="20"/>
          <w:szCs w:val="20"/>
        </w:rPr>
        <w:t xml:space="preserve">POST /check/answer</w:t>
      </w:r>
      <w:r>
        <w:rPr>
          <w:rFonts w:ascii="Arial" w:cs="Arial" w:eastAsia="Arial" w:hAnsi="Arial"/>
          <w:sz w:val="22"/>
          <w:szCs w:val="22"/>
        </w:rPr>
        <w:t xml:space="preserve"> — Claude reads the student’s reasoning and returns warm, specific feedback. Every open-ended textarea (observation, argument, reflection) has a “Get AI Feedback” button that calls </w:t>
      </w:r>
      <w:r>
        <w:rPr>
          <w:rFonts w:ascii="Courier New" w:cs="Courier New" w:eastAsia="Courier New" w:hAnsi="Courier New"/>
          <w:color w:val="C0392B"/>
          <w:sz w:val="20"/>
          <w:szCs w:val="20"/>
        </w:rPr>
        <w:t xml:space="preserve">POST /check/open-ended</w:t>
      </w:r>
      <w:r>
        <w:rPr>
          <w:rFonts w:ascii="Arial" w:cs="Arial" w:eastAsia="Arial" w:hAnsi="Arial"/>
          <w:sz w:val="22"/>
          <w:szCs w:val="22"/>
        </w:rPr>
        <w:t xml:space="preserve">. The Discussion synthesis section is mandatory — the student cannot proceed until all synthesis questions have at least 20 characters. The Mastery Gate pre-generates 24 questions before the student begins, so there is no waiting between rounds.</w:t>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4. The 8 Pedagogical Templates</w:t>
      </w:r>
    </w:p>
    <w:p>
      <w:pPr>
        <w:spacing w:after="80" w:before="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4800"/>
        <w:gridCol w:w="2400"/>
      </w:tblGrid>
      <w:tr>
        <w:trPr>
          <w:tblHeader/>
        </w:trPr>
        <w:tc>
          <w:tcPr>
            <w:tcW w:type="dxa" w:w="48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t>
            </w:r>
          </w:p>
        </w:tc>
        <w:tc>
          <w:tcPr>
            <w:tcW w:type="dxa" w:w="168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Template</w:t>
            </w:r>
          </w:p>
        </w:tc>
        <w:tc>
          <w:tcPr>
            <w:tcW w:type="dxa" w:w="48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c>
          <w:tcPr>
            <w:tcW w:type="dxa" w:w="24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Teacher’s AI Role</w:t>
            </w:r>
          </w:p>
        </w:tc>
      </w:tr>
      <w:tr>
        <w:tc>
          <w:tcPr>
            <w:tcW w:type="dxa" w:w="4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1</w:t>
            </w:r>
          </w:p>
        </w:tc>
        <w:tc>
          <w:tcPr>
            <w:tcW w:type="dxa" w:w="16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Provocation</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Build curiosity and a real-world frame before any teaching. Three scenarios + a Big Question. Students share observations and agree to community norms before continuing.</w:t>
            </w:r>
          </w:p>
        </w:tc>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Co-Explorer — never instructor</w:t>
            </w:r>
          </w:p>
        </w:tc>
      </w:tr>
      <w:tr>
        <w:tc>
          <w:tcPr>
            <w:tcW w:type="dxa" w:w="4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2</w:t>
            </w:r>
          </w:p>
        </w:tc>
        <w:tc>
          <w:tcPr>
            <w:tcW w:type="dxa" w:w="16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New Content Learning (NCL)</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Teach the concept clearly for the first time. Concept explanation, real-world connection, key facts, and 5 contextualised MCQ/true-false questions.</w:t>
            </w:r>
          </w:p>
        </w:tc>
        <w:tc>
          <w:tcPr>
            <w:tcW w:type="dxa" w:w="24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Instructor</w:t>
            </w:r>
          </w:p>
        </w:tc>
      </w:tr>
      <w:tr>
        <w:tc>
          <w:tcPr>
            <w:tcW w:type="dxa" w:w="4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3</w:t>
            </w:r>
          </w:p>
        </w:tc>
        <w:tc>
          <w:tcPr>
            <w:tcW w:type="dxa" w:w="16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Analysis</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Students analyse a data artifact (chart, table, list) by answering guiding questions. They find patterns before being told conclusions. AI checks each observation.</w:t>
            </w:r>
          </w:p>
        </w:tc>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Shepherd</w:t>
            </w:r>
          </w:p>
        </w:tc>
      </w:tr>
      <w:tr>
        <w:tc>
          <w:tcPr>
            <w:tcW w:type="dxa" w:w="4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4</w:t>
            </w:r>
          </w:p>
        </w:tc>
        <w:tc>
          <w:tcPr>
            <w:tcW w:type="dxa" w:w="16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Discussion</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A question with no single correct answer. Students pick from four perspectives, write a reasoned argument, and answer synthesis questions (mandatory, minimum 20 chars each). AI checks the argument.</w:t>
            </w:r>
          </w:p>
        </w:tc>
        <w:tc>
          <w:tcPr>
            <w:tcW w:type="dxa" w:w="24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Moderator</w:t>
            </w:r>
          </w:p>
        </w:tc>
      </w:tr>
      <w:tr>
        <w:tc>
          <w:tcPr>
            <w:tcW w:type="dxa" w:w="4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5</w:t>
            </w:r>
          </w:p>
        </w:tc>
        <w:tc>
          <w:tcPr>
            <w:tcW w:type="dxa" w:w="16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Mastery Gate</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A four-round quiz across the chapter’s subtopics. All 24 questions are pre-generated at the start so no waiting between rounds. Subtopic progress pills show which topics were mastered.</w:t>
            </w:r>
          </w:p>
        </w:tc>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Gatekeeper</w:t>
            </w:r>
          </w:p>
        </w:tc>
      </w:tr>
      <w:tr>
        <w:tc>
          <w:tcPr>
            <w:tcW w:type="dxa" w:w="4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6</w:t>
            </w:r>
          </w:p>
        </w:tc>
        <w:tc>
          <w:tcPr>
            <w:tcW w:type="dxa" w:w="16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Project Planning</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An AI “helpline” that guides the student’s project idea without doing it for them. Multi-turn conversation. Tracks progress and stores the project idea in session state.</w:t>
            </w:r>
          </w:p>
        </w:tc>
        <w:tc>
          <w:tcPr>
            <w:tcW w:type="dxa" w:w="24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Helpline</w:t>
            </w:r>
          </w:p>
        </w:tc>
      </w:tr>
      <w:tr>
        <w:tc>
          <w:tcPr>
            <w:tcW w:type="dxa" w:w="4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7</w:t>
            </w:r>
          </w:p>
        </w:tc>
        <w:tc>
          <w:tcPr>
            <w:tcW w:type="dxa" w:w="168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Research &amp; Artifact Creation (RAC)</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A four-step tracker (Research → Organise → Create → Present) with notes per step and a “Mark done” button per stage. Progress bar shown.</w:t>
            </w:r>
          </w:p>
        </w:tc>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Facilitator</w:t>
            </w:r>
          </w:p>
        </w:tc>
      </w:tr>
      <w:tr>
        <w:tc>
          <w:tcPr>
            <w:tcW w:type="dxa" w:w="4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8</w:t>
            </w:r>
          </w:p>
        </w:tc>
        <w:tc>
          <w:tcPr>
            <w:tcW w:type="dxa" w:w="168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Reflection &amp; Celebration</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A personalised reflection generated using the student’s actual scores, mastery result, and project idea. Five deep reflection questions each with a textarea and AI “Reflect deeper” button.</w:t>
            </w:r>
          </w:p>
        </w:tc>
        <w:tc>
          <w:tcPr>
            <w:tcW w:type="dxa" w:w="24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Co-Reflector</w:t>
            </w:r>
          </w:p>
        </w:tc>
      </w:tr>
    </w:tbl>
    <w:p>
      <w:pPr>
        <w:spacing w:after="200" w:before="0" w:line="276" w:lineRule="auto"/>
      </w:pPr>
      <w:r>
        <w:t xml:space="preserve"/>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5. The MAT Framework Alignment</w:t>
      </w:r>
    </w:p>
    <w:p>
      <w:pPr>
        <w:spacing w:after="160" w:before="0" w:line="276" w:lineRule="auto"/>
      </w:pPr>
      <w:r>
        <w:rPr>
          <w:rFonts w:ascii="Arial" w:cs="Arial" w:eastAsia="Arial" w:hAnsi="Arial"/>
          <w:sz w:val="22"/>
          <w:szCs w:val="22"/>
        </w:rPr>
        <w:t xml:space="preserve">The MAT (Motivation–Abilities–Transfer) framework organises learning into three phases. Every template is designed to sit in one of these phases.</w:t>
      </w:r>
    </w:p>
    <w:p>
      <w:pPr>
        <w:pStyle w:val="Heading3"/>
        <w:spacing w:after="80" w:before="200" w:line="276" w:lineRule="auto"/>
      </w:pPr>
      <w:r>
        <w:rPr>
          <w:rFonts w:ascii="Arial" w:cs="Arial" w:eastAsia="Arial" w:hAnsi="Arial"/>
          <w:b/>
          <w:bCs/>
          <w:color w:val="E87722"/>
          <w:sz w:val="24"/>
          <w:szCs w:val="24"/>
        </w:rPr>
        <w:t xml:space="preserve">Motivation Phase — Activate curiosity before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Template</w:t>
            </w:r>
          </w:p>
        </w:tc>
        <w:tc>
          <w:tcPr>
            <w:tcW w:type="dxa" w:w="69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MAT Role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Provocation</w:t>
            </w:r>
          </w:p>
        </w:tc>
        <w:tc>
          <w:tcPr>
            <w:tcW w:type="dxa" w:w="69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Creates genuine curiosity. The Big Question frames the entire unit. Community norms create psychological safety. No content is delivered until the student is engaged.</w:t>
            </w:r>
          </w:p>
        </w:tc>
      </w:tr>
    </w:tbl>
    <w:p>
      <w:pPr>
        <w:spacing w:after="16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Abilities Phase — Build Knowledge, then Skills, then Aptitudes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Template</w:t>
            </w:r>
          </w:p>
        </w:tc>
        <w:tc>
          <w:tcPr>
            <w:tcW w:type="dxa" w:w="69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MAT Role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NCL</w:t>
            </w:r>
          </w:p>
        </w:tc>
        <w:tc>
          <w:tcPr>
            <w:tcW w:type="dxa" w:w="69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Builds Knowledge (the recall dimension) — what the concept is, what it looks like, key facts. Questions are Knowledge-dimension only.</w:t>
            </w:r>
          </w:p>
        </w:tc>
      </w:tr>
      <w:tr>
        <w:tc>
          <w:tcPr>
            <w:tcW w:type="dxa" w:w="24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Analysis</w:t>
            </w:r>
          </w:p>
        </w:tc>
        <w:tc>
          <w:tcPr>
            <w:tcW w:type="dxa" w:w="69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Builds Skills (the application dimension) — students apply observation to real data. The artifact connects the concept to numbers, patterns, and conclusions.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Discussion</w:t>
            </w:r>
          </w:p>
        </w:tc>
        <w:tc>
          <w:tcPr>
            <w:tcW w:type="dxa" w:w="69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Builds Aptitudes (the reasoning dimension) — students argue positions using chapter concepts. There is no right answer; quality of reasoning is what counts.</w:t>
            </w:r>
          </w:p>
        </w:tc>
      </w:tr>
      <w:tr>
        <w:tc>
          <w:tcPr>
            <w:tcW w:type="dxa" w:w="24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Mastery Gate</w:t>
            </w:r>
          </w:p>
        </w:tc>
        <w:tc>
          <w:tcPr>
            <w:tcW w:type="dxa" w:w="69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Checks all three dimensions. Knowledge-level questions (recall) precede Skills-level questions (application). The gate cannot be passed without demonstrating both.</w:t>
            </w:r>
          </w:p>
        </w:tc>
      </w:tr>
    </w:tbl>
    <w:p>
      <w:pPr>
        <w:spacing w:after="16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Transfer Phase — Apply learning to new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Template</w:t>
            </w:r>
          </w:p>
        </w:tc>
        <w:tc>
          <w:tcPr>
            <w:tcW w:type="dxa" w:w="69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MAT Role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Project Planning</w:t>
            </w:r>
          </w:p>
        </w:tc>
        <w:tc>
          <w:tcPr>
            <w:tcW w:type="dxa" w:w="69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Students transfer knowledge to a self-chosen real-world project. The AI guides without doing.</w:t>
            </w:r>
          </w:p>
        </w:tc>
      </w:tr>
      <w:tr>
        <w:tc>
          <w:tcPr>
            <w:tcW w:type="dxa" w:w="24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RAC</w:t>
            </w:r>
          </w:p>
        </w:tc>
        <w:tc>
          <w:tcPr>
            <w:tcW w:type="dxa" w:w="69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Students create an artifact that demonstrates transfer — the concept lives in a new form they made.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Reflection</w:t>
            </w:r>
          </w:p>
        </w:tc>
        <w:tc>
          <w:tcPr>
            <w:tcW w:type="dxa" w:w="69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Students articulate their own learning journey. Answering “How did you grow?” requires genuine transfer of understanding.</w:t>
            </w:r>
          </w:p>
        </w:tc>
      </w:tr>
    </w:tbl>
    <w:p>
      <w:pPr>
        <w:spacing w:after="200" w:before="0" w:line="276" w:lineRule="auto"/>
      </w:pPr>
      <w:r>
        <w:t xml:space="preserve"/>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6. AI Integration</w:t>
      </w:r>
    </w:p>
    <w:p>
      <w:pPr>
        <w:spacing w:after="160" w:before="0" w:line="276" w:lineRule="auto"/>
      </w:pPr>
      <w:r>
        <w:rPr>
          <w:rFonts w:ascii="Arial" w:cs="Arial" w:eastAsia="Arial" w:hAnsi="Arial"/>
          <w:sz w:val="22"/>
          <w:szCs w:val="22"/>
        </w:rPr>
        <w:t xml:space="preserve">The system uses Anthropic’s Claude Sonnet 4-6 model for all AI tasks. The API is called synchronously via </w:t>
      </w:r>
      <w:r>
        <w:rPr>
          <w:rFonts w:ascii="Courier New" w:cs="Courier New" w:eastAsia="Courier New" w:hAnsi="Courier New"/>
          <w:color w:val="C0392B"/>
          <w:sz w:val="20"/>
          <w:szCs w:val="20"/>
        </w:rPr>
        <w:t xml:space="preserve">anthropic.Anthropic().messages.create()</w:t>
      </w:r>
      <w:r>
        <w:rPr>
          <w:rFonts w:ascii="Arial" w:cs="Arial" w:eastAsia="Arial" w:hAnsi="Arial"/>
          <w:sz w:val="22"/>
          <w:szCs w:val="22"/>
        </w:rPr>
        <w:t xml:space="preserve"> wrapped in </w:t>
      </w:r>
      <w:r>
        <w:rPr>
          <w:rFonts w:ascii="Courier New" w:cs="Courier New" w:eastAsia="Courier New" w:hAnsi="Courier New"/>
          <w:color w:val="C0392B"/>
          <w:sz w:val="20"/>
          <w:szCs w:val="20"/>
        </w:rPr>
        <w:t xml:space="preserve">asyncio.to_thread()</w:t>
      </w:r>
      <w:r>
        <w:rPr>
          <w:rFonts w:ascii="Arial" w:cs="Arial" w:eastAsia="Arial" w:hAnsi="Arial"/>
          <w:sz w:val="22"/>
          <w:szCs w:val="22"/>
        </w:rPr>
        <w:t xml:space="preserve"> to keep FastAPI non-blocking. All calls parse the JSON response, stripping markdown fences if present.</w:t>
      </w:r>
    </w:p>
    <w:p>
      <w:pPr>
        <w:pStyle w:val="Heading3"/>
        <w:spacing w:after="80" w:before="200" w:line="276" w:lineRule="auto"/>
      </w:pPr>
      <w:r>
        <w:rPr>
          <w:rFonts w:ascii="Arial" w:cs="Arial" w:eastAsia="Arial" w:hAnsi="Arial"/>
          <w:b/>
          <w:bCs/>
          <w:color w:val="E87722"/>
          <w:sz w:val="24"/>
          <w:szCs w:val="24"/>
        </w:rPr>
        <w:t xml:space="preserve">Unit Generation</w:t>
      </w:r>
    </w:p>
    <w:p>
      <w:pPr>
        <w:spacing w:after="160" w:before="0" w:line="276" w:lineRule="auto"/>
      </w:pPr>
      <w:r>
        <w:rPr>
          <w:rFonts w:ascii="Arial" w:cs="Arial" w:eastAsia="Arial" w:hAnsi="Arial"/>
          <w:sz w:val="22"/>
          <w:szCs w:val="22"/>
        </w:rPr>
        <w:t xml:space="preserve">When </w:t>
      </w:r>
      <w:r>
        <w:rPr>
          <w:rFonts w:ascii="Courier New" w:cs="Courier New" w:eastAsia="Courier New" w:hAnsi="Courier New"/>
          <w:color w:val="C0392B"/>
          <w:sz w:val="20"/>
          <w:szCs w:val="20"/>
        </w:rPr>
        <w:t xml:space="preserve">POST /unit/generate-all</w:t>
      </w:r>
      <w:r>
        <w:rPr>
          <w:rFonts w:ascii="Arial" w:cs="Arial" w:eastAsia="Arial" w:hAnsi="Arial"/>
          <w:sz w:val="22"/>
          <w:szCs w:val="22"/>
        </w:rPr>
        <w:t xml:space="preserve"> is called, 7 templates are generated in parallel using </w:t>
      </w:r>
      <w:r>
        <w:rPr>
          <w:rFonts w:ascii="Courier New" w:cs="Courier New" w:eastAsia="Courier New" w:hAnsi="Courier New"/>
          <w:color w:val="C0392B"/>
          <w:sz w:val="20"/>
          <w:szCs w:val="20"/>
        </w:rPr>
        <w:t xml:space="preserve">asyncio.gather()</w:t>
      </w:r>
      <w:r>
        <w:rPr>
          <w:rFonts w:ascii="Arial" w:cs="Arial" w:eastAsia="Arial" w:hAnsi="Arial"/>
          <w:sz w:val="22"/>
          <w:szCs w:val="22"/>
        </w:rPr>
        <w:t xml:space="preserve">. Each call sends a full system prompt containing the grade, subject, chapter, context, context instruction, and performance history. The AI returns structured JSON matching a defined schema for each template type.</w:t>
      </w:r>
    </w:p>
    <w:p>
      <w:pPr>
        <w:pStyle w:val="Heading3"/>
        <w:spacing w:after="80" w:before="200" w:line="276" w:lineRule="auto"/>
      </w:pPr>
      <w:r>
        <w:rPr>
          <w:rFonts w:ascii="Arial" w:cs="Arial" w:eastAsia="Arial" w:hAnsi="Arial"/>
          <w:b/>
          <w:bCs/>
          <w:color w:val="E87722"/>
          <w:sz w:val="24"/>
          <w:szCs w:val="24"/>
        </w:rPr>
        <w:t xml:space="preserve">MCQ / True-False Answer Checking</w:t>
      </w:r>
    </w:p>
    <w:p>
      <w:pPr>
        <w:spacing w:after="160" w:before="0" w:line="276" w:lineRule="auto"/>
      </w:pPr>
      <w:r>
        <w:rPr>
          <w:rFonts w:ascii="Arial" w:cs="Arial" w:eastAsia="Arial" w:hAnsi="Arial"/>
          <w:sz w:val="22"/>
          <w:szCs w:val="22"/>
        </w:rPr>
        <w:t xml:space="preserve">The AI receives the question, the correct answer, the student’s answer, the subtopic, dimension, and level. It returns:</w:t>
      </w:r>
    </w:p>
    <w:p>
      <w:pPr>
        <w:pStyle w:val="ListParagraph"/>
        <w:numPr>
          <w:ilvl w:val="0"/>
          <w:numId w:val="2"/>
        </w:numPr>
        <w:spacing w:after="100" w:before="0" w:line="276" w:lineRule="auto"/>
      </w:pPr>
      <w:r>
        <w:rPr>
          <w:rFonts w:ascii="Courier New" w:cs="Courier New" w:eastAsia="Courier New" w:hAnsi="Courier New"/>
          <w:color w:val="C0392B"/>
          <w:sz w:val="20"/>
          <w:szCs w:val="20"/>
        </w:rPr>
        <w:t xml:space="preserve">is_correct</w:t>
      </w:r>
      <w:r>
        <w:rPr>
          <w:rFonts w:ascii="Arial" w:cs="Arial" w:eastAsia="Arial" w:hAnsi="Arial"/>
          <w:sz w:val="22"/>
          <w:szCs w:val="22"/>
        </w:rPr>
        <w:t xml:space="preserve"> (boolean)</w:t>
      </w:r>
    </w:p>
    <w:p>
      <w:pPr>
        <w:pStyle w:val="ListParagraph"/>
        <w:numPr>
          <w:ilvl w:val="0"/>
          <w:numId w:val="2"/>
        </w:numPr>
        <w:spacing w:after="100" w:before="0" w:line="276" w:lineRule="auto"/>
      </w:pPr>
      <w:r>
        <w:rPr>
          <w:rFonts w:ascii="Courier New" w:cs="Courier New" w:eastAsia="Courier New" w:hAnsi="Courier New"/>
          <w:color w:val="C0392B"/>
          <w:sz w:val="20"/>
          <w:szCs w:val="20"/>
        </w:rPr>
        <w:t xml:space="preserve">feedback</w:t>
      </w:r>
      <w:r>
        <w:rPr>
          <w:rFonts w:ascii="Arial" w:cs="Arial" w:eastAsia="Arial" w:hAnsi="Arial"/>
          <w:sz w:val="22"/>
          <w:szCs w:val="22"/>
        </w:rPr>
        <w:t xml:space="preserve"> — specific, warm explanation of the student’s thinking</w:t>
      </w:r>
    </w:p>
    <w:p>
      <w:pPr>
        <w:pStyle w:val="ListParagraph"/>
        <w:numPr>
          <w:ilvl w:val="0"/>
          <w:numId w:val="2"/>
        </w:numPr>
        <w:spacing w:after="100" w:before="0" w:line="276" w:lineRule="auto"/>
      </w:pPr>
      <w:r>
        <w:rPr>
          <w:rFonts w:ascii="Courier New" w:cs="Courier New" w:eastAsia="Courier New" w:hAnsi="Courier New"/>
          <w:color w:val="C0392B"/>
          <w:sz w:val="20"/>
          <w:szCs w:val="20"/>
        </w:rPr>
        <w:t xml:space="preserve">hint</w:t>
      </w:r>
      <w:r>
        <w:rPr>
          <w:rFonts w:ascii="Arial" w:cs="Arial" w:eastAsia="Arial" w:hAnsi="Arial"/>
          <w:sz w:val="22"/>
          <w:szCs w:val="22"/>
        </w:rPr>
        <w:t xml:space="preserve"> — if wrong, a guiding nudge without giving away the answer</w:t>
      </w:r>
    </w:p>
    <w:p>
      <w:pPr>
        <w:pStyle w:val="ListParagraph"/>
        <w:numPr>
          <w:ilvl w:val="0"/>
          <w:numId w:val="2"/>
        </w:numPr>
        <w:spacing w:after="100" w:before="0" w:line="276" w:lineRule="auto"/>
      </w:pPr>
      <w:r>
        <w:rPr>
          <w:rFonts w:ascii="Courier New" w:cs="Courier New" w:eastAsia="Courier New" w:hAnsi="Courier New"/>
          <w:color w:val="C0392B"/>
          <w:sz w:val="20"/>
          <w:szCs w:val="20"/>
        </w:rPr>
        <w:t xml:space="preserve">encouragement</w:t>
      </w:r>
      <w:r>
        <w:rPr>
          <w:rFonts w:ascii="Arial" w:cs="Arial" w:eastAsia="Arial" w:hAnsi="Arial"/>
          <w:sz w:val="22"/>
          <w:szCs w:val="22"/>
        </w:rPr>
        <w:t xml:space="preserve"> — a single motivating line</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Open-Ended Response Checking</w:t>
      </w:r>
    </w:p>
    <w:p>
      <w:pPr>
        <w:spacing w:after="160" w:before="0" w:line="276" w:lineRule="auto"/>
      </w:pPr>
      <w:r>
        <w:rPr>
          <w:rFonts w:ascii="Arial" w:cs="Arial" w:eastAsia="Arial" w:hAnsi="Arial"/>
          <w:sz w:val="22"/>
          <w:szCs w:val="22"/>
        </w:rPr>
        <w:t xml:space="preserve">Called when students write observations, arguments, or reflections. The AI evaluates the response quality (</w:t>
      </w:r>
      <w:r>
        <w:rPr>
          <w:rFonts w:ascii="Arial" w:cs="Arial" w:eastAsia="Arial" w:hAnsi="Arial"/>
          <w:i/>
          <w:iCs/>
          <w:sz w:val="22"/>
          <w:szCs w:val="22"/>
        </w:rPr>
        <w:t xml:space="preserve">empty / shallow / good / excellent</w:t>
      </w:r>
      <w:r>
        <w:rPr>
          <w:rFonts w:ascii="Arial" w:cs="Arial" w:eastAsia="Arial" w:hAnsi="Arial"/>
          <w:sz w:val="22"/>
          <w:szCs w:val="22"/>
        </w:rPr>
        <w:t xml:space="preserve">) and returns warm feedback, a follow-up question to push thinking further, and an </w:t>
      </w:r>
      <w:r>
        <w:rPr>
          <w:rFonts w:ascii="Courier New" w:cs="Courier New" w:eastAsia="Courier New" w:hAnsi="Courier New"/>
          <w:color w:val="C0392B"/>
          <w:sz w:val="20"/>
          <w:szCs w:val="20"/>
        </w:rPr>
        <w:t xml:space="preserve">encourage_more</w:t>
      </w:r>
      <w:r>
        <w:rPr>
          <w:rFonts w:ascii="Arial" w:cs="Arial" w:eastAsia="Arial" w:hAnsi="Arial"/>
          <w:sz w:val="22"/>
          <w:szCs w:val="22"/>
        </w:rPr>
        <w:t xml:space="preserve"> flag if the response is too short. Used in: Provocation, Analysis, Discussion, and Reflection.</w:t>
      </w:r>
    </w:p>
    <w:p>
      <w:pPr>
        <w:pStyle w:val="Heading3"/>
        <w:spacing w:after="80" w:before="200" w:line="276" w:lineRule="auto"/>
      </w:pPr>
      <w:r>
        <w:rPr>
          <w:rFonts w:ascii="Arial" w:cs="Arial" w:eastAsia="Arial" w:hAnsi="Arial"/>
          <w:b/>
          <w:bCs/>
          <w:color w:val="E87722"/>
          <w:sz w:val="24"/>
          <w:szCs w:val="24"/>
        </w:rPr>
        <w:t xml:space="preserve">Project Guidance</w:t>
      </w:r>
    </w:p>
    <w:p>
      <w:pPr>
        <w:spacing w:after="160" w:before="0" w:line="276" w:lineRule="auto"/>
      </w:pPr>
      <w:r>
        <w:rPr>
          <w:rFonts w:ascii="Arial" w:cs="Arial" w:eastAsia="Arial" w:hAnsi="Arial"/>
          <w:sz w:val="22"/>
          <w:szCs w:val="22"/>
        </w:rPr>
        <w:t xml:space="preserve">A conversational helpline. The AI receives the project idea, the student’s message, and the full conversation history as progress. It returns guidance, a next step, a guiding question, and concepts to apply — </w:t>
      </w:r>
      <w:r>
        <w:rPr>
          <w:rFonts w:ascii="Arial" w:cs="Arial" w:eastAsia="Arial" w:hAnsi="Arial"/>
          <w:b/>
          <w:bCs/>
          <w:sz w:val="22"/>
          <w:szCs w:val="22"/>
        </w:rPr>
        <w:t xml:space="preserve">never doing the work for the student.</w:t>
      </w:r>
    </w:p>
    <w:p>
      <w:pPr>
        <w:pStyle w:val="Heading3"/>
        <w:spacing w:after="80" w:before="200" w:line="276" w:lineRule="auto"/>
      </w:pPr>
      <w:r>
        <w:rPr>
          <w:rFonts w:ascii="Arial" w:cs="Arial" w:eastAsia="Arial" w:hAnsi="Arial"/>
          <w:b/>
          <w:bCs/>
          <w:color w:val="E87722"/>
          <w:sz w:val="24"/>
          <w:szCs w:val="24"/>
        </w:rPr>
        <w:t xml:space="preserve">Personalised Reflection</w:t>
      </w:r>
    </w:p>
    <w:p>
      <w:pPr>
        <w:spacing w:after="160" w:before="0" w:line="276" w:lineRule="auto"/>
      </w:pPr>
      <w:r>
        <w:rPr>
          <w:rFonts w:ascii="Arial" w:cs="Arial" w:eastAsia="Arial" w:hAnsi="Arial"/>
          <w:sz w:val="22"/>
          <w:szCs w:val="22"/>
        </w:rPr>
        <w:t xml:space="preserve">The AI receives the student’s actual exit ticket score, mastery gate result, project idea, and list of completed templates. It generates a reflection that references these specifics — the celebration message, journey summary, and reflection questions all adapt to what the student actually did.</w:t>
      </w:r>
    </w:p>
    <w:p>
      <w:pPr>
        <w:pStyle w:val="Heading3"/>
        <w:spacing w:after="80" w:before="200" w:line="276" w:lineRule="auto"/>
      </w:pPr>
      <w:r>
        <w:rPr>
          <w:rFonts w:ascii="Arial" w:cs="Arial" w:eastAsia="Arial" w:hAnsi="Arial"/>
          <w:b/>
          <w:bCs/>
          <w:color w:val="E87722"/>
          <w:sz w:val="24"/>
          <w:szCs w:val="24"/>
        </w:rPr>
        <w:t xml:space="preserve">Context-Aware Prompting</w:t>
      </w:r>
    </w:p>
    <w:p>
      <w:pPr>
        <w:spacing w:after="200" w:before="0" w:line="276" w:lineRule="auto"/>
      </w:pPr>
      <w:r>
        <w:rPr>
          <w:rFonts w:ascii="Arial" w:cs="Arial" w:eastAsia="Arial" w:hAnsi="Arial"/>
          <w:sz w:val="22"/>
          <w:szCs w:val="22"/>
        </w:rPr>
        <w:t xml:space="preserve">Every prompt includes a </w:t>
      </w:r>
      <w:r>
        <w:rPr>
          <w:rFonts w:ascii="Courier New" w:cs="Courier New" w:eastAsia="Courier New" w:hAnsi="Courier New"/>
          <w:color w:val="C0392B"/>
          <w:sz w:val="20"/>
          <w:szCs w:val="20"/>
        </w:rPr>
        <w:t xml:space="preserve">context_instruction</w:t>
      </w:r>
      <w:r>
        <w:rPr>
          <w:rFonts w:ascii="Arial" w:cs="Arial" w:eastAsia="Arial" w:hAnsi="Arial"/>
          <w:sz w:val="22"/>
          <w:szCs w:val="22"/>
        </w:rPr>
        <w:t xml:space="preserve"> field. When a context is provided (e.g., “Cricket”), it instructs the AI to connect ALL examples, scenarios, and questions to that world. When no context is given, it defaults to clear, simple, everyday examples without forcing a theme.</w:t>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7. Adaptive Engine</w:t>
      </w:r>
    </w:p>
    <w:p>
      <w:pPr>
        <w:pStyle w:val="Heading3"/>
        <w:spacing w:after="80" w:before="200" w:line="276" w:lineRule="auto"/>
      </w:pPr>
      <w:r>
        <w:rPr>
          <w:rFonts w:ascii="Arial" w:cs="Arial" w:eastAsia="Arial" w:hAnsi="Arial"/>
          <w:b/>
          <w:bCs/>
          <w:color w:val="E87722"/>
          <w:sz w:val="24"/>
          <w:szCs w:val="24"/>
        </w:rPr>
        <w:t xml:space="preserve">Session State</w:t>
      </w:r>
    </w:p>
    <w:p>
      <w:pPr>
        <w:spacing w:after="160" w:before="0" w:line="276" w:lineRule="auto"/>
      </w:pPr>
      <w:r>
        <w:rPr>
          <w:rFonts w:ascii="Arial" w:cs="Arial" w:eastAsia="Arial" w:hAnsi="Arial"/>
          <w:sz w:val="22"/>
          <w:szCs w:val="22"/>
        </w:rPr>
        <w:t xml:space="preserve">Each </w:t>
      </w:r>
      <w:r>
        <w:rPr>
          <w:rFonts w:ascii="Courier New" w:cs="Courier New" w:eastAsia="Courier New" w:hAnsi="Courier New"/>
          <w:color w:val="C0392B"/>
          <w:sz w:val="20"/>
          <w:szCs w:val="20"/>
        </w:rPr>
        <w:t xml:space="preserve">POST /unit/create</w:t>
      </w:r>
      <w:r>
        <w:rPr>
          <w:rFonts w:ascii="Arial" w:cs="Arial" w:eastAsia="Arial" w:hAnsi="Arial"/>
          <w:sz w:val="22"/>
          <w:szCs w:val="22"/>
        </w:rPr>
        <w:t xml:space="preserve"> creates an in-memory session with a UUID. The session stores the unit input, performance history, completed templates list, generated content cache, and mastery questions pool. The session persists for the lifetime of the server process.</w:t>
      </w:r>
    </w:p>
    <w:p>
      <w:pPr>
        <w:pStyle w:val="Heading3"/>
        <w:spacing w:after="80" w:before="200" w:line="276" w:lineRule="auto"/>
      </w:pPr>
      <w:r>
        <w:rPr>
          <w:rFonts w:ascii="Arial" w:cs="Arial" w:eastAsia="Arial" w:hAnsi="Arial"/>
          <w:b/>
          <w:bCs/>
          <w:color w:val="E87722"/>
          <w:sz w:val="24"/>
          <w:szCs w:val="24"/>
        </w:rPr>
        <w:t xml:space="preserve">MongoDB Caching</w:t>
      </w:r>
    </w:p>
    <w:p>
      <w:pPr>
        <w:spacing w:after="160" w:before="0" w:line="276" w:lineRule="auto"/>
      </w:pPr>
      <w:r>
        <w:rPr>
          <w:rFonts w:ascii="Arial" w:cs="Arial" w:eastAsia="Arial" w:hAnsi="Arial"/>
          <w:sz w:val="22"/>
          <w:szCs w:val="22"/>
        </w:rPr>
        <w:t xml:space="preserve">Content generation is expensive (30–60 seconds for a full unit). The system caches all generated content to MongoDB using an MD5 hash of </w:t>
      </w:r>
      <w:r>
        <w:rPr>
          <w:rFonts w:ascii="Courier New" w:cs="Courier New" w:eastAsia="Courier New" w:hAnsi="Courier New"/>
          <w:color w:val="C0392B"/>
          <w:sz w:val="20"/>
          <w:szCs w:val="20"/>
        </w:rPr>
        <w:t xml:space="preserve">grade_subject_chapter_context</w:t>
      </w:r>
      <w:r>
        <w:rPr>
          <w:rFonts w:ascii="Arial" w:cs="Arial" w:eastAsia="Arial" w:hAnsi="Arial"/>
          <w:sz w:val="22"/>
          <w:szCs w:val="22"/>
        </w:rPr>
        <w:t xml:space="preserve"> as the cache key. On a cache hit, the unit loads instantly. Hit counts are tracked. A separate cache key (</w:t>
      </w:r>
      <w:r>
        <w:rPr>
          <w:rFonts w:ascii="Courier New" w:cs="Courier New" w:eastAsia="Courier New" w:hAnsi="Courier New"/>
          <w:color w:val="C0392B"/>
          <w:sz w:val="20"/>
          <w:szCs w:val="20"/>
        </w:rPr>
        <w:t xml:space="preserve">{hash}_mastery</w:t>
      </w:r>
      <w:r>
        <w:rPr>
          <w:rFonts w:ascii="Arial" w:cs="Arial" w:eastAsia="Arial" w:hAnsi="Arial"/>
          <w:sz w:val="22"/>
          <w:szCs w:val="22"/>
        </w:rPr>
        <w:t xml:space="preserve">) stores the 24 pre-generated Mastery Gate questions.</w:t>
      </w:r>
    </w:p>
    <w:p>
      <w:pPr>
        <w:pStyle w:val="Heading3"/>
        <w:spacing w:after="80" w:before="200" w:line="276" w:lineRule="auto"/>
      </w:pPr>
      <w:r>
        <w:rPr>
          <w:rFonts w:ascii="Arial" w:cs="Arial" w:eastAsia="Arial" w:hAnsi="Arial"/>
          <w:b/>
          <w:bCs/>
          <w:color w:val="E87722"/>
          <w:sz w:val="24"/>
          <w:szCs w:val="24"/>
        </w:rPr>
        <w:t xml:space="preserve">Parallel Generation</w:t>
      </w:r>
    </w:p>
    <w:p>
      <w:pPr>
        <w:spacing w:after="160" w:before="0" w:line="276" w:lineRule="auto"/>
      </w:pPr>
      <w:r>
        <w:rPr>
          <w:rFonts w:ascii="Arial" w:cs="Arial" w:eastAsia="Arial" w:hAnsi="Arial"/>
          <w:sz w:val="22"/>
          <w:szCs w:val="22"/>
        </w:rPr>
        <w:t xml:space="preserve">All templates for a unit are generated in a single </w:t>
      </w:r>
      <w:r>
        <w:rPr>
          <w:rFonts w:ascii="Courier New" w:cs="Courier New" w:eastAsia="Courier New" w:hAnsi="Courier New"/>
          <w:color w:val="C0392B"/>
          <w:sz w:val="20"/>
          <w:szCs w:val="20"/>
        </w:rPr>
        <w:t xml:space="preserve">asyncio.gather()</w:t>
      </w:r>
      <w:r>
        <w:rPr>
          <w:rFonts w:ascii="Arial" w:cs="Arial" w:eastAsia="Arial" w:hAnsi="Arial"/>
          <w:sz w:val="22"/>
          <w:szCs w:val="22"/>
        </w:rPr>
        <w:t xml:space="preserve"> call, running 7 AI requests simultaneously rather than sequentially. A </w:t>
      </w:r>
      <w:r>
        <w:rPr>
          <w:rFonts w:ascii="Courier New" w:cs="Courier New" w:eastAsia="Courier New" w:hAnsi="Courier New"/>
          <w:color w:val="C0392B"/>
          <w:sz w:val="20"/>
          <w:szCs w:val="20"/>
        </w:rPr>
        <w:t xml:space="preserve">_safe()</w:t>
      </w:r>
      <w:r>
        <w:rPr>
          <w:rFonts w:ascii="Arial" w:cs="Arial" w:eastAsia="Arial" w:hAnsi="Arial"/>
          <w:sz w:val="22"/>
          <w:szCs w:val="22"/>
        </w:rPr>
        <w:t xml:space="preserve"> wrapper captures individual failures without crashing the entire batch. Similarly, the 24 Mastery Gate questions are generated in a single </w:t>
      </w:r>
      <w:r>
        <w:rPr>
          <w:rFonts w:ascii="Courier New" w:cs="Courier New" w:eastAsia="Courier New" w:hAnsi="Courier New"/>
          <w:color w:val="C0392B"/>
          <w:sz w:val="20"/>
          <w:szCs w:val="20"/>
        </w:rPr>
        <w:t xml:space="preserve">asyncio.gather()</w:t>
      </w:r>
      <w:r>
        <w:rPr>
          <w:rFonts w:ascii="Arial" w:cs="Arial" w:eastAsia="Arial" w:hAnsi="Arial"/>
          <w:sz w:val="22"/>
          <w:szCs w:val="22"/>
        </w:rPr>
        <w:t xml:space="preserve"> call (24 parallel requests).</w:t>
      </w:r>
    </w:p>
    <w:p>
      <w:pPr>
        <w:pStyle w:val="Heading3"/>
        <w:spacing w:after="80" w:before="200" w:line="276" w:lineRule="auto"/>
      </w:pPr>
      <w:r>
        <w:rPr>
          <w:rFonts w:ascii="Arial" w:cs="Arial" w:eastAsia="Arial" w:hAnsi="Arial"/>
          <w:b/>
          <w:bCs/>
          <w:color w:val="E87722"/>
          <w:sz w:val="24"/>
          <w:szCs w:val="24"/>
        </w:rPr>
        <w:t xml:space="preserve">Mastery Gate Pre-Generation</w:t>
      </w:r>
    </w:p>
    <w:p>
      <w:pPr>
        <w:spacing w:after="160" w:before="0" w:line="276" w:lineRule="auto"/>
      </w:pPr>
      <w:r>
        <w:rPr>
          <w:rFonts w:ascii="Arial" w:cs="Arial" w:eastAsia="Arial" w:hAnsi="Arial"/>
          <w:sz w:val="22"/>
          <w:szCs w:val="22"/>
        </w:rPr>
        <w:t xml:space="preserve">The Mastery Gate screen calls </w:t>
      </w:r>
      <w:r>
        <w:rPr>
          <w:rFonts w:ascii="Courier New" w:cs="Courier New" w:eastAsia="Courier New" w:hAnsi="Courier New"/>
          <w:color w:val="C0392B"/>
          <w:sz w:val="20"/>
          <w:szCs w:val="20"/>
        </w:rPr>
        <w:t xml:space="preserve">POST /generate/mastery-all</w:t>
      </w:r>
      <w:r>
        <w:rPr>
          <w:rFonts w:ascii="Arial" w:cs="Arial" w:eastAsia="Arial" w:hAnsi="Arial"/>
          <w:sz w:val="22"/>
          <w:szCs w:val="22"/>
        </w:rPr>
        <w:t xml:space="preserve"> before showing any questions. This generates 24 questions across 6 subtopics in the background while the student sees a “We are almost there…” spinner. Once loaded, all 4 rounds are served from the in-memory pool — no API call waits between questions.</w:t>
      </w:r>
    </w:p>
    <w:p>
      <w:pPr>
        <w:pStyle w:val="Heading3"/>
        <w:spacing w:after="80" w:before="200" w:line="276" w:lineRule="auto"/>
      </w:pPr>
      <w:r>
        <w:rPr>
          <w:rFonts w:ascii="Arial" w:cs="Arial" w:eastAsia="Arial" w:hAnsi="Arial"/>
          <w:b/>
          <w:bCs/>
          <w:color w:val="E87722"/>
          <w:sz w:val="24"/>
          <w:szCs w:val="24"/>
        </w:rPr>
        <w:t xml:space="preserve">Per-Round Fallback</w:t>
      </w:r>
    </w:p>
    <w:p>
      <w:pPr>
        <w:spacing w:after="160" w:before="0" w:line="276" w:lineRule="auto"/>
      </w:pPr>
      <w:r>
        <w:rPr>
          <w:rFonts w:ascii="Arial" w:cs="Arial" w:eastAsia="Arial" w:hAnsi="Arial"/>
          <w:sz w:val="22"/>
          <w:szCs w:val="22"/>
        </w:rPr>
        <w:t xml:space="preserve">If the pre-generated pool is unavailable, individual calls to </w:t>
      </w:r>
      <w:r>
        <w:rPr>
          <w:rFonts w:ascii="Courier New" w:cs="Courier New" w:eastAsia="Courier New" w:hAnsi="Courier New"/>
          <w:color w:val="C0392B"/>
          <w:sz w:val="20"/>
          <w:szCs w:val="20"/>
        </w:rPr>
        <w:t xml:space="preserve">POST /generate/mastery-question</w:t>
      </w:r>
      <w:r>
        <w:rPr>
          <w:rFonts w:ascii="Arial" w:cs="Arial" w:eastAsia="Arial" w:hAnsi="Arial"/>
          <w:sz w:val="22"/>
          <w:szCs w:val="22"/>
        </w:rPr>
        <w:t xml:space="preserve"> check the session’s pre-generated pool first, then fall back to live generation. This ensures the system degrades gracefully.</w:t>
      </w:r>
    </w:p>
    <w:p>
      <w:pPr>
        <w:pStyle w:val="Heading3"/>
        <w:spacing w:after="80" w:before="200" w:line="276" w:lineRule="auto"/>
      </w:pPr>
      <w:r>
        <w:rPr>
          <w:rFonts w:ascii="Arial" w:cs="Arial" w:eastAsia="Arial" w:hAnsi="Arial"/>
          <w:b/>
          <w:bCs/>
          <w:color w:val="E87722"/>
          <w:sz w:val="24"/>
          <w:szCs w:val="24"/>
        </w:rPr>
        <w:t xml:space="preserve">Answer State Safety</w:t>
      </w:r>
    </w:p>
    <w:p>
      <w:pPr>
        <w:spacing w:after="200" w:before="0" w:line="276" w:lineRule="auto"/>
      </w:pPr>
      <w:r>
        <w:rPr>
          <w:rFonts w:ascii="Arial" w:cs="Arial" w:eastAsia="Arial" w:hAnsi="Arial"/>
          <w:sz w:val="22"/>
          <w:szCs w:val="22"/>
        </w:rPr>
        <w:t xml:space="preserve">QuestionCard uses a </w:t>
      </w:r>
      <w:r>
        <w:rPr>
          <w:rFonts w:ascii="Courier New" w:cs="Courier New" w:eastAsia="Courier New" w:hAnsi="Courier New"/>
          <w:color w:val="C0392B"/>
          <w:sz w:val="20"/>
          <w:szCs w:val="20"/>
        </w:rPr>
        <w:t xml:space="preserve">useEffect</w:t>
      </w:r>
      <w:r>
        <w:rPr>
          <w:rFonts w:ascii="Arial" w:cs="Arial" w:eastAsia="Arial" w:hAnsi="Arial"/>
          <w:sz w:val="22"/>
          <w:szCs w:val="22"/>
        </w:rPr>
        <w:t xml:space="preserve"> on the </w:t>
      </w:r>
      <w:r>
        <w:rPr>
          <w:rFonts w:ascii="Courier New" w:cs="Courier New" w:eastAsia="Courier New" w:hAnsi="Courier New"/>
          <w:color w:val="C0392B"/>
          <w:sz w:val="20"/>
          <w:szCs w:val="20"/>
        </w:rPr>
        <w:t xml:space="preserve">question</w:t>
      </w:r>
      <w:r>
        <w:rPr>
          <w:rFonts w:ascii="Arial" w:cs="Arial" w:eastAsia="Arial" w:hAnsi="Arial"/>
          <w:sz w:val="22"/>
          <w:szCs w:val="22"/>
        </w:rPr>
        <w:t xml:space="preserve"> prop reference to reset the </w:t>
      </w:r>
      <w:r>
        <w:rPr>
          <w:rFonts w:ascii="Courier New" w:cs="Courier New" w:eastAsia="Courier New" w:hAnsi="Courier New"/>
          <w:color w:val="C0392B"/>
          <w:sz w:val="20"/>
          <w:szCs w:val="20"/>
        </w:rPr>
        <w:t xml:space="preserve">selected</w:t>
      </w:r>
      <w:r>
        <w:rPr>
          <w:rFonts w:ascii="Arial" w:cs="Arial" w:eastAsia="Arial" w:hAnsi="Arial"/>
          <w:sz w:val="22"/>
          <w:szCs w:val="22"/>
        </w:rPr>
        <w:t xml:space="preserve"> state on every new question. All question objects are spread (</w:t>
      </w:r>
      <w:r>
        <w:rPr>
          <w:rFonts w:ascii="Courier New" w:cs="Courier New" w:eastAsia="Courier New" w:hAnsi="Courier New"/>
          <w:color w:val="C0392B"/>
          <w:sz w:val="20"/>
          <w:szCs w:val="20"/>
        </w:rPr>
        <w:t xml:space="preserve">{ ...res }</w:t>
      </w:r>
      <w:r>
        <w:rPr>
          <w:rFonts w:ascii="Arial" w:cs="Arial" w:eastAsia="Arial" w:hAnsi="Arial"/>
          <w:sz w:val="22"/>
          <w:szCs w:val="22"/>
        </w:rPr>
        <w:t xml:space="preserve">) before setting state, guaranteeing a new object reference even when two structurally identical questions appear in sequence. This prevents the “stuck options” bug.</w:t>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8. Technology Stack</w:t>
      </w:r>
    </w:p>
    <w:p>
      <w:pPr>
        <w:spacing w:after="80" w:before="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5040"/>
      </w:tblGrid>
      <w:tr>
        <w:trPr>
          <w:tblHeader/>
        </w:trPr>
        <w:tc>
          <w:tcPr>
            <w:tcW w:type="dxa" w:w="17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Layer</w:t>
            </w:r>
          </w:p>
        </w:tc>
        <w:tc>
          <w:tcPr>
            <w:tcW w:type="dxa" w:w="25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Technology</w:t>
            </w:r>
          </w:p>
        </w:tc>
        <w:tc>
          <w:tcPr>
            <w:tcW w:type="dxa" w:w="504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Details</w:t>
            </w:r>
          </w:p>
        </w:tc>
      </w:tr>
      <w:tr>
        <w:tc>
          <w:tcPr>
            <w:tcW w:type="dxa" w:w="17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bCs/>
                <w:sz w:val="22"/>
                <w:szCs w:val="22"/>
              </w:rPr>
              <w:t xml:space="preserve">Frontend</w:t>
            </w:r>
          </w:p>
        </w:tc>
        <w:tc>
          <w:tcPr>
            <w:tcW w:type="dxa" w:w="2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React 18 (create-react-app)</w:t>
            </w:r>
          </w:p>
        </w:tc>
        <w:tc>
          <w:tcPr>
            <w:tcW w:type="dxa" w:w="504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Functional components, hooks, Context API. No CSS framework — all styles are inline props using the Shikha brand palette (#1A5276 navy, #E87722 orange).</w:t>
            </w:r>
          </w:p>
        </w:tc>
      </w:tr>
      <w:tr>
        <w:tc>
          <w:tcPr>
            <w:tcW w:type="dxa" w:w="17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bCs/>
                <w:sz w:val="22"/>
                <w:szCs w:val="22"/>
              </w:rPr>
              <w:t xml:space="preserve">State Management</w:t>
            </w:r>
          </w:p>
        </w:tc>
        <w:tc>
          <w:tcPr>
            <w:tcW w:type="dxa" w:w="2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React Context API</w:t>
            </w:r>
          </w:p>
        </w:tc>
        <w:tc>
          <w:tcPr>
            <w:tcW w:type="dxa" w:w="504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UnitContext holds sessionId, unitInput, and performance (scores, completed templates, project idea). No Redux.</w:t>
            </w:r>
          </w:p>
        </w:tc>
      </w:tr>
      <w:tr>
        <w:tc>
          <w:tcPr>
            <w:tcW w:type="dxa" w:w="17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bCs/>
                <w:sz w:val="22"/>
                <w:szCs w:val="22"/>
              </w:rPr>
              <w:t xml:space="preserve">Backend</w:t>
            </w:r>
          </w:p>
        </w:tc>
        <w:tc>
          <w:tcPr>
            <w:tcW w:type="dxa" w:w="2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FastAPI (Python 3.11+)</w:t>
            </w:r>
          </w:p>
        </w:tc>
        <w:tc>
          <w:tcPr>
            <w:tcW w:type="dxa" w:w="504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Async endpoints, Pydantic models for validation, CORS middleware. Runs via Uvicorn on port 8000.</w:t>
            </w:r>
          </w:p>
        </w:tc>
      </w:tr>
      <w:tr>
        <w:tc>
          <w:tcPr>
            <w:tcW w:type="dxa" w:w="17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bCs/>
                <w:sz w:val="22"/>
                <w:szCs w:val="22"/>
              </w:rPr>
              <w:t xml:space="preserve">AI Model</w:t>
            </w:r>
          </w:p>
        </w:tc>
        <w:tc>
          <w:tcPr>
            <w:tcW w:type="dxa" w:w="2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Anthropic Claude Sonnet 4-6</w:t>
            </w:r>
          </w:p>
        </w:tc>
        <w:tc>
          <w:tcPr>
            <w:tcW w:type="dxa" w:w="504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Synchronous client.messages.create() wrapped in asyncio.to_thread() for non-blocking FastAPI compatibility. Lazy client initialisation after .env loads.</w:t>
            </w:r>
          </w:p>
        </w:tc>
      </w:tr>
      <w:tr>
        <w:tc>
          <w:tcPr>
            <w:tcW w:type="dxa" w:w="17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bCs/>
                <w:sz w:val="22"/>
                <w:szCs w:val="22"/>
              </w:rPr>
              <w:t xml:space="preserve">Database</w:t>
            </w:r>
          </w:p>
        </w:tc>
        <w:tc>
          <w:tcPr>
            <w:tcW w:type="dxa" w:w="2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MongoDB (local)</w:t>
            </w:r>
          </w:p>
        </w:tc>
        <w:tc>
          <w:tcPr>
            <w:tcW w:type="dxa" w:w="504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pymongo for synchronous operations. One collection (unit_cache) stores all generated content and mastery questions.</w:t>
            </w:r>
          </w:p>
        </w:tc>
      </w:tr>
      <w:tr>
        <w:tc>
          <w:tcPr>
            <w:tcW w:type="dxa" w:w="17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bCs/>
                <w:sz w:val="22"/>
                <w:szCs w:val="22"/>
              </w:rPr>
              <w:t xml:space="preserve">Chapter Data</w:t>
            </w:r>
          </w:p>
        </w:tc>
        <w:tc>
          <w:tcPr>
            <w:tcW w:type="dxa" w:w="2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Static JS (chapters.js)</w:t>
            </w:r>
          </w:p>
        </w:tc>
        <w:tc>
          <w:tcPr>
            <w:tcW w:type="dxa" w:w="504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Complete NCERT curriculum for Classes 1–12 across all subjects. ~600 chapters, 836 lines.</w:t>
            </w:r>
          </w:p>
        </w:tc>
      </w:tr>
      <w:tr>
        <w:tc>
          <w:tcPr>
            <w:tcW w:type="dxa" w:w="17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bCs/>
                <w:sz w:val="22"/>
                <w:szCs w:val="22"/>
              </w:rPr>
              <w:t xml:space="preserve">Version Control</w:t>
            </w:r>
          </w:p>
        </w:tc>
        <w:tc>
          <w:tcPr>
            <w:tcW w:type="dxa" w:w="2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Git</w:t>
            </w:r>
          </w:p>
        </w:tc>
        <w:tc>
          <w:tcPr>
            <w:tcW w:type="dxa" w:w="504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5 commits from initial setup through full feature build and bug-fix audit.</w:t>
            </w:r>
          </w:p>
        </w:tc>
      </w:tr>
      <w:tr>
        <w:tc>
          <w:tcPr>
            <w:tcW w:type="dxa" w:w="17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bCs/>
                <w:sz w:val="22"/>
                <w:szCs w:val="22"/>
              </w:rPr>
              <w:t xml:space="preserve">Dev Environment</w:t>
            </w:r>
          </w:p>
        </w:tc>
        <w:tc>
          <w:tcPr>
            <w:tcW w:type="dxa" w:w="2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Local Windows</w:t>
            </w:r>
          </w:p>
        </w:tc>
        <w:tc>
          <w:tcPr>
            <w:tcW w:type="dxa" w:w="504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Backend on port 8000, Frontend on port 3000, MongoDB local. start.bat launcher starts all three.</w:t>
            </w:r>
          </w:p>
        </w:tc>
      </w:tr>
    </w:tbl>
    <w:p>
      <w:pPr>
        <w:spacing w:after="200" w:before="0" w:line="276" w:lineRule="auto"/>
      </w:pPr>
      <w:r>
        <w:t xml:space="preserve"/>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9. Key Features Built</w:t>
      </w:r>
    </w:p>
    <w:p>
      <w:pPr>
        <w:pStyle w:val="Heading3"/>
        <w:spacing w:after="80" w:before="200" w:line="276" w:lineRule="auto"/>
      </w:pPr>
      <w:r>
        <w:rPr>
          <w:rFonts w:ascii="Arial" w:cs="Arial" w:eastAsia="Arial" w:hAnsi="Arial"/>
          <w:b/>
          <w:bCs/>
          <w:color w:val="E87722"/>
          <w:sz w:val="24"/>
          <w:szCs w:val="24"/>
        </w:rPr>
        <w:t xml:space="preserve">Core System</w:t>
      </w:r>
    </w:p>
    <w:p>
      <w:pPr>
        <w:pStyle w:val="ListParagraph"/>
        <w:numPr>
          <w:ilvl w:val="0"/>
          <w:numId w:val="2"/>
        </w:numPr>
        <w:spacing w:after="100" w:before="0" w:line="276" w:lineRule="auto"/>
      </w:pPr>
      <w:r>
        <w:rPr>
          <w:rFonts w:ascii="Arial" w:cs="Arial" w:eastAsia="Arial" w:hAnsi="Arial"/>
          <w:b/>
          <w:bCs/>
          <w:sz w:val="22"/>
          <w:szCs w:val="22"/>
        </w:rPr>
        <w:t xml:space="preserve">Full MAT unit delivery</w:t>
      </w:r>
      <w:r>
        <w:rPr>
          <w:rFonts w:ascii="Arial" w:cs="Arial" w:eastAsia="Arial" w:hAnsi="Arial"/>
          <w:sz w:val="22"/>
          <w:szCs w:val="22"/>
        </w:rPr>
        <w:t xml:space="preserve"> — 8 pedagogical templates in sequence, each with a distinct AI teacher role</w:t>
      </w:r>
    </w:p>
    <w:p>
      <w:pPr>
        <w:pStyle w:val="ListParagraph"/>
        <w:numPr>
          <w:ilvl w:val="0"/>
          <w:numId w:val="2"/>
        </w:numPr>
        <w:spacing w:after="100" w:before="0" w:line="276" w:lineRule="auto"/>
      </w:pPr>
      <w:r>
        <w:rPr>
          <w:rFonts w:ascii="Arial" w:cs="Arial" w:eastAsia="Arial" w:hAnsi="Arial"/>
          <w:b/>
          <w:bCs/>
          <w:sz w:val="22"/>
          <w:szCs w:val="22"/>
        </w:rPr>
        <w:t xml:space="preserve">Parallel AI generation</w:t>
      </w:r>
      <w:r>
        <w:rPr>
          <w:rFonts w:ascii="Arial" w:cs="Arial" w:eastAsia="Arial" w:hAnsi="Arial"/>
          <w:sz w:val="22"/>
          <w:szCs w:val="22"/>
        </w:rPr>
        <w:t xml:space="preserve"> — all templates generated simultaneously using asyncio.gather()</w:t>
      </w:r>
    </w:p>
    <w:p>
      <w:pPr>
        <w:pStyle w:val="ListParagraph"/>
        <w:numPr>
          <w:ilvl w:val="0"/>
          <w:numId w:val="2"/>
        </w:numPr>
        <w:spacing w:after="100" w:before="0" w:line="276" w:lineRule="auto"/>
      </w:pPr>
      <w:r>
        <w:rPr>
          <w:rFonts w:ascii="Arial" w:cs="Arial" w:eastAsia="Arial" w:hAnsi="Arial"/>
          <w:b/>
          <w:bCs/>
          <w:sz w:val="22"/>
          <w:szCs w:val="22"/>
        </w:rPr>
        <w:t xml:space="preserve">MongoDB caching</w:t>
      </w:r>
      <w:r>
        <w:rPr>
          <w:rFonts w:ascii="Arial" w:cs="Arial" w:eastAsia="Arial" w:hAnsi="Arial"/>
          <w:sz w:val="22"/>
          <w:szCs w:val="22"/>
        </w:rPr>
        <w:t xml:space="preserve"> — MD5-keyed cache; instant load on repeat generation (cache hit rate tracked)</w:t>
      </w:r>
    </w:p>
    <w:p>
      <w:pPr>
        <w:pStyle w:val="ListParagraph"/>
        <w:numPr>
          <w:ilvl w:val="0"/>
          <w:numId w:val="2"/>
        </w:numPr>
        <w:spacing w:after="100" w:before="0" w:line="276" w:lineRule="auto"/>
      </w:pPr>
      <w:r>
        <w:rPr>
          <w:rFonts w:ascii="Arial" w:cs="Arial" w:eastAsia="Arial" w:hAnsi="Arial"/>
          <w:b/>
          <w:bCs/>
          <w:sz w:val="22"/>
          <w:szCs w:val="22"/>
        </w:rPr>
        <w:t xml:space="preserve">In-memory session store</w:t>
      </w:r>
      <w:r>
        <w:rPr>
          <w:rFonts w:ascii="Arial" w:cs="Arial" w:eastAsia="Arial" w:hAnsi="Arial"/>
          <w:sz w:val="22"/>
          <w:szCs w:val="22"/>
        </w:rPr>
        <w:t xml:space="preserve"> — UUID sessions persist for the server lifetime with full performance history</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Teacher Input</w:t>
      </w:r>
    </w:p>
    <w:p>
      <w:pPr>
        <w:pStyle w:val="ListParagraph"/>
        <w:numPr>
          <w:ilvl w:val="0"/>
          <w:numId w:val="2"/>
        </w:numPr>
        <w:spacing w:after="100" w:before="0" w:line="276" w:lineRule="auto"/>
      </w:pPr>
      <w:r>
        <w:rPr>
          <w:rFonts w:ascii="Arial" w:cs="Arial" w:eastAsia="Arial" w:hAnsi="Arial"/>
          <w:b/>
          <w:bCs/>
          <w:sz w:val="22"/>
          <w:szCs w:val="22"/>
        </w:rPr>
        <w:t xml:space="preserve">Dynamic NCERT chapter selection</w:t>
      </w:r>
      <w:r>
        <w:rPr>
          <w:rFonts w:ascii="Arial" w:cs="Arial" w:eastAsia="Arial" w:hAnsi="Arial"/>
          <w:sz w:val="22"/>
          <w:szCs w:val="22"/>
        </w:rPr>
        <w:t xml:space="preserve"> — Grade → Subject → Chapter cascading dropdowns; no free-text typing needed</w:t>
      </w:r>
    </w:p>
    <w:p>
      <w:pPr>
        <w:pStyle w:val="ListParagraph"/>
        <w:numPr>
          <w:ilvl w:val="0"/>
          <w:numId w:val="2"/>
        </w:numPr>
        <w:spacing w:after="100" w:before="0" w:line="276" w:lineRule="auto"/>
      </w:pPr>
      <w:r>
        <w:rPr>
          <w:rFonts w:ascii="Arial" w:cs="Arial" w:eastAsia="Arial" w:hAnsi="Arial"/>
          <w:b/>
          <w:bCs/>
          <w:sz w:val="22"/>
          <w:szCs w:val="22"/>
        </w:rPr>
        <w:t xml:space="preserve">Complete NCERT curriculum</w:t>
      </w:r>
      <w:r>
        <w:rPr>
          <w:rFonts w:ascii="Arial" w:cs="Arial" w:eastAsia="Arial" w:hAnsi="Arial"/>
          <w:sz w:val="22"/>
          <w:szCs w:val="22"/>
        </w:rPr>
        <w:t xml:space="preserve"> — Classes 1–12, all subjects, ~600 chapters</w:t>
      </w:r>
    </w:p>
    <w:p>
      <w:pPr>
        <w:pStyle w:val="ListParagraph"/>
        <w:numPr>
          <w:ilvl w:val="0"/>
          <w:numId w:val="2"/>
        </w:numPr>
        <w:spacing w:after="100" w:before="0" w:line="276" w:lineRule="auto"/>
      </w:pPr>
      <w:r>
        <w:rPr>
          <w:rFonts w:ascii="Arial" w:cs="Arial" w:eastAsia="Arial" w:hAnsi="Arial"/>
          <w:b/>
          <w:bCs/>
          <w:sz w:val="22"/>
          <w:szCs w:val="22"/>
        </w:rPr>
        <w:t xml:space="preserve">Optional context</w:t>
      </w:r>
      <w:r>
        <w:rPr>
          <w:rFonts w:ascii="Arial" w:cs="Arial" w:eastAsia="Arial" w:hAnsi="Arial"/>
          <w:sz w:val="22"/>
          <w:szCs w:val="22"/>
        </w:rPr>
        <w:t xml:space="preserve"> — teacher can choose a real-world context (Cricket, Cooking, Space, etc.) or check “No context”</w:t>
      </w:r>
    </w:p>
    <w:p>
      <w:pPr>
        <w:pStyle w:val="ListParagraph"/>
        <w:numPr>
          <w:ilvl w:val="0"/>
          <w:numId w:val="2"/>
        </w:numPr>
        <w:spacing w:after="100" w:before="0" w:line="276" w:lineRule="auto"/>
      </w:pPr>
      <w:r>
        <w:rPr>
          <w:rFonts w:ascii="Arial" w:cs="Arial" w:eastAsia="Arial" w:hAnsi="Arial"/>
          <w:b/>
          <w:bCs/>
          <w:sz w:val="22"/>
          <w:szCs w:val="22"/>
        </w:rPr>
        <w:t xml:space="preserve">Context suggestion pills</w:t>
      </w:r>
      <w:r>
        <w:rPr>
          <w:rFonts w:ascii="Arial" w:cs="Arial" w:eastAsia="Arial" w:hAnsi="Arial"/>
          <w:sz w:val="22"/>
          <w:szCs w:val="22"/>
        </w:rPr>
        <w:t xml:space="preserve"> — 10 one-click context presets</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AI Checking</w:t>
      </w:r>
    </w:p>
    <w:p>
      <w:pPr>
        <w:pStyle w:val="ListParagraph"/>
        <w:numPr>
          <w:ilvl w:val="0"/>
          <w:numId w:val="2"/>
        </w:numPr>
        <w:spacing w:after="100" w:before="0" w:line="276" w:lineRule="auto"/>
      </w:pPr>
      <w:r>
        <w:rPr>
          <w:rFonts w:ascii="Arial" w:cs="Arial" w:eastAsia="Arial" w:hAnsi="Arial"/>
          <w:b/>
          <w:bCs/>
          <w:sz w:val="22"/>
          <w:szCs w:val="22"/>
        </w:rPr>
        <w:t xml:space="preserve">MCQ/True-False answer checking</w:t>
      </w:r>
      <w:r>
        <w:rPr>
          <w:rFonts w:ascii="Arial" w:cs="Arial" w:eastAsia="Arial" w:hAnsi="Arial"/>
          <w:sz w:val="22"/>
          <w:szCs w:val="22"/>
        </w:rPr>
        <w:t xml:space="preserve"> — warm, specific feedback; wrong answers get a hint, never just “incorrect”</w:t>
      </w:r>
    </w:p>
    <w:p>
      <w:pPr>
        <w:pStyle w:val="ListParagraph"/>
        <w:numPr>
          <w:ilvl w:val="0"/>
          <w:numId w:val="2"/>
        </w:numPr>
        <w:spacing w:after="100" w:before="0" w:line="276" w:lineRule="auto"/>
      </w:pPr>
      <w:r>
        <w:rPr>
          <w:rFonts w:ascii="Arial" w:cs="Arial" w:eastAsia="Arial" w:hAnsi="Arial"/>
          <w:b/>
          <w:bCs/>
          <w:sz w:val="22"/>
          <w:szCs w:val="22"/>
        </w:rPr>
        <w:t xml:space="preserve">Open-ended response feedback</w:t>
      </w:r>
      <w:r>
        <w:rPr>
          <w:rFonts w:ascii="Arial" w:cs="Arial" w:eastAsia="Arial" w:hAnsi="Arial"/>
          <w:sz w:val="22"/>
          <w:szCs w:val="22"/>
        </w:rPr>
        <w:t xml:space="preserve"> — quality rated empty/shallow/good/excellent; follow-up question pushes thinking deeper</w:t>
      </w:r>
    </w:p>
    <w:p>
      <w:pPr>
        <w:pStyle w:val="ListParagraph"/>
        <w:numPr>
          <w:ilvl w:val="0"/>
          <w:numId w:val="2"/>
        </w:numPr>
        <w:spacing w:after="100" w:before="0" w:line="276" w:lineRule="auto"/>
      </w:pPr>
      <w:r>
        <w:rPr>
          <w:rFonts w:ascii="Arial" w:cs="Arial" w:eastAsia="Arial" w:hAnsi="Arial"/>
          <w:b/>
          <w:bCs/>
          <w:sz w:val="22"/>
          <w:szCs w:val="22"/>
        </w:rPr>
        <w:t xml:space="preserve">Project guidance</w:t>
      </w:r>
      <w:r>
        <w:rPr>
          <w:rFonts w:ascii="Arial" w:cs="Arial" w:eastAsia="Arial" w:hAnsi="Arial"/>
          <w:sz w:val="22"/>
          <w:szCs w:val="22"/>
        </w:rPr>
        <w:t xml:space="preserve"> — multi-turn conversation that guides without doing; tracks conversation history</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Mastery Gate</w:t>
      </w:r>
    </w:p>
    <w:p>
      <w:pPr>
        <w:pStyle w:val="ListParagraph"/>
        <w:numPr>
          <w:ilvl w:val="0"/>
          <w:numId w:val="2"/>
        </w:numPr>
        <w:spacing w:after="100" w:before="0" w:line="276" w:lineRule="auto"/>
      </w:pPr>
      <w:r>
        <w:rPr>
          <w:rFonts w:ascii="Arial" w:cs="Arial" w:eastAsia="Arial" w:hAnsi="Arial"/>
          <w:b/>
          <w:bCs/>
          <w:sz w:val="22"/>
          <w:szCs w:val="22"/>
        </w:rPr>
        <w:t xml:space="preserve">Pre-generation of 24 questions</w:t>
      </w:r>
      <w:r>
        <w:rPr>
          <w:rFonts w:ascii="Arial" w:cs="Arial" w:eastAsia="Arial" w:hAnsi="Arial"/>
          <w:sz w:val="22"/>
          <w:szCs w:val="22"/>
        </w:rPr>
        <w:t xml:space="preserve"> — all questions generated before the student begins; no per-round API wait</w:t>
      </w:r>
    </w:p>
    <w:p>
      <w:pPr>
        <w:pStyle w:val="ListParagraph"/>
        <w:numPr>
          <w:ilvl w:val="0"/>
          <w:numId w:val="2"/>
        </w:numPr>
        <w:spacing w:after="100" w:before="0" w:line="276" w:lineRule="auto"/>
      </w:pPr>
      <w:r>
        <w:rPr>
          <w:rFonts w:ascii="Arial" w:cs="Arial" w:eastAsia="Arial" w:hAnsi="Arial"/>
          <w:b/>
          <w:bCs/>
          <w:sz w:val="22"/>
          <w:szCs w:val="22"/>
        </w:rPr>
        <w:t xml:space="preserve">Subtopic progress pills</w:t>
      </w:r>
      <w:r>
        <w:rPr>
          <w:rFonts w:ascii="Arial" w:cs="Arial" w:eastAsia="Arial" w:hAnsi="Arial"/>
          <w:sz w:val="22"/>
          <w:szCs w:val="22"/>
        </w:rPr>
        <w:t xml:space="preserve"> — 6 pills update in real-time: orange=current, green=passed, red=failed</w:t>
      </w:r>
    </w:p>
    <w:p>
      <w:pPr>
        <w:pStyle w:val="ListParagraph"/>
        <w:numPr>
          <w:ilvl w:val="0"/>
          <w:numId w:val="2"/>
        </w:numPr>
        <w:spacing w:after="100" w:before="0" w:line="276" w:lineRule="auto"/>
      </w:pPr>
      <w:r>
        <w:rPr>
          <w:rFonts w:ascii="Arial" w:cs="Arial" w:eastAsia="Arial" w:hAnsi="Arial"/>
          <w:b/>
          <w:bCs/>
          <w:sz w:val="22"/>
          <w:szCs w:val="22"/>
        </w:rPr>
        <w:t xml:space="preserve">Score integrity</w:t>
      </w:r>
      <w:r>
        <w:rPr>
          <w:rFonts w:ascii="Arial" w:cs="Arial" w:eastAsia="Arial" w:hAnsi="Arial"/>
          <w:sz w:val="22"/>
          <w:szCs w:val="22"/>
        </w:rPr>
        <w:t xml:space="preserve"> — newScore computed once in handleAnswer; never double-counted in handleNext</w:t>
      </w:r>
    </w:p>
    <w:p>
      <w:pPr>
        <w:pStyle w:val="ListParagraph"/>
        <w:numPr>
          <w:ilvl w:val="0"/>
          <w:numId w:val="2"/>
        </w:numPr>
        <w:spacing w:after="100" w:before="0" w:line="276" w:lineRule="auto"/>
      </w:pPr>
      <w:r>
        <w:rPr>
          <w:rFonts w:ascii="Arial" w:cs="Arial" w:eastAsia="Arial" w:hAnsi="Arial"/>
          <w:b/>
          <w:bCs/>
          <w:sz w:val="22"/>
          <w:szCs w:val="22"/>
        </w:rPr>
        <w:t xml:space="preserve">Object spread guarantee</w:t>
      </w:r>
      <w:r>
        <w:rPr>
          <w:rFonts w:ascii="Arial" w:cs="Arial" w:eastAsia="Arial" w:hAnsi="Arial"/>
          <w:sz w:val="22"/>
          <w:szCs w:val="22"/>
        </w:rPr>
        <w:t xml:space="preserve"> — question objects always spread on set, ensuring useEffect fires on every transition</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Discussion</w:t>
      </w:r>
    </w:p>
    <w:p>
      <w:pPr>
        <w:pStyle w:val="ListParagraph"/>
        <w:numPr>
          <w:ilvl w:val="0"/>
          <w:numId w:val="2"/>
        </w:numPr>
        <w:spacing w:after="100" w:before="0" w:line="276" w:lineRule="auto"/>
      </w:pPr>
      <w:r>
        <w:rPr>
          <w:rFonts w:ascii="Arial" w:cs="Arial" w:eastAsia="Arial" w:hAnsi="Arial"/>
          <w:b/>
          <w:bCs/>
          <w:sz w:val="22"/>
          <w:szCs w:val="22"/>
        </w:rPr>
        <w:t xml:space="preserve">Mandatory synthesis</w:t>
      </w:r>
      <w:r>
        <w:rPr>
          <w:rFonts w:ascii="Arial" w:cs="Arial" w:eastAsia="Arial" w:hAnsi="Arial"/>
          <w:sz w:val="22"/>
          <w:szCs w:val="22"/>
        </w:rPr>
        <w:t xml:space="preserve"> — Continue button disabled until all synthesis questions have ≥20 characters; character counter with green tick</w:t>
      </w:r>
    </w:p>
    <w:p>
      <w:pPr>
        <w:pStyle w:val="ListParagraph"/>
        <w:numPr>
          <w:ilvl w:val="0"/>
          <w:numId w:val="2"/>
        </w:numPr>
        <w:spacing w:after="100" w:before="0" w:line="276" w:lineRule="auto"/>
      </w:pPr>
      <w:r>
        <w:rPr>
          <w:rFonts w:ascii="Arial" w:cs="Arial" w:eastAsia="Arial" w:hAnsi="Arial"/>
          <w:b/>
          <w:bCs/>
          <w:sz w:val="22"/>
          <w:szCs w:val="22"/>
        </w:rPr>
        <w:t xml:space="preserve">Clickable perspective cards</w:t>
      </w:r>
      <w:r>
        <w:rPr>
          <w:rFonts w:ascii="Arial" w:cs="Arial" w:eastAsia="Arial" w:hAnsi="Arial"/>
          <w:sz w:val="22"/>
          <w:szCs w:val="22"/>
        </w:rPr>
        <w:t xml:space="preserve"> — 2×2 grid; tap to select; reasoning textarea appears only after selection</w:t>
      </w:r>
    </w:p>
    <w:p>
      <w:pPr>
        <w:pStyle w:val="ListParagraph"/>
        <w:numPr>
          <w:ilvl w:val="0"/>
          <w:numId w:val="2"/>
        </w:numPr>
        <w:spacing w:after="100" w:before="0" w:line="276" w:lineRule="auto"/>
      </w:pPr>
      <w:r>
        <w:rPr>
          <w:rFonts w:ascii="Arial" w:cs="Arial" w:eastAsia="Arial" w:hAnsi="Arial"/>
          <w:b/>
          <w:bCs/>
          <w:sz w:val="22"/>
          <w:szCs w:val="22"/>
        </w:rPr>
        <w:t xml:space="preserve">Synthesis textareas</w:t>
      </w:r>
      <w:r>
        <w:rPr>
          <w:rFonts w:ascii="Arial" w:cs="Arial" w:eastAsia="Arial" w:hAnsi="Arial"/>
          <w:sz w:val="22"/>
          <w:szCs w:val="22"/>
        </w:rPr>
        <w:t xml:space="preserve"> — one per prompt with individual AI feedback</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UX &amp; Loading</w:t>
      </w:r>
    </w:p>
    <w:p>
      <w:pPr>
        <w:pStyle w:val="ListParagraph"/>
        <w:numPr>
          <w:ilvl w:val="0"/>
          <w:numId w:val="2"/>
        </w:numPr>
        <w:spacing w:after="100" w:before="0" w:line="276" w:lineRule="auto"/>
      </w:pPr>
      <w:r>
        <w:rPr>
          <w:rFonts w:ascii="Arial" w:cs="Arial" w:eastAsia="Arial" w:hAnsi="Arial"/>
          <w:b/>
          <w:bCs/>
          <w:sz w:val="22"/>
          <w:szCs w:val="22"/>
        </w:rPr>
        <w:t xml:space="preserve">SimpleLoader</w:t>
      </w:r>
      <w:r>
        <w:rPr>
          <w:rFonts w:ascii="Arial" w:cs="Arial" w:eastAsia="Arial" w:hAnsi="Arial"/>
          <w:sz w:val="22"/>
          <w:szCs w:val="22"/>
        </w:rPr>
        <w:t xml:space="preserve"> — standardised “We are almost there…” spinner used across all 8 templates</w:t>
      </w:r>
    </w:p>
    <w:p>
      <w:pPr>
        <w:pStyle w:val="ListParagraph"/>
        <w:numPr>
          <w:ilvl w:val="0"/>
          <w:numId w:val="2"/>
        </w:numPr>
        <w:spacing w:after="100" w:before="0" w:line="276" w:lineRule="auto"/>
      </w:pPr>
      <w:r>
        <w:rPr>
          <w:rFonts w:ascii="Arial" w:cs="Arial" w:eastAsia="Arial" w:hAnsi="Arial"/>
          <w:b/>
          <w:bCs/>
          <w:sz w:val="22"/>
          <w:szCs w:val="22"/>
        </w:rPr>
        <w:t xml:space="preserve">FeedbackCard isLast prop</w:t>
      </w:r>
      <w:r>
        <w:rPr>
          <w:rFonts w:ascii="Arial" w:cs="Arial" w:eastAsia="Arial" w:hAnsi="Arial"/>
          <w:sz w:val="22"/>
          <w:szCs w:val="22"/>
        </w:rPr>
        <w:t xml:space="preserve"> — final question shows “See My Results →” instead of “Next Question →”</w:t>
      </w:r>
    </w:p>
    <w:p>
      <w:pPr>
        <w:pStyle w:val="ListParagraph"/>
        <w:numPr>
          <w:ilvl w:val="0"/>
          <w:numId w:val="2"/>
        </w:numPr>
        <w:spacing w:after="100" w:before="0" w:line="276" w:lineRule="auto"/>
      </w:pPr>
      <w:r>
        <w:rPr>
          <w:rFonts w:ascii="Arial" w:cs="Arial" w:eastAsia="Arial" w:hAnsi="Arial"/>
          <w:b/>
          <w:bCs/>
          <w:sz w:val="22"/>
          <w:szCs w:val="22"/>
        </w:rPr>
        <w:t xml:space="preserve">Gated community norms</w:t>
      </w:r>
      <w:r>
        <w:rPr>
          <w:rFonts w:ascii="Arial" w:cs="Arial" w:eastAsia="Arial" w:hAnsi="Arial"/>
          <w:sz w:val="22"/>
          <w:szCs w:val="22"/>
        </w:rPr>
        <w:t xml:space="preserve"> — Begin Learning button disabled until all 5 norms are checked</w:t>
      </w:r>
    </w:p>
    <w:p>
      <w:pPr>
        <w:pStyle w:val="ListParagraph"/>
        <w:numPr>
          <w:ilvl w:val="0"/>
          <w:numId w:val="2"/>
        </w:numPr>
        <w:spacing w:after="100" w:before="0" w:line="276" w:lineRule="auto"/>
      </w:pPr>
      <w:r>
        <w:rPr>
          <w:rFonts w:ascii="Arial" w:cs="Arial" w:eastAsia="Arial" w:hAnsi="Arial"/>
          <w:b/>
          <w:bCs/>
          <w:sz w:val="22"/>
          <w:szCs w:val="22"/>
        </w:rPr>
        <w:t xml:space="preserve">Validated empty submissions</w:t>
      </w:r>
      <w:r>
        <w:rPr>
          <w:rFonts w:ascii="Arial" w:cs="Arial" w:eastAsia="Arial" w:hAnsi="Arial"/>
          <w:sz w:val="22"/>
          <w:szCs w:val="22"/>
        </w:rPr>
        <w:t xml:space="preserve"> — Analysis, ProjectPlanning show inline errors with red borders on empty submit</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Bug Fixes (Full Audit — 10 Fixed)</w:t>
      </w:r>
    </w:p>
    <w:p>
      <w:pPr>
        <w:pStyle w:val="ListParagraph"/>
        <w:numPr>
          <w:ilvl w:val="0"/>
          <w:numId w:val="3"/>
        </w:numPr>
        <w:spacing w:after="100" w:before="0" w:line="276" w:lineRule="auto"/>
      </w:pPr>
      <w:r>
        <w:rPr>
          <w:rFonts w:ascii="Arial" w:cs="Arial" w:eastAsia="Arial" w:hAnsi="Arial"/>
          <w:b/>
          <w:bCs/>
          <w:sz w:val="22"/>
          <w:szCs w:val="22"/>
        </w:rPr>
        <w:t xml:space="preserve">MasteryGate score double-count</w:t>
      </w:r>
      <w:r>
        <w:rPr>
          <w:rFonts w:ascii="Arial" w:cs="Arial" w:eastAsia="Arial" w:hAnsi="Arial"/>
          <w:sz w:val="22"/>
          <w:szCs w:val="22"/>
        </w:rPr>
        <w:t xml:space="preserve"> — newScore local variable; never adds feedback.is_correct in handleNext</w:t>
      </w:r>
    </w:p>
    <w:p>
      <w:pPr>
        <w:pStyle w:val="ListParagraph"/>
        <w:numPr>
          <w:ilvl w:val="0"/>
          <w:numId w:val="3"/>
        </w:numPr>
        <w:spacing w:after="100" w:before="0" w:line="276" w:lineRule="auto"/>
      </w:pPr>
      <w:r>
        <w:rPr>
          <w:rFonts w:ascii="Arial" w:cs="Arial" w:eastAsia="Arial" w:hAnsi="Arial"/>
          <w:b/>
          <w:bCs/>
          <w:sz w:val="22"/>
          <w:szCs w:val="22"/>
        </w:rPr>
        <w:t xml:space="preserve">TeacherDashboard template name mismatch</w:t>
      </w:r>
      <w:r>
        <w:rPr>
          <w:rFonts w:ascii="Arial" w:cs="Arial" w:eastAsia="Arial" w:hAnsi="Arial"/>
          <w:sz w:val="22"/>
          <w:szCs w:val="22"/>
        </w:rPr>
        <w:t xml:space="preserve"> — TEMPLATE_KEY_MAP with full display names</w:t>
      </w:r>
    </w:p>
    <w:p>
      <w:pPr>
        <w:pStyle w:val="ListParagraph"/>
        <w:numPr>
          <w:ilvl w:val="0"/>
          <w:numId w:val="3"/>
        </w:numPr>
        <w:spacing w:after="100" w:before="0" w:line="276" w:lineRule="auto"/>
      </w:pPr>
      <w:r>
        <w:rPr>
          <w:rFonts w:ascii="Arial" w:cs="Arial" w:eastAsia="Arial" w:hAnsi="Arial"/>
          <w:b/>
          <w:bCs/>
          <w:sz w:val="22"/>
          <w:szCs w:val="22"/>
        </w:rPr>
        <w:t xml:space="preserve">Provocation missing textarea and norms</w:t>
      </w:r>
      <w:r>
        <w:rPr>
          <w:rFonts w:ascii="Arial" w:cs="Arial" w:eastAsia="Arial" w:hAnsi="Arial"/>
          <w:sz w:val="22"/>
          <w:szCs w:val="22"/>
        </w:rPr>
        <w:t xml:space="preserve"> — single observationText area; 5 spec-exact norms; gate on allNormsChecked</w:t>
      </w:r>
    </w:p>
    <w:p>
      <w:pPr>
        <w:pStyle w:val="ListParagraph"/>
        <w:numPr>
          <w:ilvl w:val="0"/>
          <w:numId w:val="3"/>
        </w:numPr>
        <w:spacing w:after="100" w:before="0" w:line="276" w:lineRule="auto"/>
      </w:pPr>
      <w:r>
        <w:rPr>
          <w:rFonts w:ascii="Arial" w:cs="Arial" w:eastAsia="Arial" w:hAnsi="Arial"/>
          <w:b/>
          <w:bCs/>
          <w:sz w:val="22"/>
          <w:szCs w:val="22"/>
        </w:rPr>
        <w:t xml:space="preserve">Discussion missing interactions</w:t>
      </w:r>
      <w:r>
        <w:rPr>
          <w:rFonts w:ascii="Arial" w:cs="Arial" w:eastAsia="Arial" w:hAnsi="Arial"/>
          <w:sz w:val="22"/>
          <w:szCs w:val="22"/>
        </w:rPr>
        <w:t xml:space="preserve"> — removed dead stage state; 2×2 grid; reasoning textarea gated on position selection</w:t>
      </w:r>
    </w:p>
    <w:p>
      <w:pPr>
        <w:pStyle w:val="ListParagraph"/>
        <w:numPr>
          <w:ilvl w:val="0"/>
          <w:numId w:val="3"/>
        </w:numPr>
        <w:spacing w:after="100" w:before="0" w:line="276" w:lineRule="auto"/>
      </w:pPr>
      <w:r>
        <w:rPr>
          <w:rFonts w:ascii="Arial" w:cs="Arial" w:eastAsia="Arial" w:hAnsi="Arial"/>
          <w:b/>
          <w:bCs/>
          <w:sz w:val="22"/>
          <w:szCs w:val="22"/>
        </w:rPr>
        <w:t xml:space="preserve">Reflection missing textareas and button</w:t>
      </w:r>
      <w:r>
        <w:rPr>
          <w:rFonts w:ascii="Arial" w:cs="Arial" w:eastAsia="Arial" w:hAnsi="Arial"/>
          <w:sz w:val="22"/>
          <w:szCs w:val="22"/>
        </w:rPr>
        <w:t xml:space="preserve"> — answers state with textarea per question; View Teacher Report button</w:t>
      </w:r>
    </w:p>
    <w:p>
      <w:pPr>
        <w:pStyle w:val="ListParagraph"/>
        <w:numPr>
          <w:ilvl w:val="0"/>
          <w:numId w:val="3"/>
        </w:numPr>
        <w:spacing w:after="100" w:before="0" w:line="276" w:lineRule="auto"/>
      </w:pPr>
      <w:r>
        <w:rPr>
          <w:rFonts w:ascii="Arial" w:cs="Arial" w:eastAsia="Arial" w:hAnsi="Arial"/>
          <w:b/>
          <w:bCs/>
          <w:sz w:val="22"/>
          <w:szCs w:val="22"/>
        </w:rPr>
        <w:t xml:space="preserve">MasteryGate no subtopic pills</w:t>
      </w:r>
      <w:r>
        <w:rPr>
          <w:rFonts w:ascii="Arial" w:cs="Arial" w:eastAsia="Arial" w:hAnsi="Arial"/>
          <w:sz w:val="22"/>
          <w:szCs w:val="22"/>
        </w:rPr>
        <w:t xml:space="preserve"> — SUBTOPICS array; subtopicStatus state; pills update on handleNext</w:t>
      </w:r>
    </w:p>
    <w:p>
      <w:pPr>
        <w:pStyle w:val="ListParagraph"/>
        <w:numPr>
          <w:ilvl w:val="0"/>
          <w:numId w:val="3"/>
        </w:numPr>
        <w:spacing w:after="100" w:before="0" w:line="276" w:lineRule="auto"/>
      </w:pPr>
      <w:r>
        <w:rPr>
          <w:rFonts w:ascii="Arial" w:cs="Arial" w:eastAsia="Arial" w:hAnsi="Arial"/>
          <w:b/>
          <w:bCs/>
          <w:sz w:val="22"/>
          <w:szCs w:val="22"/>
        </w:rPr>
        <w:t xml:space="preserve">ProjectPlanning silent fail</w:t>
      </w:r>
      <w:r>
        <w:rPr>
          <w:rFonts w:ascii="Arial" w:cs="Arial" w:eastAsia="Arial" w:hAnsi="Arial"/>
          <w:sz w:val="22"/>
          <w:szCs w:val="22"/>
        </w:rPr>
        <w:t xml:space="preserve"> — setError() on empty project idea or message; styled error paragraph shown</w:t>
      </w:r>
    </w:p>
    <w:p>
      <w:pPr>
        <w:pStyle w:val="ListParagraph"/>
        <w:numPr>
          <w:ilvl w:val="0"/>
          <w:numId w:val="3"/>
        </w:numPr>
        <w:spacing w:after="100" w:before="0" w:line="276" w:lineRule="auto"/>
      </w:pPr>
      <w:r>
        <w:rPr>
          <w:rFonts w:ascii="Arial" w:cs="Arial" w:eastAsia="Arial" w:hAnsi="Arial"/>
          <w:b/>
          <w:bCs/>
          <w:sz w:val="22"/>
          <w:szCs w:val="22"/>
        </w:rPr>
        <w:t xml:space="preserve">FeedbackCard wrong last-question label</w:t>
      </w:r>
      <w:r>
        <w:rPr>
          <w:rFonts w:ascii="Arial" w:cs="Arial" w:eastAsia="Arial" w:hAnsi="Arial"/>
          <w:sz w:val="22"/>
          <w:szCs w:val="22"/>
        </w:rPr>
        <w:t xml:space="preserve"> — isLast prop; “See My Results →” on final question</w:t>
      </w:r>
    </w:p>
    <w:p>
      <w:pPr>
        <w:pStyle w:val="ListParagraph"/>
        <w:numPr>
          <w:ilvl w:val="0"/>
          <w:numId w:val="3"/>
        </w:numPr>
        <w:spacing w:after="100" w:before="0" w:line="276" w:lineRule="auto"/>
      </w:pPr>
      <w:r>
        <w:rPr>
          <w:rFonts w:ascii="Arial" w:cs="Arial" w:eastAsia="Arial" w:hAnsi="Arial"/>
          <w:b/>
          <w:bCs/>
          <w:sz w:val="22"/>
          <w:szCs w:val="22"/>
        </w:rPr>
        <w:t xml:space="preserve">Analysis no empty-submit validation</w:t>
      </w:r>
      <w:r>
        <w:rPr>
          <w:rFonts w:ascii="Arial" w:cs="Arial" w:eastAsia="Arial" w:hAnsi="Arial"/>
          <w:sz w:val="22"/>
          <w:szCs w:val="22"/>
        </w:rPr>
        <w:t xml:space="preserve"> — submitError state; red border + inline message; clears on re-type</w:t>
      </w:r>
    </w:p>
    <w:p>
      <w:pPr>
        <w:pStyle w:val="ListParagraph"/>
        <w:numPr>
          <w:ilvl w:val="0"/>
          <w:numId w:val="3"/>
        </w:numPr>
        <w:spacing w:after="100" w:before="0" w:line="276" w:lineRule="auto"/>
      </w:pPr>
      <w:r>
        <w:rPr>
          <w:rFonts w:ascii="Arial" w:cs="Arial" w:eastAsia="Arial" w:hAnsi="Arial"/>
          <w:b/>
          <w:bCs/>
          <w:sz w:val="22"/>
          <w:szCs w:val="22"/>
        </w:rPr>
        <w:t xml:space="preserve">MasteryGate same object reference</w:t>
      </w:r>
      <w:r>
        <w:rPr>
          <w:rFonts w:ascii="Arial" w:cs="Arial" w:eastAsia="Arial" w:hAnsi="Arial"/>
          <w:sz w:val="22"/>
          <w:szCs w:val="22"/>
        </w:rPr>
        <w:t xml:space="preserve"> — setQuestion({ ...res }) ensures useEffect fires on every transition</w:t>
      </w:r>
    </w:p>
    <w:p>
      <w:pPr>
        <w:spacing w:after="200" w:before="0" w:line="276" w:lineRule="auto"/>
      </w:pPr>
      <w:r>
        <w:t xml:space="preserve"/>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10. API Endpoints</w:t>
      </w:r>
    </w:p>
    <w:p>
      <w:pPr>
        <w:pStyle w:val="Heading3"/>
        <w:spacing w:after="80" w:before="200" w:line="276" w:lineRule="auto"/>
      </w:pPr>
      <w:r>
        <w:rPr>
          <w:rFonts w:ascii="Arial" w:cs="Arial" w:eastAsia="Arial" w:hAnsi="Arial"/>
          <w:b/>
          <w:bCs/>
          <w:color w:val="E87722"/>
          <w:sz w:val="24"/>
          <w:szCs w:val="24"/>
        </w:rPr>
        <w:t xml:space="preserve">Unit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Method</w:t>
            </w:r>
          </w:p>
        </w:tc>
        <w:tc>
          <w:tcPr>
            <w:tcW w:type="dxa" w:w="35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Endpoint</w:t>
            </w:r>
          </w:p>
        </w:tc>
        <w:tc>
          <w:tcPr>
            <w:tcW w:type="dxa" w:w="48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Health check — returns system name, version, status</w:t>
            </w:r>
          </w:p>
        </w:tc>
      </w:tr>
      <w:tr>
        <w:tc>
          <w:tcPr>
            <w:tcW w:type="dxa" w:w="10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/unit/create</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Create a new learning session; returns session_id</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/unit/generate-all/{session_id}</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 all templates in parallel; cache-aware; returns source (“cache”/“generated”)</w:t>
            </w:r>
          </w:p>
        </w:tc>
      </w:tr>
    </w:tbl>
    <w:p>
      <w:pPr>
        <w:spacing w:after="16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Template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Method</w:t>
            </w:r>
          </w:p>
        </w:tc>
        <w:tc>
          <w:tcPr>
            <w:tcW w:type="dxa" w:w="35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Endpoint</w:t>
            </w:r>
          </w:p>
        </w:tc>
        <w:tc>
          <w:tcPr>
            <w:tcW w:type="dxa" w:w="48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/generate/provocation/{session_id}</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 Provocation content (scenarios, big question, observation prompt)</w:t>
            </w:r>
          </w:p>
        </w:tc>
      </w:tr>
      <w:tr>
        <w:tc>
          <w:tcPr>
            <w:tcW w:type="dxa" w:w="10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/generate/ncl/{session_id}?subtopic=</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 NCL content (concept, key facts, 5 questions) for a subtopic</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/generate/analysis/{session_id}</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 Analysis artifact and guiding questions</w:t>
            </w:r>
          </w:p>
        </w:tc>
      </w:tr>
      <w:tr>
        <w:tc>
          <w:tcPr>
            <w:tcW w:type="dxa" w:w="10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/generate/discussion/{session_id}</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 Discussion question, perspectives, synthesis prompts</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/generate/mastery-all/{session_id}</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Pre-generate all 24 Mastery Gate questions (6 subtopics × 4 levels)</w:t>
            </w:r>
          </w:p>
        </w:tc>
      </w:tr>
      <w:tr>
        <w:tc>
          <w:tcPr>
            <w:tcW w:type="dxa" w:w="10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/generate/mastery-question/{session_id}?subtopic=&amp;dimension=&amp;level=</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Get one Mastery Gate question (serves from pre-generated pool if available)</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/generate/reflection/{session_id}?exit_ticket_score=&amp;...</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Generate personalised Reflection using the student’s actual performance</w:t>
            </w:r>
          </w:p>
        </w:tc>
      </w:tr>
    </w:tbl>
    <w:p>
      <w:pPr>
        <w:spacing w:after="16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AI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Method</w:t>
            </w:r>
          </w:p>
        </w:tc>
        <w:tc>
          <w:tcPr>
            <w:tcW w:type="dxa" w:w="35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Endpoint</w:t>
            </w:r>
          </w:p>
        </w:tc>
        <w:tc>
          <w:tcPr>
            <w:tcW w:type="dxa" w:w="48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/check/answer</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Check MCQ/true-false answer; returns is_correct, feedback, hint, encouragement</w:t>
            </w:r>
          </w:p>
        </w:tc>
      </w:tr>
      <w:tr>
        <w:tc>
          <w:tcPr>
            <w:tcW w:type="dxa" w:w="10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/check/open-ended</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Check open-ended text response; returns quality, feedback, follow_up, encourage_more</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POST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/guide/project</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Multi-turn project helpline; returns response, next_step, guiding_question, concepts_to_apply</w:t>
            </w:r>
          </w:p>
        </w:tc>
      </w:tr>
    </w:tbl>
    <w:p>
      <w:pPr>
        <w:spacing w:after="16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Cache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Method</w:t>
            </w:r>
          </w:p>
        </w:tc>
        <w:tc>
          <w:tcPr>
            <w:tcW w:type="dxa" w:w="356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Endpoint</w:t>
            </w:r>
          </w:p>
        </w:tc>
        <w:tc>
          <w:tcPr>
            <w:tcW w:type="dxa" w:w="4800"/>
            <w:tcBorders>
              <w:top w:val="single" w:color="1A5276" w:sz="4"/>
              <w:left w:val="single" w:color="1A5276" w:sz="4"/>
              <w:bottom w:val="single" w:color="1A5276" w:sz="4"/>
              <w:right w:val="single" w:color="1A5276" w:sz="4"/>
            </w:tcBorders>
            <w:shd w:fill="1A52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10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GET</w:t>
            </w:r>
          </w:p>
        </w:tc>
        <w:tc>
          <w:tcPr>
            <w:tcW w:type="dxa" w:w="356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/cache/stats</w:t>
            </w:r>
          </w:p>
        </w:tc>
        <w:tc>
          <w:tcPr>
            <w:tcW w:type="dxa" w:w="4800"/>
            <w:tcBorders>
              <w:top w:val="single" w:color="BDC3C7" w:sz="4"/>
              <w:left w:val="single" w:color="BDC3C7" w:sz="4"/>
              <w:bottom w:val="single" w:color="BDC3C7" w:sz="4"/>
              <w:right w:val="single" w:color="BDC3C7" w:sz="4"/>
            </w:tcBorders>
            <w:shd w:fill="FFFFFF" w:val="clear"/>
            <w:tcMar>
              <w:top w:type="dxa" w:w="80"/>
              <w:left w:type="dxa" w:w="160"/>
              <w:bottom w:type="dxa" w:w="80"/>
              <w:right w:type="dxa" w:w="160"/>
            </w:tcMar>
            <w:vAlign w:val="top"/>
          </w:tcPr>
          <w:p>
            <w:r>
              <w:rPr>
                <w:rFonts w:ascii="Arial" w:cs="Arial" w:eastAsia="Arial" w:hAnsi="Arial"/>
                <w:b w:val="false"/>
                <w:bCs w:val="false"/>
                <w:sz w:val="20"/>
                <w:szCs w:val="20"/>
              </w:rPr>
              <w:t xml:space="preserve">Total cached units + list with hit counts</w:t>
            </w:r>
          </w:p>
        </w:tc>
      </w:tr>
      <w:tr>
        <w:tc>
          <w:tcPr>
            <w:tcW w:type="dxa" w:w="10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DELETE</w:t>
            </w:r>
          </w:p>
        </w:tc>
        <w:tc>
          <w:tcPr>
            <w:tcW w:type="dxa" w:w="356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/cache/clear</w:t>
            </w:r>
          </w:p>
        </w:tc>
        <w:tc>
          <w:tcPr>
            <w:tcW w:type="dxa" w:w="4800"/>
            <w:tcBorders>
              <w:top w:val="single" w:color="BDC3C7" w:sz="4"/>
              <w:left w:val="single" w:color="BDC3C7" w:sz="4"/>
              <w:bottom w:val="single" w:color="BDC3C7" w:sz="4"/>
              <w:right w:val="single" w:color="BDC3C7" w:sz="4"/>
            </w:tcBorders>
            <w:shd w:fill="EBF5FB" w:val="clear"/>
            <w:tcMar>
              <w:top w:type="dxa" w:w="80"/>
              <w:left w:type="dxa" w:w="160"/>
              <w:bottom w:type="dxa" w:w="80"/>
              <w:right w:type="dxa" w:w="160"/>
            </w:tcMar>
            <w:vAlign w:val="top"/>
          </w:tcPr>
          <w:p>
            <w:r>
              <w:rPr>
                <w:rFonts w:ascii="Arial" w:cs="Arial" w:eastAsia="Arial" w:hAnsi="Arial"/>
                <w:b w:val="false"/>
                <w:bCs w:val="false"/>
                <w:sz w:val="20"/>
                <w:szCs w:val="20"/>
              </w:rPr>
              <w:t xml:space="preserve">Wipe entire MongoDB cache</w:t>
            </w:r>
          </w:p>
        </w:tc>
      </w:tr>
    </w:tbl>
    <w:p>
      <w:pPr>
        <w:spacing w:after="200" w:before="0" w:line="276" w:lineRule="auto"/>
      </w:pPr>
      <w:r>
        <w:t xml:space="preserve"/>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11. What Can Be Added Next</w:t>
      </w:r>
    </w:p>
    <w:p>
      <w:pPr>
        <w:pStyle w:val="Heading3"/>
        <w:spacing w:after="80" w:before="200" w:line="276" w:lineRule="auto"/>
      </w:pPr>
      <w:r>
        <w:rPr>
          <w:rFonts w:ascii="Arial" w:cs="Arial" w:eastAsia="Arial" w:hAnsi="Arial"/>
          <w:b/>
          <w:bCs/>
          <w:color w:val="E87722"/>
          <w:sz w:val="24"/>
          <w:szCs w:val="24"/>
        </w:rPr>
        <w:t xml:space="preserve">Student Data Persistence</w:t>
      </w:r>
    </w:p>
    <w:p>
      <w:pPr>
        <w:spacing w:after="120" w:before="0" w:line="276" w:lineRule="auto"/>
      </w:pPr>
      <w:r>
        <w:rPr>
          <w:rFonts w:ascii="Arial" w:cs="Arial" w:eastAsia="Arial" w:hAnsi="Arial"/>
          <w:sz w:val="22"/>
          <w:szCs w:val="22"/>
        </w:rPr>
        <w:t xml:space="preserve">Student answers and AI feedback are currently in-memory only — they disappear when the browser closes. Saving sessions to MongoDB would allow resuming mid-unit and building longitudinal learning profiles.</w:t>
      </w:r>
    </w:p>
    <w:p>
      <w:pPr>
        <w:pStyle w:val="Heading3"/>
        <w:spacing w:after="80" w:before="200" w:line="276" w:lineRule="auto"/>
      </w:pPr>
      <w:r>
        <w:rPr>
          <w:rFonts w:ascii="Arial" w:cs="Arial" w:eastAsia="Arial" w:hAnsi="Arial"/>
          <w:b/>
          <w:bCs/>
          <w:color w:val="E87722"/>
          <w:sz w:val="24"/>
          <w:szCs w:val="24"/>
        </w:rPr>
        <w:t xml:space="preserve">Multiple Students Per Unit</w:t>
      </w:r>
    </w:p>
    <w:p>
      <w:pPr>
        <w:spacing w:after="120" w:before="0" w:line="276" w:lineRule="auto"/>
      </w:pPr>
      <w:r>
        <w:rPr>
          <w:rFonts w:ascii="Arial" w:cs="Arial" w:eastAsia="Arial" w:hAnsi="Arial"/>
          <w:sz w:val="22"/>
          <w:szCs w:val="22"/>
        </w:rPr>
        <w:t xml:space="preserve">The current system assumes one student per session. Adding student identity (name/ID login) and binding multiple sessions to one teacher unit would enable whole-class use — the teacher could see all students’ progress simultaneously.</w:t>
      </w:r>
    </w:p>
    <w:p>
      <w:pPr>
        <w:pStyle w:val="Heading3"/>
        <w:spacing w:after="80" w:before="200" w:line="276" w:lineRule="auto"/>
      </w:pPr>
      <w:r>
        <w:rPr>
          <w:rFonts w:ascii="Arial" w:cs="Arial" w:eastAsia="Arial" w:hAnsi="Arial"/>
          <w:b/>
          <w:bCs/>
          <w:color w:val="E87722"/>
          <w:sz w:val="24"/>
          <w:szCs w:val="24"/>
        </w:rPr>
        <w:t xml:space="preserve">Teacher Preview Mode</w:t>
      </w:r>
    </w:p>
    <w:p>
      <w:pPr>
        <w:spacing w:after="120" w:before="0" w:line="276" w:lineRule="auto"/>
      </w:pPr>
      <w:r>
        <w:rPr>
          <w:rFonts w:ascii="Arial" w:cs="Arial" w:eastAsia="Arial" w:hAnsi="Arial"/>
          <w:sz w:val="22"/>
          <w:szCs w:val="22"/>
        </w:rPr>
        <w:t xml:space="preserve">A “preview as student” mode where the teacher can walk through the generated unit before assigning it, with the ability to regenerate individual templates they are unhappy with.</w:t>
      </w:r>
    </w:p>
    <w:p>
      <w:pPr>
        <w:pStyle w:val="Heading3"/>
        <w:spacing w:after="80" w:before="200" w:line="276" w:lineRule="auto"/>
      </w:pPr>
      <w:r>
        <w:rPr>
          <w:rFonts w:ascii="Arial" w:cs="Arial" w:eastAsia="Arial" w:hAnsi="Arial"/>
          <w:b/>
          <w:bCs/>
          <w:color w:val="E87722"/>
          <w:sz w:val="24"/>
          <w:szCs w:val="24"/>
        </w:rPr>
        <w:t xml:space="preserve">Streaming Responses</w:t>
      </w:r>
    </w:p>
    <w:p>
      <w:pPr>
        <w:spacing w:after="120" w:before="0" w:line="276" w:lineRule="auto"/>
      </w:pPr>
      <w:r>
        <w:rPr>
          <w:rFonts w:ascii="Arial" w:cs="Arial" w:eastAsia="Arial" w:hAnsi="Arial"/>
          <w:sz w:val="22"/>
          <w:szCs w:val="22"/>
        </w:rPr>
        <w:t xml:space="preserve">Currently the frontend waits for the full AI response before displaying. Streaming via Anthropic’s streaming API would let students see content appear progressively, reducing perceived wait time from ~30s to near-instant first characters.</w:t>
      </w:r>
    </w:p>
    <w:p>
      <w:pPr>
        <w:pStyle w:val="Heading3"/>
        <w:spacing w:after="80" w:before="200" w:line="276" w:lineRule="auto"/>
      </w:pPr>
      <w:r>
        <w:rPr>
          <w:rFonts w:ascii="Arial" w:cs="Arial" w:eastAsia="Arial" w:hAnsi="Arial"/>
          <w:b/>
          <w:bCs/>
          <w:color w:val="E87722"/>
          <w:sz w:val="24"/>
          <w:szCs w:val="24"/>
        </w:rPr>
        <w:t xml:space="preserve">Differentiated Difficulty</w:t>
      </w:r>
    </w:p>
    <w:p>
      <w:pPr>
        <w:spacing w:after="120" w:before="0" w:line="276" w:lineRule="auto"/>
      </w:pPr>
      <w:r>
        <w:rPr>
          <w:rFonts w:ascii="Arial" w:cs="Arial" w:eastAsia="Arial" w:hAnsi="Arial"/>
          <w:sz w:val="22"/>
          <w:szCs w:val="22"/>
        </w:rPr>
        <w:t xml:space="preserve">Using the student’s performance from NCL and Analysis to dynamically adjust the difficulty of Mastery Gate questions — if the student scored 5/5 in NCL, the Mastery Gate could jump directly to hard questions.</w:t>
      </w:r>
    </w:p>
    <w:p>
      <w:pPr>
        <w:pStyle w:val="Heading3"/>
        <w:spacing w:after="80" w:before="200" w:line="276" w:lineRule="auto"/>
      </w:pPr>
      <w:r>
        <w:rPr>
          <w:rFonts w:ascii="Arial" w:cs="Arial" w:eastAsia="Arial" w:hAnsi="Arial"/>
          <w:b/>
          <w:bCs/>
          <w:color w:val="E87722"/>
          <w:sz w:val="24"/>
          <w:szCs w:val="24"/>
        </w:rPr>
        <w:t xml:space="preserve">Mobile Application</w:t>
      </w:r>
    </w:p>
    <w:p>
      <w:pPr>
        <w:spacing w:after="120" w:before="0" w:line="276" w:lineRule="auto"/>
      </w:pPr>
      <w:r>
        <w:rPr>
          <w:rFonts w:ascii="Arial" w:cs="Arial" w:eastAsia="Arial" w:hAnsi="Arial"/>
          <w:sz w:val="22"/>
          <w:szCs w:val="22"/>
        </w:rPr>
        <w:t xml:space="preserve">The current React app is not mobile-optimised. A React Native version (or a PWA with proper viewport and touch handling) would make the system usable on the phones most Indian students have access to.</w:t>
      </w:r>
    </w:p>
    <w:p>
      <w:pPr>
        <w:pStyle w:val="Heading3"/>
        <w:spacing w:after="80" w:before="200" w:line="276" w:lineRule="auto"/>
      </w:pPr>
      <w:r>
        <w:rPr>
          <w:rFonts w:ascii="Arial" w:cs="Arial" w:eastAsia="Arial" w:hAnsi="Arial"/>
          <w:b/>
          <w:bCs/>
          <w:color w:val="E87722"/>
          <w:sz w:val="24"/>
          <w:szCs w:val="24"/>
        </w:rPr>
        <w:t xml:space="preserve">Offline Mode</w:t>
      </w:r>
    </w:p>
    <w:p>
      <w:pPr>
        <w:spacing w:after="120" w:before="0" w:line="276" w:lineRule="auto"/>
      </w:pPr>
      <w:r>
        <w:rPr>
          <w:rFonts w:ascii="Arial" w:cs="Arial" w:eastAsia="Arial" w:hAnsi="Arial"/>
          <w:sz w:val="22"/>
          <w:szCs w:val="22"/>
        </w:rPr>
        <w:t xml:space="preserve">Caching generated content in the browser’s localStorage or IndexedDB would allow students to work through a pre-generated unit without internet connectivity — important for schools with unreliable connections.</w:t>
      </w:r>
    </w:p>
    <w:p>
      <w:pPr>
        <w:pStyle w:val="Heading3"/>
        <w:spacing w:after="80" w:before="200" w:line="276" w:lineRule="auto"/>
      </w:pPr>
      <w:r>
        <w:rPr>
          <w:rFonts w:ascii="Arial" w:cs="Arial" w:eastAsia="Arial" w:hAnsi="Arial"/>
          <w:b/>
          <w:bCs/>
          <w:color w:val="E87722"/>
          <w:sz w:val="24"/>
          <w:szCs w:val="24"/>
        </w:rPr>
        <w:t xml:space="preserve">Teacher Report Export</w:t>
      </w:r>
    </w:p>
    <w:p>
      <w:pPr>
        <w:spacing w:after="120" w:before="0" w:line="276" w:lineRule="auto"/>
      </w:pPr>
      <w:r>
        <w:rPr>
          <w:rFonts w:ascii="Arial" w:cs="Arial" w:eastAsia="Arial" w:hAnsi="Arial"/>
          <w:sz w:val="22"/>
          <w:szCs w:val="22"/>
        </w:rPr>
        <w:t xml:space="preserve">Exporting the Teacher Dashboard as a PDF or CSV — per-student scores, per-template completion, open-ended response text — for reporting to school management.</w:t>
      </w:r>
    </w:p>
    <w:p>
      <w:pPr>
        <w:pStyle w:val="Heading3"/>
        <w:spacing w:after="80" w:before="200" w:line="276" w:lineRule="auto"/>
      </w:pPr>
      <w:r>
        <w:rPr>
          <w:rFonts w:ascii="Arial" w:cs="Arial" w:eastAsia="Arial" w:hAnsi="Arial"/>
          <w:b/>
          <w:bCs/>
          <w:color w:val="E87722"/>
          <w:sz w:val="24"/>
          <w:szCs w:val="24"/>
        </w:rPr>
        <w:t xml:space="preserve">Multi-Language Support</w:t>
      </w:r>
    </w:p>
    <w:p>
      <w:pPr>
        <w:spacing w:after="120" w:before="0" w:line="276" w:lineRule="auto"/>
      </w:pPr>
      <w:r>
        <w:rPr>
          <w:rFonts w:ascii="Arial" w:cs="Arial" w:eastAsia="Arial" w:hAnsi="Arial"/>
          <w:sz w:val="22"/>
          <w:szCs w:val="22"/>
        </w:rPr>
        <w:t xml:space="preserve">The AI is already capable of generating content in regional languages. Adding a language selector to TeacherInput and passing the language to the system prompt would make the framework accessible to non-English-medium schools.</w:t>
      </w:r>
    </w:p>
    <w:p>
      <w:pPr>
        <w:pStyle w:val="Heading3"/>
        <w:spacing w:after="80" w:before="200" w:line="276" w:lineRule="auto"/>
      </w:pPr>
      <w:r>
        <w:rPr>
          <w:rFonts w:ascii="Arial" w:cs="Arial" w:eastAsia="Arial" w:hAnsi="Arial"/>
          <w:b/>
          <w:bCs/>
          <w:color w:val="E87722"/>
          <w:sz w:val="24"/>
          <w:szCs w:val="24"/>
        </w:rPr>
        <w:t xml:space="preserve">Cohort Analytics</w:t>
      </w:r>
    </w:p>
    <w:p>
      <w:pPr>
        <w:spacing w:after="200" w:before="0" w:line="276" w:lineRule="auto"/>
      </w:pPr>
      <w:r>
        <w:rPr>
          <w:rFonts w:ascii="Arial" w:cs="Arial" w:eastAsia="Arial" w:hAnsi="Arial"/>
          <w:sz w:val="22"/>
          <w:szCs w:val="22"/>
        </w:rPr>
        <w:t xml:space="preserve">Aggregating performance data across multiple students and units to surface chapter-level and class-level gaps — “your Class 8B consistently struggles with the Discussion template for Science chapters” — for teacher professional development.</w:t>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12. File Structure</w:t>
      </w:r>
    </w:p>
    <w:p>
      <w:pPr>
        <w:spacing w:after="160" w:before="0" w:line="276" w:lineRule="auto"/>
      </w:pPr>
      <w:r>
        <w:rPr>
          <w:rFonts w:ascii="Arial" w:cs="Arial" w:eastAsia="Arial" w:hAnsi="Arial"/>
          <w:sz w:val="22"/>
          <w:szCs w:val="22"/>
        </w:rPr>
        <w:t xml:space="preserve">The complete project directory with every important file and its purpose:</w:t>
      </w:r>
    </w:p>
    <w:p>
      <w:pPr>
        <w:spacing w:after="80" w:before="0" w:line="276" w:lineRule="auto"/>
      </w:pPr>
      <w:r>
        <w:t xml:space="preserve"/>
      </w:r>
    </w:p>
    <w:p>
      <w:pPr>
        <w:shd w:fill="F2F3F4" w:val="clear"/>
        <w:spacing w:after="60" w:before="0" w:line="276" w:lineRule="auto"/>
        <w:ind w:left="360"/>
      </w:pPr>
      <w:r>
        <w:rPr>
          <w:rFonts w:ascii="Courier New" w:cs="Courier New" w:eastAsia="Courier New" w:hAnsi="Courier New"/>
          <w:color w:val="333333"/>
          <w:sz w:val="18"/>
          <w:szCs w:val="18"/>
        </w:rPr>
        <w:t xml:space="preserve">D:\Adaptive_system\shikha_framework\</w:t>
      </w:r>
    </w:p>
    <w:p>
      <w:pPr>
        <w:shd w:fill="F2F3F4" w:val="clear"/>
        <w:spacing w:after="60" w:before="0" w:line="276" w:lineRule="auto"/>
        <w:ind w:left="360"/>
      </w:pPr>
      <w:r>
        <w:rPr>
          <w:rFonts w:ascii="Courier New" w:cs="Courier New" w:eastAsia="Courier New" w:hAnsi="Courier New"/>
          <w:color w:val="333333"/>
          <w:sz w:val="18"/>
          <w:szCs w:val="18"/>
        </w:rPr>
        <w:t xml:space="preserve">├── PROJECT_REPORT.md       ← This document</w:t>
      </w:r>
    </w:p>
    <w:p>
      <w:pPr>
        <w:shd w:fill="F2F3F4" w:val="clear"/>
        <w:spacing w:after="60" w:before="0" w:line="276" w:lineRule="auto"/>
        <w:ind w:left="360"/>
      </w:pPr>
      <w:r>
        <w:rPr>
          <w:rFonts w:ascii="Courier New" w:cs="Courier New" w:eastAsia="Courier New" w:hAnsi="Courier New"/>
          <w:color w:val="333333"/>
          <w:sz w:val="18"/>
          <w:szCs w:val="18"/>
        </w:rPr>
        <w:t xml:space="preserve">├── PROJECT_REPORT.docx     ← Word version of this document</w:t>
      </w:r>
    </w:p>
    <w:p>
      <w:pPr>
        <w:shd w:fill="F2F3F4" w:val="clear"/>
        <w:spacing w:after="60" w:before="0" w:line="276" w:lineRule="auto"/>
        <w:ind w:left="360"/>
      </w:pPr>
      <w:r>
        <w:rPr>
          <w:rFonts w:ascii="Courier New" w:cs="Courier New" w:eastAsia="Courier New" w:hAnsi="Courier New"/>
          <w:color w:val="333333"/>
          <w:sz w:val="18"/>
          <w:szCs w:val="18"/>
        </w:rPr>
        <w:t xml:space="preserve">├── start.bat               ← GITIGNORED — launches MongoDB + backend + frontend</w:t>
      </w:r>
    </w:p>
    <w:p>
      <w:pPr>
        <w:shd w:fill="F2F3F4" w:val="clear"/>
        <w:spacing w:after="60" w:before="0" w:line="276" w:lineRule="auto"/>
        <w:ind w:left="360"/>
      </w:pPr>
      <w:r>
        <w:rPr>
          <w:rFonts w:ascii="Courier New" w:cs="Courier New" w:eastAsia="Courier New" w:hAnsi="Courier New"/>
          <w:color w:val="333333"/>
          <w:sz w:val="18"/>
          <w:szCs w:val="18"/>
        </w:rPr>
        <w:t xml:space="preserve">├── .gitignore              ← Excludes start.bat, .env, node_modules, build/</w:t>
      </w:r>
    </w:p>
    <w:p>
      <w:pPr>
        <w:shd w:fill="F2F3F4" w:val="clear"/>
        <w:spacing w:after="60" w:before="0" w:line="276" w:lineRule="auto"/>
        <w:ind w:left="360"/>
      </w:pPr>
      <w:r>
        <w:rPr>
          <w:rFonts w:ascii="Courier New" w:cs="Courier New" w:eastAsia="Courier New" w:hAnsi="Courier New"/>
          <w:color w:val="333333"/>
          <w:sz w:val="18"/>
          <w:szCs w:val="18"/>
        </w:rPr>
        <w:t xml:space="preserve">├── backend\</w:t>
      </w:r>
    </w:p>
    <w:p>
      <w:pPr>
        <w:shd w:fill="F2F3F4" w:val="clear"/>
        <w:spacing w:after="60" w:before="0" w:line="276" w:lineRule="auto"/>
        <w:ind w:left="360"/>
      </w:pPr>
      <w:r>
        <w:rPr>
          <w:rFonts w:ascii="Courier New" w:cs="Courier New" w:eastAsia="Courier New" w:hAnsi="Courier New"/>
          <w:color w:val="333333"/>
          <w:sz w:val="18"/>
          <w:szCs w:val="18"/>
        </w:rPr>
        <w:t xml:space="preserve">│   ├── main.py             ← FastAPI app; all 14 endpoints; session store; MongoDB</w:t>
      </w:r>
    </w:p>
    <w:p>
      <w:pPr>
        <w:shd w:fill="F2F3F4" w:val="clear"/>
        <w:spacing w:after="60" w:before="0" w:line="276" w:lineRule="auto"/>
        <w:ind w:left="360"/>
      </w:pPr>
      <w:r>
        <w:rPr>
          <w:rFonts w:ascii="Courier New" w:cs="Courier New" w:eastAsia="Courier New" w:hAnsi="Courier New"/>
          <w:color w:val="333333"/>
          <w:sz w:val="18"/>
          <w:szCs w:val="18"/>
        </w:rPr>
        <w:t xml:space="preserve">│   ├── models.py           ← Pydantic models: UnitInput, AnswerInput, ProjectMessage</w:t>
      </w:r>
    </w:p>
    <w:p>
      <w:pPr>
        <w:shd w:fill="F2F3F4" w:val="clear"/>
        <w:spacing w:after="60" w:before="0" w:line="276" w:lineRule="auto"/>
        <w:ind w:left="360"/>
      </w:pPr>
      <w:r>
        <w:rPr>
          <w:rFonts w:ascii="Courier New" w:cs="Courier New" w:eastAsia="Courier New" w:hAnsi="Courier New"/>
          <w:color w:val="333333"/>
          <w:sz w:val="18"/>
          <w:szCs w:val="18"/>
        </w:rPr>
        <w:t xml:space="preserve">│   ├── requirements.txt    ← fastapi, uvicorn, anthropic, pymongo, pydantic, python-dotenv</w:t>
      </w:r>
    </w:p>
    <w:p>
      <w:pPr>
        <w:shd w:fill="F2F3F4" w:val="clear"/>
        <w:spacing w:after="60" w:before="0" w:line="276" w:lineRule="auto"/>
        <w:ind w:left="360"/>
      </w:pPr>
      <w:r>
        <w:rPr>
          <w:rFonts w:ascii="Courier New" w:cs="Courier New" w:eastAsia="Courier New" w:hAnsi="Courier New"/>
          <w:color w:val="333333"/>
          <w:sz w:val="18"/>
          <w:szCs w:val="18"/>
        </w:rPr>
        <w:t xml:space="preserve">│   ├── .env                ← GITIGNORED — ANTHROPIC_API_KEY, MONGODB_URI</w:t>
      </w:r>
    </w:p>
    <w:p>
      <w:pPr>
        <w:shd w:fill="F2F3F4" w:val="clear"/>
        <w:spacing w:after="60" w:before="0" w:line="276" w:lineRule="auto"/>
        <w:ind w:left="360"/>
      </w:pPr>
      <w:r>
        <w:rPr>
          <w:rFonts w:ascii="Courier New" w:cs="Courier New" w:eastAsia="Courier New" w:hAnsi="Courier New"/>
          <w:color w:val="333333"/>
          <w:sz w:val="18"/>
          <w:szCs w:val="18"/>
        </w:rPr>
        <w:t xml:space="preserve">│   └── framework\</w:t>
      </w:r>
    </w:p>
    <w:p>
      <w:pPr>
        <w:shd w:fill="F2F3F4" w:val="clear"/>
        <w:spacing w:after="60" w:before="0" w:line="276" w:lineRule="auto"/>
        <w:ind w:left="360"/>
      </w:pPr>
      <w:r>
        <w:rPr>
          <w:rFonts w:ascii="Courier New" w:cs="Courier New" w:eastAsia="Courier New" w:hAnsi="Courier New"/>
          <w:color w:val="333333"/>
          <w:sz w:val="18"/>
          <w:szCs w:val="18"/>
        </w:rPr>
        <w:t xml:space="preserve">│       ├── prompts.py          ← All 9 prompt templates + OPEN_ENDED_CHECK_PROMPT</w:t>
      </w:r>
    </w:p>
    <w:p>
      <w:pPr>
        <w:shd w:fill="F2F3F4" w:val="clear"/>
        <w:spacing w:after="60" w:before="0" w:line="276" w:lineRule="auto"/>
        <w:ind w:left="360"/>
      </w:pPr>
      <w:r>
        <w:rPr>
          <w:rFonts w:ascii="Courier New" w:cs="Courier New" w:eastAsia="Courier New" w:hAnsi="Courier New"/>
          <w:color w:val="333333"/>
          <w:sz w:val="18"/>
          <w:szCs w:val="18"/>
        </w:rPr>
        <w:t xml:space="preserve">│       ├── mat_engine.py       ← Anthropic client, call_claude(), all async generators</w:t>
      </w:r>
    </w:p>
    <w:p>
      <w:pPr>
        <w:shd w:fill="F2F3F4" w:val="clear"/>
        <w:spacing w:after="60" w:before="0" w:line="276" w:lineRule="auto"/>
        <w:ind w:left="360"/>
      </w:pPr>
      <w:r>
        <w:rPr>
          <w:rFonts w:ascii="Courier New" w:cs="Courier New" w:eastAsia="Courier New" w:hAnsi="Courier New"/>
          <w:color w:val="333333"/>
          <w:sz w:val="18"/>
          <w:szCs w:val="18"/>
        </w:rPr>
        <w:t xml:space="preserve">│       └── ai_checker.py       ← Answer checking utilities</w:t>
      </w:r>
    </w:p>
    <w:p>
      <w:pPr>
        <w:shd w:fill="F2F3F4" w:val="clear"/>
        <w:spacing w:after="60" w:before="0" w:line="276" w:lineRule="auto"/>
        <w:ind w:left="360"/>
      </w:pPr>
      <w:r>
        <w:rPr>
          <w:rFonts w:ascii="Courier New" w:cs="Courier New" w:eastAsia="Courier New" w:hAnsi="Courier New"/>
          <w:color w:val="333333"/>
          <w:sz w:val="18"/>
          <w:szCs w:val="18"/>
        </w:rPr>
        <w:t xml:space="preserve">└── frontend\</w:t>
      </w:r>
    </w:p>
    <w:p>
      <w:pPr>
        <w:shd w:fill="F2F3F4" w:val="clear"/>
        <w:spacing w:after="60" w:before="0" w:line="276" w:lineRule="auto"/>
        <w:ind w:left="360"/>
      </w:pPr>
      <w:r>
        <w:rPr>
          <w:rFonts w:ascii="Courier New" w:cs="Courier New" w:eastAsia="Courier New" w:hAnsi="Courier New"/>
          <w:color w:val="333333"/>
          <w:sz w:val="18"/>
          <w:szCs w:val="18"/>
        </w:rPr>
        <w:t xml:space="preserve">    ├── package.json            ← React 18, testing-library, react-scripts</w:t>
      </w:r>
    </w:p>
    <w:p>
      <w:pPr>
        <w:shd w:fill="F2F3F4" w:val="clear"/>
        <w:spacing w:after="60" w:before="0" w:line="276" w:lineRule="auto"/>
        <w:ind w:left="360"/>
      </w:pPr>
      <w:r>
        <w:rPr>
          <w:rFonts w:ascii="Courier New" w:cs="Courier New" w:eastAsia="Courier New" w:hAnsi="Courier New"/>
          <w:color w:val="333333"/>
          <w:sz w:val="18"/>
          <w:szCs w:val="18"/>
        </w:rPr>
        <w:t xml:space="preserve">    └── src\</w:t>
      </w:r>
    </w:p>
    <w:p>
      <w:pPr>
        <w:shd w:fill="F2F3F4" w:val="clear"/>
        <w:spacing w:after="60" w:before="0" w:line="276" w:lineRule="auto"/>
        <w:ind w:left="360"/>
      </w:pPr>
      <w:r>
        <w:rPr>
          <w:rFonts w:ascii="Courier New" w:cs="Courier New" w:eastAsia="Courier New" w:hAnsi="Courier New"/>
          <w:color w:val="333333"/>
          <w:sz w:val="18"/>
          <w:szCs w:val="18"/>
        </w:rPr>
        <w:t xml:space="preserve">        ├── App.js              ← Root; screen router; teacher/student mode toggle</w:t>
      </w:r>
    </w:p>
    <w:p>
      <w:pPr>
        <w:shd w:fill="F2F3F4" w:val="clear"/>
        <w:spacing w:after="60" w:before="0" w:line="276" w:lineRule="auto"/>
        <w:ind w:left="360"/>
      </w:pPr>
      <w:r>
        <w:rPr>
          <w:rFonts w:ascii="Courier New" w:cs="Courier New" w:eastAsia="Courier New" w:hAnsi="Courier New"/>
          <w:color w:val="333333"/>
          <w:sz w:val="18"/>
          <w:szCs w:val="18"/>
        </w:rPr>
        <w:t xml:space="preserve">        ├── App.css             ← Global styles: card, dark-card, btn-primary, headings</w:t>
      </w:r>
    </w:p>
    <w:p>
      <w:pPr>
        <w:shd w:fill="F2F3F4" w:val="clear"/>
        <w:spacing w:after="60" w:before="0" w:line="276" w:lineRule="auto"/>
        <w:ind w:left="360"/>
      </w:pPr>
      <w:r>
        <w:rPr>
          <w:rFonts w:ascii="Courier New" w:cs="Courier New" w:eastAsia="Courier New" w:hAnsi="Courier New"/>
          <w:color w:val="333333"/>
          <w:sz w:val="18"/>
          <w:szCs w:val="18"/>
        </w:rPr>
        <w:t xml:space="preserve">        ├── api\</w:t>
      </w:r>
    </w:p>
    <w:p>
      <w:pPr>
        <w:shd w:fill="F2F3F4" w:val="clear"/>
        <w:spacing w:after="60" w:before="0" w:line="276" w:lineRule="auto"/>
        <w:ind w:left="360"/>
      </w:pPr>
      <w:r>
        <w:rPr>
          <w:rFonts w:ascii="Courier New" w:cs="Courier New" w:eastAsia="Courier New" w:hAnsi="Courier New"/>
          <w:color w:val="333333"/>
          <w:sz w:val="18"/>
          <w:szCs w:val="18"/>
        </w:rPr>
        <w:t xml:space="preserve">        │   └── client.js       ← All 13 API call functions</w:t>
      </w:r>
    </w:p>
    <w:p>
      <w:pPr>
        <w:shd w:fill="F2F3F4" w:val="clear"/>
        <w:spacing w:after="60" w:before="0" w:line="276" w:lineRule="auto"/>
        <w:ind w:left="360"/>
      </w:pPr>
      <w:r>
        <w:rPr>
          <w:rFonts w:ascii="Courier New" w:cs="Courier New" w:eastAsia="Courier New" w:hAnsi="Courier New"/>
          <w:color w:val="333333"/>
          <w:sz w:val="18"/>
          <w:szCs w:val="18"/>
        </w:rPr>
        <w:t xml:space="preserve">        ├── context\</w:t>
      </w:r>
    </w:p>
    <w:p>
      <w:pPr>
        <w:shd w:fill="F2F3F4" w:val="clear"/>
        <w:spacing w:after="60" w:before="0" w:line="276" w:lineRule="auto"/>
        <w:ind w:left="360"/>
      </w:pPr>
      <w:r>
        <w:rPr>
          <w:rFonts w:ascii="Courier New" w:cs="Courier New" w:eastAsia="Courier New" w:hAnsi="Courier New"/>
          <w:color w:val="333333"/>
          <w:sz w:val="18"/>
          <w:szCs w:val="18"/>
        </w:rPr>
        <w:t xml:space="preserve">        │   └── UnitContext.js  ← Global state: sessionId, unitInput, performance</w:t>
      </w:r>
    </w:p>
    <w:p>
      <w:pPr>
        <w:shd w:fill="F2F3F4" w:val="clear"/>
        <w:spacing w:after="60" w:before="0" w:line="276" w:lineRule="auto"/>
        <w:ind w:left="360"/>
      </w:pPr>
      <w:r>
        <w:rPr>
          <w:rFonts w:ascii="Courier New" w:cs="Courier New" w:eastAsia="Courier New" w:hAnsi="Courier New"/>
          <w:color w:val="333333"/>
          <w:sz w:val="18"/>
          <w:szCs w:val="18"/>
        </w:rPr>
        <w:t xml:space="preserve">        ├── data\</w:t>
      </w:r>
    </w:p>
    <w:p>
      <w:pPr>
        <w:shd w:fill="F2F3F4" w:val="clear"/>
        <w:spacing w:after="60" w:before="0" w:line="276" w:lineRule="auto"/>
        <w:ind w:left="360"/>
      </w:pPr>
      <w:r>
        <w:rPr>
          <w:rFonts w:ascii="Courier New" w:cs="Courier New" w:eastAsia="Courier New" w:hAnsi="Courier New"/>
          <w:color w:val="333333"/>
          <w:sz w:val="18"/>
          <w:szCs w:val="18"/>
        </w:rPr>
        <w:t xml:space="preserve">        │   └── chapters.js     ← Complete NCERT curriculum, Classes 1–12 (~600 chapters)</w:t>
      </w:r>
    </w:p>
    <w:p>
      <w:pPr>
        <w:shd w:fill="F2F3F4" w:val="clear"/>
        <w:spacing w:after="60" w:before="0" w:line="276" w:lineRule="auto"/>
        <w:ind w:left="360"/>
      </w:pPr>
      <w:r>
        <w:rPr>
          <w:rFonts w:ascii="Courier New" w:cs="Courier New" w:eastAsia="Courier New" w:hAnsi="Courier New"/>
          <w:color w:val="333333"/>
          <w:sz w:val="18"/>
          <w:szCs w:val="18"/>
        </w:rPr>
        <w:t xml:space="preserve">        ├── components\</w:t>
      </w:r>
    </w:p>
    <w:p>
      <w:pPr>
        <w:shd w:fill="F2F3F4" w:val="clear"/>
        <w:spacing w:after="60" w:before="0" w:line="276" w:lineRule="auto"/>
        <w:ind w:left="360"/>
      </w:pPr>
      <w:r>
        <w:rPr>
          <w:rFonts w:ascii="Courier New" w:cs="Courier New" w:eastAsia="Courier New" w:hAnsi="Courier New"/>
          <w:color w:val="333333"/>
          <w:sz w:val="18"/>
          <w:szCs w:val="18"/>
        </w:rPr>
        <w:t xml:space="preserve">        │   ├── SimpleLoader.js       ← “We are almost there…” spinner (used everywhere)</w:t>
      </w:r>
    </w:p>
    <w:p>
      <w:pPr>
        <w:shd w:fill="F2F3F4" w:val="clear"/>
        <w:spacing w:after="60" w:before="0" w:line="276" w:lineRule="auto"/>
        <w:ind w:left="360"/>
      </w:pPr>
      <w:r>
        <w:rPr>
          <w:rFonts w:ascii="Courier New" w:cs="Courier New" w:eastAsia="Courier New" w:hAnsi="Courier New"/>
          <w:color w:val="333333"/>
          <w:sz w:val="18"/>
          <w:szCs w:val="18"/>
        </w:rPr>
        <w:t xml:space="preserve">        │   ├── QuestionCard.js       ← MCQ/true-false card; useEffect safety</w:t>
      </w:r>
    </w:p>
    <w:p>
      <w:pPr>
        <w:shd w:fill="F2F3F4" w:val="clear"/>
        <w:spacing w:after="60" w:before="0" w:line="276" w:lineRule="auto"/>
        <w:ind w:left="360"/>
      </w:pPr>
      <w:r>
        <w:rPr>
          <w:rFonts w:ascii="Courier New" w:cs="Courier New" w:eastAsia="Courier New" w:hAnsi="Courier New"/>
          <w:color w:val="333333"/>
          <w:sz w:val="18"/>
          <w:szCs w:val="18"/>
        </w:rPr>
        <w:t xml:space="preserve">        │   ├── FeedbackCard.js       ← Answer feedback; isLast prop</w:t>
      </w:r>
    </w:p>
    <w:p>
      <w:pPr>
        <w:shd w:fill="F2F3F4" w:val="clear"/>
        <w:spacing w:after="60" w:before="0" w:line="276" w:lineRule="auto"/>
        <w:ind w:left="360"/>
      </w:pPr>
      <w:r>
        <w:rPr>
          <w:rFonts w:ascii="Courier New" w:cs="Courier New" w:eastAsia="Courier New" w:hAnsi="Courier New"/>
          <w:color w:val="333333"/>
          <w:sz w:val="18"/>
          <w:szCs w:val="18"/>
        </w:rPr>
        <w:t xml:space="preserve">        │   └── OpenEndedFeedback.js  ← Reusable AI feedback button + blue box</w:t>
      </w:r>
    </w:p>
    <w:p>
      <w:pPr>
        <w:shd w:fill="F2F3F4" w:val="clear"/>
        <w:spacing w:after="60" w:before="0" w:line="276" w:lineRule="auto"/>
        <w:ind w:left="360"/>
      </w:pPr>
      <w:r>
        <w:rPr>
          <w:rFonts w:ascii="Courier New" w:cs="Courier New" w:eastAsia="Courier New" w:hAnsi="Courier New"/>
          <w:color w:val="333333"/>
          <w:sz w:val="18"/>
          <w:szCs w:val="18"/>
        </w:rPr>
        <w:t xml:space="preserve">        ├── screens\</w:t>
      </w:r>
    </w:p>
    <w:p>
      <w:pPr>
        <w:shd w:fill="F2F3F4" w:val="clear"/>
        <w:spacing w:after="60" w:before="0" w:line="276" w:lineRule="auto"/>
        <w:ind w:left="360"/>
      </w:pPr>
      <w:r>
        <w:rPr>
          <w:rFonts w:ascii="Courier New" w:cs="Courier New" w:eastAsia="Courier New" w:hAnsi="Courier New"/>
          <w:color w:val="333333"/>
          <w:sz w:val="18"/>
          <w:szCs w:val="18"/>
        </w:rPr>
        <w:t xml:space="preserve">        │   ├── TeacherInput.js       ← Cascading Grade→Subject→Chapter; context picker</w:t>
      </w:r>
    </w:p>
    <w:p>
      <w:pPr>
        <w:shd w:fill="F2F3F4" w:val="clear"/>
        <w:spacing w:after="60" w:before="0" w:line="276" w:lineRule="auto"/>
        <w:ind w:left="360"/>
      </w:pPr>
      <w:r>
        <w:rPr>
          <w:rFonts w:ascii="Courier New" w:cs="Courier New" w:eastAsia="Courier New" w:hAnsi="Courier New"/>
          <w:color w:val="333333"/>
          <w:sz w:val="18"/>
          <w:szCs w:val="18"/>
        </w:rPr>
        <w:t xml:space="preserve">        │   ├── UnitLoader.js         ← Calls generateAll; “We are almost there…”</w:t>
      </w:r>
    </w:p>
    <w:p>
      <w:pPr>
        <w:shd w:fill="F2F3F4" w:val="clear"/>
        <w:spacing w:after="60" w:before="0" w:line="276" w:lineRule="auto"/>
        <w:ind w:left="360"/>
      </w:pPr>
      <w:r>
        <w:rPr>
          <w:rFonts w:ascii="Courier New" w:cs="Courier New" w:eastAsia="Courier New" w:hAnsi="Courier New"/>
          <w:color w:val="333333"/>
          <w:sz w:val="18"/>
          <w:szCs w:val="18"/>
        </w:rPr>
        <w:t xml:space="preserve">        │   └── TeacherDashboard.js   ← Progress per template; TEMPLATE_KEY_MAP</w:t>
      </w:r>
    </w:p>
    <w:p>
      <w:pPr>
        <w:shd w:fill="F2F3F4" w:val="clear"/>
        <w:spacing w:after="60" w:before="0" w:line="276" w:lineRule="auto"/>
        <w:ind w:left="360"/>
      </w:pPr>
      <w:r>
        <w:rPr>
          <w:rFonts w:ascii="Courier New" w:cs="Courier New" w:eastAsia="Courier New" w:hAnsi="Courier New"/>
          <w:color w:val="333333"/>
          <w:sz w:val="18"/>
          <w:szCs w:val="18"/>
        </w:rPr>
        <w:t xml:space="preserve">        └── templates\</w:t>
      </w:r>
    </w:p>
    <w:p>
      <w:pPr>
        <w:shd w:fill="F2F3F4" w:val="clear"/>
        <w:spacing w:after="60" w:before="0" w:line="276" w:lineRule="auto"/>
        <w:ind w:left="360"/>
      </w:pPr>
      <w:r>
        <w:rPr>
          <w:rFonts w:ascii="Courier New" w:cs="Courier New" w:eastAsia="Courier New" w:hAnsi="Courier New"/>
          <w:color w:val="333333"/>
          <w:sz w:val="18"/>
          <w:szCs w:val="18"/>
        </w:rPr>
        <w:t xml:space="preserve">            ├── Provocation.js    ← 3 scenarios + norms + gated Begin button</w:t>
      </w:r>
    </w:p>
    <w:p>
      <w:pPr>
        <w:shd w:fill="F2F3F4" w:val="clear"/>
        <w:spacing w:after="60" w:before="0" w:line="276" w:lineRule="auto"/>
        <w:ind w:left="360"/>
      </w:pPr>
      <w:r>
        <w:rPr>
          <w:rFonts w:ascii="Courier New" w:cs="Courier New" w:eastAsia="Courier New" w:hAnsi="Courier New"/>
          <w:color w:val="333333"/>
          <w:sz w:val="18"/>
          <w:szCs w:val="18"/>
        </w:rPr>
        <w:t xml:space="preserve">            ├── NCL.js            ← Concept + key facts + 5 questions</w:t>
      </w:r>
    </w:p>
    <w:p>
      <w:pPr>
        <w:shd w:fill="F2F3F4" w:val="clear"/>
        <w:spacing w:after="60" w:before="0" w:line="276" w:lineRule="auto"/>
        <w:ind w:left="360"/>
      </w:pPr>
      <w:r>
        <w:rPr>
          <w:rFonts w:ascii="Courier New" w:cs="Courier New" w:eastAsia="Courier New" w:hAnsi="Courier New"/>
          <w:color w:val="333333"/>
          <w:sz w:val="18"/>
          <w:szCs w:val="18"/>
        </w:rPr>
        <w:t xml:space="preserve">            ├── Analysis.js       ← Data artifact + guiding questions; AI feedback</w:t>
      </w:r>
    </w:p>
    <w:p>
      <w:pPr>
        <w:shd w:fill="F2F3F4" w:val="clear"/>
        <w:spacing w:after="60" w:before="0" w:line="276" w:lineRule="auto"/>
        <w:ind w:left="360"/>
      </w:pPr>
      <w:r>
        <w:rPr>
          <w:rFonts w:ascii="Courier New" w:cs="Courier New" w:eastAsia="Courier New" w:hAnsi="Courier New"/>
          <w:color w:val="333333"/>
          <w:sz w:val="18"/>
          <w:szCs w:val="18"/>
        </w:rPr>
        <w:t xml:space="preserve">            ├── Discussion.js     ← 2×2 grid; mandatory synthesis (≥20 chars)</w:t>
      </w:r>
    </w:p>
    <w:p>
      <w:pPr>
        <w:shd w:fill="F2F3F4" w:val="clear"/>
        <w:spacing w:after="60" w:before="0" w:line="276" w:lineRule="auto"/>
        <w:ind w:left="360"/>
      </w:pPr>
      <w:r>
        <w:rPr>
          <w:rFonts w:ascii="Courier New" w:cs="Courier New" w:eastAsia="Courier New" w:hAnsi="Courier New"/>
          <w:color w:val="333333"/>
          <w:sz w:val="18"/>
          <w:szCs w:val="18"/>
        </w:rPr>
        <w:t xml:space="preserve">            ├── MasteryGate.js    ← Pre-generates 24 questions; subtopic pills</w:t>
      </w:r>
    </w:p>
    <w:p>
      <w:pPr>
        <w:shd w:fill="F2F3F4" w:val="clear"/>
        <w:spacing w:after="60" w:before="0" w:line="276" w:lineRule="auto"/>
        <w:ind w:left="360"/>
      </w:pPr>
      <w:r>
        <w:rPr>
          <w:rFonts w:ascii="Courier New" w:cs="Courier New" w:eastAsia="Courier New" w:hAnsi="Courier New"/>
          <w:color w:val="333333"/>
          <w:sz w:val="18"/>
          <w:szCs w:val="18"/>
        </w:rPr>
        <w:t xml:space="preserve">            ├── ProjectPlanning.js ← Multi-turn AI helpline; validation</w:t>
      </w:r>
    </w:p>
    <w:p>
      <w:pPr>
        <w:shd w:fill="F2F3F4" w:val="clear"/>
        <w:spacing w:after="60" w:before="0" w:line="276" w:lineRule="auto"/>
        <w:ind w:left="360"/>
      </w:pPr>
      <w:r>
        <w:rPr>
          <w:rFonts w:ascii="Courier New" w:cs="Courier New" w:eastAsia="Courier New" w:hAnsi="Courier New"/>
          <w:color w:val="333333"/>
          <w:sz w:val="18"/>
          <w:szCs w:val="18"/>
        </w:rPr>
        <w:t xml:space="preserve">            ├── RAC.js            ← 4-step tracker with notes</w:t>
      </w:r>
    </w:p>
    <w:p>
      <w:pPr>
        <w:shd w:fill="F2F3F4" w:val="clear"/>
        <w:spacing w:after="60" w:before="0" w:line="276" w:lineRule="auto"/>
        <w:ind w:left="360"/>
      </w:pPr>
      <w:r>
        <w:rPr>
          <w:rFonts w:ascii="Courier New" w:cs="Courier New" w:eastAsia="Courier New" w:hAnsi="Courier New"/>
          <w:color w:val="333333"/>
          <w:sz w:val="18"/>
          <w:szCs w:val="18"/>
        </w:rPr>
        <w:t xml:space="preserve">            └── Reflection.js     ← Personalised reflection; AI feedback per question</w:t>
      </w:r>
    </w:p>
    <w:p>
      <w:pPr>
        <w:spacing w:after="200" w:before="0" w:line="276" w:lineRule="auto"/>
      </w:pPr>
      <w:r>
        <w:t xml:space="preserve"/>
      </w:r>
    </w:p>
    <w:p>
      <w:pPr>
        <w:pBdr>
          <w:bottom w:val="single" w:color="E87722" w:sz="8" w:space="1"/>
        </w:pBdr>
        <w:spacing w:after="200" w:before="200" w:line="276" w:lineRule="auto"/>
      </w:pPr>
      <w:r>
        <w:t xml:space="preserve"/>
      </w:r>
    </w:p>
    <w:p>
      <w:pPr>
        <w:pStyle w:val="Heading2"/>
        <w:spacing w:after="120" w:before="280" w:line="276" w:lineRule="auto"/>
      </w:pPr>
      <w:r>
        <w:rPr>
          <w:rFonts w:ascii="Arial" w:cs="Arial" w:eastAsia="Arial" w:hAnsi="Arial"/>
          <w:b/>
          <w:bCs/>
          <w:color w:val="1A5276"/>
          <w:sz w:val="28"/>
          <w:szCs w:val="28"/>
        </w:rPr>
        <w:t xml:space="preserve">Appendix — Prompt Architecture</w:t>
      </w:r>
    </w:p>
    <w:p>
      <w:pPr>
        <w:spacing w:after="120" w:before="0" w:line="276" w:lineRule="auto"/>
      </w:pPr>
      <w:r>
        <w:rPr>
          <w:rFonts w:ascii="Arial" w:cs="Arial" w:eastAsia="Arial" w:hAnsi="Arial"/>
          <w:sz w:val="22"/>
          <w:szCs w:val="22"/>
        </w:rPr>
        <w:t xml:space="preserve">Every AI call is built from two layers:</w:t>
      </w:r>
    </w:p>
    <w:p>
      <w:pPr>
        <w:pStyle w:val="Heading3"/>
        <w:spacing w:after="80" w:before="200" w:line="276" w:lineRule="auto"/>
      </w:pPr>
      <w:r>
        <w:rPr>
          <w:rFonts w:ascii="Arial" w:cs="Arial" w:eastAsia="Arial" w:hAnsi="Arial"/>
          <w:b/>
          <w:bCs/>
          <w:color w:val="E87722"/>
          <w:sz w:val="24"/>
          <w:szCs w:val="24"/>
        </w:rPr>
        <w:t xml:space="preserve">Layer 1 — System Base (injected into every prompt)</w:t>
      </w:r>
    </w:p>
    <w:p>
      <w:pPr>
        <w:spacing w:after="160" w:before="0" w:line="276" w:lineRule="auto"/>
      </w:pPr>
      <w:r>
        <w:rPr>
          <w:rFonts w:ascii="Arial" w:cs="Arial" w:eastAsia="Arial" w:hAnsi="Arial"/>
          <w:sz w:val="22"/>
          <w:szCs w:val="22"/>
        </w:rPr>
        <w:t xml:space="preserve">The SHIKHA_SYSTEM_BASE prompt contains:</w:t>
      </w:r>
    </w:p>
    <w:p>
      <w:pPr>
        <w:pStyle w:val="ListParagraph"/>
        <w:numPr>
          <w:ilvl w:val="0"/>
          <w:numId w:val="2"/>
        </w:numPr>
        <w:spacing w:after="100" w:before="0" w:line="276" w:lineRule="auto"/>
      </w:pPr>
      <w:r>
        <w:rPr>
          <w:rFonts w:ascii="Arial" w:cs="Arial" w:eastAsia="Arial" w:hAnsi="Arial"/>
          <w:sz w:val="22"/>
          <w:szCs w:val="22"/>
        </w:rPr>
        <w:t xml:space="preserve">Shikha Academy’s core philosophy (6 bullet points)</w:t>
      </w:r>
    </w:p>
    <w:p>
      <w:pPr>
        <w:pStyle w:val="ListParagraph"/>
        <w:numPr>
          <w:ilvl w:val="0"/>
          <w:numId w:val="2"/>
        </w:numPr>
        <w:spacing w:after="100" w:before="0" w:line="276" w:lineRule="auto"/>
      </w:pPr>
      <w:r>
        <w:rPr>
          <w:rFonts w:ascii="Arial" w:cs="Arial" w:eastAsia="Arial" w:hAnsi="Arial"/>
          <w:sz w:val="22"/>
          <w:szCs w:val="22"/>
        </w:rPr>
        <w:t xml:space="preserve">6 core rules for the AI tutor (never give answers directly; always connect to context; build K before S before A; etc.)</w:t>
      </w:r>
    </w:p>
    <w:p>
      <w:pPr>
        <w:pStyle w:val="ListParagraph"/>
        <w:numPr>
          <w:ilvl w:val="0"/>
          <w:numId w:val="2"/>
        </w:numPr>
        <w:spacing w:after="100" w:before="0" w:line="276" w:lineRule="auto"/>
      </w:pPr>
      <w:r>
        <w:rPr>
          <w:rFonts w:ascii="Arial" w:cs="Arial" w:eastAsia="Arial" w:hAnsi="Arial"/>
          <w:sz w:val="22"/>
          <w:szCs w:val="22"/>
        </w:rPr>
        <w:t xml:space="preserve">Current unit context: Grade, Subject, Chapter, Context, Context instruction (connect to </w:t>
      </w:r>
      <w:r>
        <w:rPr>
          <w:rFonts w:ascii="Arial" w:cs="Arial" w:eastAsia="Arial" w:hAnsi="Arial"/>
          <w:i/>
          <w:iCs/>
          <w:sz w:val="22"/>
          <w:szCs w:val="22"/>
        </w:rPr>
        <w:t xml:space="preserve">X</w:t>
      </w:r>
      <w:r>
        <w:rPr>
          <w:rFonts w:ascii="Arial" w:cs="Arial" w:eastAsia="Arial" w:hAnsi="Arial"/>
          <w:sz w:val="22"/>
          <w:szCs w:val="22"/>
        </w:rPr>
        <w:t xml:space="preserve"> vs. use general examples), Student performance so far (JSON)</w:t>
      </w:r>
    </w:p>
    <w:p>
      <w:pPr>
        <w:spacing w:after="120" w:before="0" w:line="276" w:lineRule="auto"/>
      </w:pPr>
      <w:r>
        <w:t xml:space="preserve"/>
      </w:r>
    </w:p>
    <w:p>
      <w:pPr>
        <w:pStyle w:val="Heading3"/>
        <w:spacing w:after="80" w:before="200" w:line="276" w:lineRule="auto"/>
      </w:pPr>
      <w:r>
        <w:rPr>
          <w:rFonts w:ascii="Arial" w:cs="Arial" w:eastAsia="Arial" w:hAnsi="Arial"/>
          <w:b/>
          <w:bCs/>
          <w:color w:val="E87722"/>
          <w:sz w:val="24"/>
          <w:szCs w:val="24"/>
        </w:rPr>
        <w:t xml:space="preserve">Layer 2 — Template-Specific Prompt</w:t>
      </w:r>
    </w:p>
    <w:p>
      <w:pPr>
        <w:spacing w:after="160" w:before="0" w:line="276" w:lineRule="auto"/>
      </w:pPr>
      <w:r>
        <w:rPr>
          <w:rFonts w:ascii="Arial" w:cs="Arial" w:eastAsia="Arial" w:hAnsi="Arial"/>
          <w:sz w:val="22"/>
          <w:szCs w:val="22"/>
        </w:rPr>
        <w:t xml:space="preserve">Each template has its own prompt that:</w:t>
      </w:r>
    </w:p>
    <w:p>
      <w:pPr>
        <w:pStyle w:val="ListParagraph"/>
        <w:numPr>
          <w:ilvl w:val="0"/>
          <w:numId w:val="2"/>
        </w:numPr>
        <w:spacing w:after="100" w:before="0" w:line="276" w:lineRule="auto"/>
      </w:pPr>
      <w:r>
        <w:rPr>
          <w:rFonts w:ascii="Arial" w:cs="Arial" w:eastAsia="Arial" w:hAnsi="Arial"/>
          <w:sz w:val="22"/>
          <w:szCs w:val="22"/>
        </w:rPr>
        <w:t xml:space="preserve">Declares the template name and the teacher’s AI role</w:t>
      </w:r>
    </w:p>
    <w:p>
      <w:pPr>
        <w:pStyle w:val="ListParagraph"/>
        <w:numPr>
          <w:ilvl w:val="0"/>
          <w:numId w:val="2"/>
        </w:numPr>
        <w:spacing w:after="100" w:before="0" w:line="276" w:lineRule="auto"/>
      </w:pPr>
      <w:r>
        <w:rPr>
          <w:rFonts w:ascii="Arial" w:cs="Arial" w:eastAsia="Arial" w:hAnsi="Arial"/>
          <w:sz w:val="22"/>
          <w:szCs w:val="22"/>
        </w:rPr>
        <w:t xml:space="preserve">States the pedagogical purpose of the template</w:t>
      </w:r>
    </w:p>
    <w:p>
      <w:pPr>
        <w:pStyle w:val="ListParagraph"/>
        <w:numPr>
          <w:ilvl w:val="0"/>
          <w:numId w:val="2"/>
        </w:numPr>
        <w:spacing w:after="100" w:before="0" w:line="276" w:lineRule="auto"/>
      </w:pPr>
      <w:r>
        <w:rPr>
          <w:rFonts w:ascii="Arial" w:cs="Arial" w:eastAsia="Arial" w:hAnsi="Arial"/>
          <w:sz w:val="22"/>
          <w:szCs w:val="22"/>
        </w:rPr>
        <w:t xml:space="preserve">Gives specific content requirements and constraints</w:t>
      </w:r>
    </w:p>
    <w:p>
      <w:pPr>
        <w:pStyle w:val="ListParagraph"/>
        <w:numPr>
          <w:ilvl w:val="0"/>
          <w:numId w:val="2"/>
        </w:numPr>
        <w:spacing w:after="100" w:before="0" w:line="276" w:lineRule="auto"/>
      </w:pPr>
      <w:r>
        <w:rPr>
          <w:rFonts w:ascii="Arial" w:cs="Arial" w:eastAsia="Arial" w:hAnsi="Arial"/>
          <w:sz w:val="22"/>
          <w:szCs w:val="22"/>
        </w:rPr>
        <w:t xml:space="preserve">Defines the exact JSON schema to return</w:t>
      </w:r>
    </w:p>
    <w:p>
      <w:pPr>
        <w:pStyle w:val="ListParagraph"/>
        <w:numPr>
          <w:ilvl w:val="0"/>
          <w:numId w:val="2"/>
        </w:numPr>
        <w:spacing w:after="100" w:before="0" w:line="276" w:lineRule="auto"/>
      </w:pPr>
      <w:r>
        <w:rPr>
          <w:rFonts w:ascii="Arial" w:cs="Arial" w:eastAsia="Arial" w:hAnsi="Arial"/>
          <w:sz w:val="22"/>
          <w:szCs w:val="22"/>
        </w:rPr>
        <w:t xml:space="preserve">Explicitly forbids any response outside valid JSON</w:t>
      </w:r>
    </w:p>
    <w:p>
      <w:pPr>
        <w:spacing w:after="160" w:before="0" w:line="276" w:lineRule="auto"/>
      </w:pPr>
      <w:r>
        <w:t xml:space="preserve"/>
      </w:r>
    </w:p>
    <w:p>
      <w:pPr>
        <w:spacing w:after="200" w:before="0" w:line="276" w:lineRule="auto"/>
      </w:pPr>
      <w:r>
        <w:rPr>
          <w:rFonts w:ascii="Arial" w:cs="Arial" w:eastAsia="Arial" w:hAnsi="Arial"/>
          <w:sz w:val="22"/>
          <w:szCs w:val="22"/>
        </w:rPr>
        <w:t xml:space="preserve">This two-layer architecture means every AI call — whether generating a Provocation or checking a single answer — is fully aware of the student’s grade, subject, chapter, context, and performance history. </w:t>
      </w:r>
      <w:r>
        <w:rPr>
          <w:rFonts w:ascii="Arial" w:cs="Arial" w:eastAsia="Arial" w:hAnsi="Arial"/>
          <w:b/>
          <w:bCs/>
          <w:sz w:val="22"/>
          <w:szCs w:val="22"/>
        </w:rPr>
        <w:t xml:space="preserve">The AI never operates without this context.</w:t>
      </w:r>
    </w:p>
    <w:p>
      <w:pPr>
        <w:pBdr>
          <w:bottom w:val="single" w:color="E87722" w:sz="8" w:space="1"/>
        </w:pBdr>
        <w:spacing w:after="200" w:before="200" w:line="276" w:lineRule="auto"/>
      </w:pPr>
      <w:r>
        <w:t xml:space="preserve"/>
      </w:r>
    </w:p>
    <w:p>
      <w:pPr>
        <w:spacing w:after="400" w:before="0" w:line="276" w:lineRule="auto"/>
      </w:pPr>
      <w:r>
        <w:t xml:space="preserve"/>
      </w:r>
    </w:p>
    <w:p>
      <w:pPr>
        <w:spacing w:after="80" w:before="0" w:line="276" w:lineRule="auto"/>
        <w:jc w:val="center"/>
      </w:pPr>
      <w:r>
        <w:rPr>
          <w:rFonts w:ascii="Arial" w:cs="Arial" w:eastAsia="Arial" w:hAnsi="Arial"/>
          <w:i/>
          <w:iCs/>
          <w:color w:val="888888"/>
          <w:sz w:val="18"/>
          <w:szCs w:val="18"/>
        </w:rPr>
        <w:t xml:space="preserve">Built with FastAPI + React + Anthropic Claude Sonnet 4-6 + MongoDB</w:t>
      </w:r>
    </w:p>
    <w:p>
      <w:pPr>
        <w:jc w:val="center"/>
      </w:pPr>
      <w:r>
        <w:rPr>
          <w:rFonts w:ascii="Arial" w:cs="Arial" w:eastAsia="Arial" w:hAnsi="Arial"/>
          <w:i/>
          <w:iCs/>
          <w:color w:val="888888"/>
          <w:sz w:val="18"/>
          <w:szCs w:val="18"/>
        </w:rPr>
        <w:t xml:space="preserve">Shikha Academy MAT Framework implementation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Shikha Academy  |  Version 2.1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pPr>
    <w:r>
      <w:rPr>
        <w:rFonts w:ascii="Arial" w:cs="Arial" w:eastAsia="Arial" w:hAnsi="Arial"/>
        <w:color w:val="1A5276"/>
        <w:sz w:val="18"/>
        <w:szCs w:val="18"/>
      </w:rPr>
      <w:t xml:space="preserve">Shikha Adaptive Learning Framework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2026-06-01T06:12:27.851Z</dcterms:created>
  <dcterms:modified xsi:type="dcterms:W3CDTF">2026-06-01T06:12:27.853Z</dcterms:modified>
</cp:coreProperties>
</file>

<file path=docProps/custom.xml><?xml version="1.0" encoding="utf-8"?>
<Properties xmlns="http://schemas.openxmlformats.org/officeDocument/2006/custom-properties" xmlns:vt="http://schemas.openxmlformats.org/officeDocument/2006/docPropsVTypes"/>
</file>