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D18" w:rsidRPr="00E024C8" w:rsidRDefault="00E024C8" w:rsidP="00E024C8">
      <w:pPr>
        <w:rPr>
          <w:b/>
          <w:sz w:val="56"/>
          <w:szCs w:val="56"/>
        </w:rPr>
      </w:pPr>
      <w:r w:rsidRPr="00E024C8">
        <w:rPr>
          <w:b/>
          <w:sz w:val="56"/>
          <w:szCs w:val="56"/>
        </w:rPr>
        <w:t>Envision Programming - Software Practices</w:t>
      </w:r>
    </w:p>
    <w:p w:rsidR="00E024C8" w:rsidRDefault="00E024C8" w:rsidP="00E024C8"/>
    <w:p w:rsidR="00E024C8" w:rsidRDefault="00E024C8" w:rsidP="00E024C8">
      <w:r>
        <w:t>This document identifies best programming styles and practices for the Envision project.</w:t>
      </w:r>
    </w:p>
    <w:p w:rsidR="00E024C8" w:rsidRDefault="00E024C8" w:rsidP="00E024C8"/>
    <w:p w:rsidR="003C03B0" w:rsidRDefault="003C03B0">
      <w:r>
        <w:t xml:space="preserve">Last Updated:  </w:t>
      </w:r>
      <w:r>
        <w:fldChar w:fldCharType="begin"/>
      </w:r>
      <w:r>
        <w:instrText xml:space="preserve"> SAVEDATE  \@ "MMMM d, yyyy"  \* MERGEFORMAT </w:instrText>
      </w:r>
      <w:r>
        <w:fldChar w:fldCharType="separate"/>
      </w:r>
      <w:r>
        <w:rPr>
          <w:noProof/>
        </w:rPr>
        <w:t>June 23, 2010</w:t>
      </w:r>
      <w:r>
        <w:fldChar w:fldCharType="end"/>
      </w:r>
    </w:p>
    <w:p w:rsidR="003C03B0" w:rsidRDefault="003C03B0"/>
    <w:sdt>
      <w:sdtPr>
        <w:id w:val="-197143337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3C03B0" w:rsidRDefault="003C03B0">
          <w:pPr>
            <w:pStyle w:val="TOCHeading"/>
          </w:pPr>
          <w:r>
            <w:t>Contents</w:t>
          </w:r>
        </w:p>
        <w:p w:rsidR="003C03B0" w:rsidRDefault="003C03B0">
          <w:pPr>
            <w:pStyle w:val="TOC1"/>
            <w:tabs>
              <w:tab w:val="right" w:leader="dot" w:pos="9350"/>
            </w:tabs>
            <w:rPr>
              <w:noProof/>
            </w:rPr>
          </w:pPr>
          <w:r>
            <w:fldChar w:fldCharType="begin"/>
          </w:r>
          <w:r>
            <w:instrText xml:space="preserve"> TOC \o "1-3" \h \z \u </w:instrText>
          </w:r>
          <w:r>
            <w:fldChar w:fldCharType="separate"/>
          </w:r>
          <w:hyperlink w:anchor="_Toc265239302" w:history="1">
            <w:r w:rsidRPr="000B54A4">
              <w:rPr>
                <w:rStyle w:val="Hyperlink"/>
                <w:noProof/>
              </w:rPr>
              <w:t>Programming Style/Practices</w:t>
            </w:r>
            <w:r>
              <w:rPr>
                <w:noProof/>
                <w:webHidden/>
              </w:rPr>
              <w:tab/>
            </w:r>
            <w:r>
              <w:rPr>
                <w:noProof/>
                <w:webHidden/>
              </w:rPr>
              <w:fldChar w:fldCharType="begin"/>
            </w:r>
            <w:r>
              <w:rPr>
                <w:noProof/>
                <w:webHidden/>
              </w:rPr>
              <w:instrText xml:space="preserve"> PAGEREF _Toc265239302 \h </w:instrText>
            </w:r>
            <w:r>
              <w:rPr>
                <w:noProof/>
                <w:webHidden/>
              </w:rPr>
            </w:r>
            <w:r>
              <w:rPr>
                <w:noProof/>
                <w:webHidden/>
              </w:rPr>
              <w:fldChar w:fldCharType="separate"/>
            </w:r>
            <w:r>
              <w:rPr>
                <w:noProof/>
                <w:webHidden/>
              </w:rPr>
              <w:t>2</w:t>
            </w:r>
            <w:r>
              <w:rPr>
                <w:noProof/>
                <w:webHidden/>
              </w:rPr>
              <w:fldChar w:fldCharType="end"/>
            </w:r>
          </w:hyperlink>
        </w:p>
        <w:p w:rsidR="003C03B0" w:rsidRDefault="003C03B0">
          <w:pPr>
            <w:pStyle w:val="TOC2"/>
            <w:tabs>
              <w:tab w:val="right" w:leader="dot" w:pos="9350"/>
            </w:tabs>
            <w:rPr>
              <w:noProof/>
            </w:rPr>
          </w:pPr>
          <w:hyperlink w:anchor="_Toc265239303" w:history="1">
            <w:r w:rsidRPr="000B54A4">
              <w:rPr>
                <w:rStyle w:val="Hyperlink"/>
                <w:noProof/>
              </w:rPr>
              <w:t>Text Editor Setup</w:t>
            </w:r>
            <w:r>
              <w:rPr>
                <w:noProof/>
                <w:webHidden/>
              </w:rPr>
              <w:tab/>
            </w:r>
            <w:r>
              <w:rPr>
                <w:noProof/>
                <w:webHidden/>
              </w:rPr>
              <w:fldChar w:fldCharType="begin"/>
            </w:r>
            <w:r>
              <w:rPr>
                <w:noProof/>
                <w:webHidden/>
              </w:rPr>
              <w:instrText xml:space="preserve"> PAGEREF _Toc265239303 \h </w:instrText>
            </w:r>
            <w:r>
              <w:rPr>
                <w:noProof/>
                <w:webHidden/>
              </w:rPr>
            </w:r>
            <w:r>
              <w:rPr>
                <w:noProof/>
                <w:webHidden/>
              </w:rPr>
              <w:fldChar w:fldCharType="separate"/>
            </w:r>
            <w:r>
              <w:rPr>
                <w:noProof/>
                <w:webHidden/>
              </w:rPr>
              <w:t>2</w:t>
            </w:r>
            <w:r>
              <w:rPr>
                <w:noProof/>
                <w:webHidden/>
              </w:rPr>
              <w:fldChar w:fldCharType="end"/>
            </w:r>
          </w:hyperlink>
        </w:p>
        <w:p w:rsidR="003C03B0" w:rsidRDefault="003C03B0">
          <w:pPr>
            <w:pStyle w:val="TOC2"/>
            <w:tabs>
              <w:tab w:val="right" w:leader="dot" w:pos="9350"/>
            </w:tabs>
            <w:rPr>
              <w:noProof/>
            </w:rPr>
          </w:pPr>
          <w:hyperlink w:anchor="_Toc265239304" w:history="1">
            <w:r w:rsidRPr="000B54A4">
              <w:rPr>
                <w:rStyle w:val="Hyperlink"/>
                <w:noProof/>
              </w:rPr>
              <w:t>Programming Conventions</w:t>
            </w:r>
            <w:r>
              <w:rPr>
                <w:noProof/>
                <w:webHidden/>
              </w:rPr>
              <w:tab/>
            </w:r>
            <w:r>
              <w:rPr>
                <w:noProof/>
                <w:webHidden/>
              </w:rPr>
              <w:fldChar w:fldCharType="begin"/>
            </w:r>
            <w:r>
              <w:rPr>
                <w:noProof/>
                <w:webHidden/>
              </w:rPr>
              <w:instrText xml:space="preserve"> PAGEREF _Toc265239304 \h </w:instrText>
            </w:r>
            <w:r>
              <w:rPr>
                <w:noProof/>
                <w:webHidden/>
              </w:rPr>
            </w:r>
            <w:r>
              <w:rPr>
                <w:noProof/>
                <w:webHidden/>
              </w:rPr>
              <w:fldChar w:fldCharType="separate"/>
            </w:r>
            <w:r>
              <w:rPr>
                <w:noProof/>
                <w:webHidden/>
              </w:rPr>
              <w:t>2</w:t>
            </w:r>
            <w:r>
              <w:rPr>
                <w:noProof/>
                <w:webHidden/>
              </w:rPr>
              <w:fldChar w:fldCharType="end"/>
            </w:r>
          </w:hyperlink>
        </w:p>
        <w:p w:rsidR="003C03B0" w:rsidRDefault="003C03B0">
          <w:pPr>
            <w:pStyle w:val="TOC1"/>
            <w:tabs>
              <w:tab w:val="right" w:leader="dot" w:pos="9350"/>
            </w:tabs>
            <w:rPr>
              <w:noProof/>
            </w:rPr>
          </w:pPr>
          <w:hyperlink w:anchor="_Toc265239305" w:history="1">
            <w:r w:rsidRPr="000B54A4">
              <w:rPr>
                <w:rStyle w:val="Hyperlink"/>
                <w:noProof/>
              </w:rPr>
              <w:t>Directory Structure Conventions</w:t>
            </w:r>
            <w:r>
              <w:rPr>
                <w:noProof/>
                <w:webHidden/>
              </w:rPr>
              <w:tab/>
            </w:r>
            <w:r>
              <w:rPr>
                <w:noProof/>
                <w:webHidden/>
              </w:rPr>
              <w:fldChar w:fldCharType="begin"/>
            </w:r>
            <w:r>
              <w:rPr>
                <w:noProof/>
                <w:webHidden/>
              </w:rPr>
              <w:instrText xml:space="preserve"> PAGEREF _Toc265239305 \h </w:instrText>
            </w:r>
            <w:r>
              <w:rPr>
                <w:noProof/>
                <w:webHidden/>
              </w:rPr>
            </w:r>
            <w:r>
              <w:rPr>
                <w:noProof/>
                <w:webHidden/>
              </w:rPr>
              <w:fldChar w:fldCharType="separate"/>
            </w:r>
            <w:r>
              <w:rPr>
                <w:noProof/>
                <w:webHidden/>
              </w:rPr>
              <w:t>3</w:t>
            </w:r>
            <w:r>
              <w:rPr>
                <w:noProof/>
                <w:webHidden/>
              </w:rPr>
              <w:fldChar w:fldCharType="end"/>
            </w:r>
          </w:hyperlink>
        </w:p>
        <w:p w:rsidR="003C03B0" w:rsidRDefault="003C03B0">
          <w:pPr>
            <w:pStyle w:val="TOC1"/>
            <w:tabs>
              <w:tab w:val="right" w:leader="dot" w:pos="9350"/>
            </w:tabs>
            <w:rPr>
              <w:noProof/>
            </w:rPr>
          </w:pPr>
          <w:hyperlink w:anchor="_Toc265239306" w:history="1">
            <w:r w:rsidRPr="000B54A4">
              <w:rPr>
                <w:rStyle w:val="Hyperlink"/>
                <w:noProof/>
              </w:rPr>
              <w:t>Source Control Practices and Conventions</w:t>
            </w:r>
            <w:r>
              <w:rPr>
                <w:noProof/>
                <w:webHidden/>
              </w:rPr>
              <w:tab/>
            </w:r>
            <w:r>
              <w:rPr>
                <w:noProof/>
                <w:webHidden/>
              </w:rPr>
              <w:fldChar w:fldCharType="begin"/>
            </w:r>
            <w:r>
              <w:rPr>
                <w:noProof/>
                <w:webHidden/>
              </w:rPr>
              <w:instrText xml:space="preserve"> PAGEREF _Toc265239306 \h </w:instrText>
            </w:r>
            <w:r>
              <w:rPr>
                <w:noProof/>
                <w:webHidden/>
              </w:rPr>
            </w:r>
            <w:r>
              <w:rPr>
                <w:noProof/>
                <w:webHidden/>
              </w:rPr>
              <w:fldChar w:fldCharType="separate"/>
            </w:r>
            <w:r>
              <w:rPr>
                <w:noProof/>
                <w:webHidden/>
              </w:rPr>
              <w:t>4</w:t>
            </w:r>
            <w:r>
              <w:rPr>
                <w:noProof/>
                <w:webHidden/>
              </w:rPr>
              <w:fldChar w:fldCharType="end"/>
            </w:r>
          </w:hyperlink>
        </w:p>
        <w:p w:rsidR="003C03B0" w:rsidRDefault="003C03B0">
          <w:pPr>
            <w:pStyle w:val="TOC2"/>
            <w:tabs>
              <w:tab w:val="right" w:leader="dot" w:pos="9350"/>
            </w:tabs>
            <w:rPr>
              <w:noProof/>
            </w:rPr>
          </w:pPr>
          <w:hyperlink w:anchor="_Toc265239307" w:history="1">
            <w:r w:rsidRPr="000B54A4">
              <w:rPr>
                <w:rStyle w:val="Hyperlink"/>
                <w:noProof/>
              </w:rPr>
              <w:t>Installation:</w:t>
            </w:r>
            <w:r>
              <w:rPr>
                <w:noProof/>
                <w:webHidden/>
              </w:rPr>
              <w:tab/>
            </w:r>
            <w:r>
              <w:rPr>
                <w:noProof/>
                <w:webHidden/>
              </w:rPr>
              <w:fldChar w:fldCharType="begin"/>
            </w:r>
            <w:r>
              <w:rPr>
                <w:noProof/>
                <w:webHidden/>
              </w:rPr>
              <w:instrText xml:space="preserve"> PAGEREF _Toc265239307 \h </w:instrText>
            </w:r>
            <w:r>
              <w:rPr>
                <w:noProof/>
                <w:webHidden/>
              </w:rPr>
            </w:r>
            <w:r>
              <w:rPr>
                <w:noProof/>
                <w:webHidden/>
              </w:rPr>
              <w:fldChar w:fldCharType="separate"/>
            </w:r>
            <w:r>
              <w:rPr>
                <w:noProof/>
                <w:webHidden/>
              </w:rPr>
              <w:t>4</w:t>
            </w:r>
            <w:r>
              <w:rPr>
                <w:noProof/>
                <w:webHidden/>
              </w:rPr>
              <w:fldChar w:fldCharType="end"/>
            </w:r>
          </w:hyperlink>
        </w:p>
        <w:p w:rsidR="003C03B0" w:rsidRDefault="003C03B0">
          <w:pPr>
            <w:pStyle w:val="TOC2"/>
            <w:tabs>
              <w:tab w:val="right" w:leader="dot" w:pos="9350"/>
            </w:tabs>
            <w:rPr>
              <w:noProof/>
            </w:rPr>
          </w:pPr>
          <w:hyperlink w:anchor="_Toc265239308" w:history="1">
            <w:r w:rsidRPr="000B54A4">
              <w:rPr>
                <w:rStyle w:val="Hyperlink"/>
                <w:noProof/>
              </w:rPr>
              <w:t>Initial Setup</w:t>
            </w:r>
            <w:r>
              <w:rPr>
                <w:noProof/>
                <w:webHidden/>
              </w:rPr>
              <w:tab/>
            </w:r>
            <w:r>
              <w:rPr>
                <w:noProof/>
                <w:webHidden/>
              </w:rPr>
              <w:fldChar w:fldCharType="begin"/>
            </w:r>
            <w:r>
              <w:rPr>
                <w:noProof/>
                <w:webHidden/>
              </w:rPr>
              <w:instrText xml:space="preserve"> PAGEREF _Toc265239308 \h </w:instrText>
            </w:r>
            <w:r>
              <w:rPr>
                <w:noProof/>
                <w:webHidden/>
              </w:rPr>
            </w:r>
            <w:r>
              <w:rPr>
                <w:noProof/>
                <w:webHidden/>
              </w:rPr>
              <w:fldChar w:fldCharType="separate"/>
            </w:r>
            <w:r>
              <w:rPr>
                <w:noProof/>
                <w:webHidden/>
              </w:rPr>
              <w:t>4</w:t>
            </w:r>
            <w:r>
              <w:rPr>
                <w:noProof/>
                <w:webHidden/>
              </w:rPr>
              <w:fldChar w:fldCharType="end"/>
            </w:r>
          </w:hyperlink>
        </w:p>
        <w:p w:rsidR="003C03B0" w:rsidRDefault="003C03B0">
          <w:pPr>
            <w:pStyle w:val="TOC2"/>
            <w:tabs>
              <w:tab w:val="right" w:leader="dot" w:pos="9350"/>
            </w:tabs>
            <w:rPr>
              <w:noProof/>
            </w:rPr>
          </w:pPr>
          <w:hyperlink w:anchor="_Toc265239309" w:history="1">
            <w:r w:rsidRPr="000B54A4">
              <w:rPr>
                <w:rStyle w:val="Hyperlink"/>
                <w:noProof/>
              </w:rPr>
              <w:t>To get a copy of a directory in the repository:</w:t>
            </w:r>
            <w:r>
              <w:rPr>
                <w:noProof/>
                <w:webHidden/>
              </w:rPr>
              <w:tab/>
            </w:r>
            <w:r>
              <w:rPr>
                <w:noProof/>
                <w:webHidden/>
              </w:rPr>
              <w:fldChar w:fldCharType="begin"/>
            </w:r>
            <w:r>
              <w:rPr>
                <w:noProof/>
                <w:webHidden/>
              </w:rPr>
              <w:instrText xml:space="preserve"> PAGEREF _Toc265239309 \h </w:instrText>
            </w:r>
            <w:r>
              <w:rPr>
                <w:noProof/>
                <w:webHidden/>
              </w:rPr>
            </w:r>
            <w:r>
              <w:rPr>
                <w:noProof/>
                <w:webHidden/>
              </w:rPr>
              <w:fldChar w:fldCharType="separate"/>
            </w:r>
            <w:r>
              <w:rPr>
                <w:noProof/>
                <w:webHidden/>
              </w:rPr>
              <w:t>4</w:t>
            </w:r>
            <w:r>
              <w:rPr>
                <w:noProof/>
                <w:webHidden/>
              </w:rPr>
              <w:fldChar w:fldCharType="end"/>
            </w:r>
          </w:hyperlink>
        </w:p>
        <w:p w:rsidR="003C03B0" w:rsidRDefault="003C03B0">
          <w:pPr>
            <w:pStyle w:val="TOC2"/>
            <w:tabs>
              <w:tab w:val="right" w:leader="dot" w:pos="9350"/>
            </w:tabs>
            <w:rPr>
              <w:noProof/>
            </w:rPr>
          </w:pPr>
          <w:hyperlink w:anchor="_Toc265239310" w:history="1">
            <w:r w:rsidRPr="000B54A4">
              <w:rPr>
                <w:rStyle w:val="Hyperlink"/>
                <w:noProof/>
              </w:rPr>
              <w:t>To  Check in Files from Visual Studio.</w:t>
            </w:r>
            <w:r>
              <w:rPr>
                <w:noProof/>
                <w:webHidden/>
              </w:rPr>
              <w:tab/>
            </w:r>
            <w:r>
              <w:rPr>
                <w:noProof/>
                <w:webHidden/>
              </w:rPr>
              <w:fldChar w:fldCharType="begin"/>
            </w:r>
            <w:r>
              <w:rPr>
                <w:noProof/>
                <w:webHidden/>
              </w:rPr>
              <w:instrText xml:space="preserve"> PAGEREF _Toc265239310 \h </w:instrText>
            </w:r>
            <w:r>
              <w:rPr>
                <w:noProof/>
                <w:webHidden/>
              </w:rPr>
            </w:r>
            <w:r>
              <w:rPr>
                <w:noProof/>
                <w:webHidden/>
              </w:rPr>
              <w:fldChar w:fldCharType="separate"/>
            </w:r>
            <w:r>
              <w:rPr>
                <w:noProof/>
                <w:webHidden/>
              </w:rPr>
              <w:t>5</w:t>
            </w:r>
            <w:r>
              <w:rPr>
                <w:noProof/>
                <w:webHidden/>
              </w:rPr>
              <w:fldChar w:fldCharType="end"/>
            </w:r>
          </w:hyperlink>
        </w:p>
        <w:p w:rsidR="003C03B0" w:rsidRDefault="003C03B0">
          <w:pPr>
            <w:pStyle w:val="TOC2"/>
            <w:tabs>
              <w:tab w:val="right" w:leader="dot" w:pos="9350"/>
            </w:tabs>
            <w:rPr>
              <w:noProof/>
            </w:rPr>
          </w:pPr>
          <w:hyperlink w:anchor="_Toc265239311" w:history="1">
            <w:r w:rsidRPr="000B54A4">
              <w:rPr>
                <w:rStyle w:val="Hyperlink"/>
                <w:noProof/>
              </w:rPr>
              <w:t>To Create a new Folder in SVN:</w:t>
            </w:r>
            <w:r>
              <w:rPr>
                <w:noProof/>
                <w:webHidden/>
              </w:rPr>
              <w:tab/>
            </w:r>
            <w:r>
              <w:rPr>
                <w:noProof/>
                <w:webHidden/>
              </w:rPr>
              <w:fldChar w:fldCharType="begin"/>
            </w:r>
            <w:r>
              <w:rPr>
                <w:noProof/>
                <w:webHidden/>
              </w:rPr>
              <w:instrText xml:space="preserve"> PAGEREF _Toc265239311 \h </w:instrText>
            </w:r>
            <w:r>
              <w:rPr>
                <w:noProof/>
                <w:webHidden/>
              </w:rPr>
            </w:r>
            <w:r>
              <w:rPr>
                <w:noProof/>
                <w:webHidden/>
              </w:rPr>
              <w:fldChar w:fldCharType="separate"/>
            </w:r>
            <w:r>
              <w:rPr>
                <w:noProof/>
                <w:webHidden/>
              </w:rPr>
              <w:t>5</w:t>
            </w:r>
            <w:r>
              <w:rPr>
                <w:noProof/>
                <w:webHidden/>
              </w:rPr>
              <w:fldChar w:fldCharType="end"/>
            </w:r>
          </w:hyperlink>
        </w:p>
        <w:p w:rsidR="003C03B0" w:rsidRDefault="003C03B0">
          <w:r>
            <w:rPr>
              <w:b/>
              <w:bCs/>
              <w:noProof/>
            </w:rPr>
            <w:fldChar w:fldCharType="end"/>
          </w:r>
        </w:p>
      </w:sdtContent>
    </w:sdt>
    <w:p w:rsidR="000A6C8E" w:rsidRDefault="000A6C8E">
      <w:pPr>
        <w:rPr>
          <w:rFonts w:asciiTheme="majorHAnsi" w:eastAsiaTheme="majorEastAsia" w:hAnsiTheme="majorHAnsi" w:cstheme="majorBidi"/>
          <w:b/>
          <w:bCs/>
          <w:color w:val="365F91" w:themeColor="accent1" w:themeShade="BF"/>
          <w:sz w:val="28"/>
          <w:szCs w:val="28"/>
        </w:rPr>
      </w:pPr>
      <w:r>
        <w:br w:type="page"/>
      </w:r>
    </w:p>
    <w:p w:rsidR="00E024C8" w:rsidRDefault="00E024C8" w:rsidP="00E024C8">
      <w:pPr>
        <w:pStyle w:val="Heading1"/>
      </w:pPr>
      <w:bookmarkStart w:id="0" w:name="_Toc265239302"/>
      <w:r>
        <w:lastRenderedPageBreak/>
        <w:t>Programming Style/Practices</w:t>
      </w:r>
      <w:bookmarkEnd w:id="0"/>
    </w:p>
    <w:p w:rsidR="00E024C8" w:rsidRDefault="00E024C8" w:rsidP="00E024C8"/>
    <w:p w:rsidR="00E42EFD" w:rsidRDefault="00E42EFD" w:rsidP="00E42EFD">
      <w:pPr>
        <w:pStyle w:val="Heading2"/>
      </w:pPr>
      <w:bookmarkStart w:id="1" w:name="_Toc265239303"/>
      <w:r>
        <w:t>Text Editor Setup</w:t>
      </w:r>
      <w:bookmarkEnd w:id="1"/>
    </w:p>
    <w:p w:rsidR="00E42EFD" w:rsidRDefault="00E42EFD" w:rsidP="00E42EFD">
      <w:r w:rsidRPr="00E42EFD">
        <w:rPr>
          <w:b/>
        </w:rPr>
        <w:t>Tabs</w:t>
      </w:r>
      <w:r>
        <w:t>:  Set your Visual Studio editor to use tabs with a spacing or three characters for consistency with the existing Envision code base:</w:t>
      </w:r>
    </w:p>
    <w:p w:rsidR="00E42EFD" w:rsidRPr="00E42EFD" w:rsidRDefault="00E42EFD" w:rsidP="00E42EFD">
      <w:pPr>
        <w:ind w:firstLine="720"/>
        <w:rPr>
          <w:i/>
        </w:rPr>
      </w:pPr>
      <w:r w:rsidRPr="00E42EFD">
        <w:rPr>
          <w:i/>
        </w:rPr>
        <w:t xml:space="preserve"> Tools-&gt;Options-&gt;Text Editor-&gt;C/C++-&gt;Tabs-&gt;Smart</w:t>
      </w:r>
    </w:p>
    <w:p w:rsidR="00E42EFD" w:rsidRPr="00E42EFD" w:rsidRDefault="00E42EFD" w:rsidP="00E42EFD">
      <w:pPr>
        <w:ind w:firstLine="720"/>
        <w:rPr>
          <w:i/>
        </w:rPr>
      </w:pPr>
      <w:r w:rsidRPr="00E42EFD">
        <w:rPr>
          <w:i/>
        </w:rPr>
        <w:t xml:space="preserve">  Tools-&gt;Options-&gt;Text Edito</w:t>
      </w:r>
      <w:r w:rsidRPr="00E42EFD">
        <w:rPr>
          <w:i/>
        </w:rPr>
        <w:t>r-&gt;C/C++-&gt;Tabs-&gt;Tab size: 3</w:t>
      </w:r>
    </w:p>
    <w:p w:rsidR="00E42EFD" w:rsidRPr="00E42EFD" w:rsidRDefault="00E42EFD" w:rsidP="00E42EFD">
      <w:pPr>
        <w:ind w:firstLine="720"/>
        <w:rPr>
          <w:i/>
        </w:rPr>
      </w:pPr>
      <w:r w:rsidRPr="00E42EFD">
        <w:rPr>
          <w:i/>
        </w:rPr>
        <w:t xml:space="preserve">  Tools-&gt;Options-&gt;Text Edito</w:t>
      </w:r>
      <w:r w:rsidRPr="00E42EFD">
        <w:rPr>
          <w:i/>
        </w:rPr>
        <w:t>r-&gt;C/C++-&gt;Tabs-&gt;Indent size</w:t>
      </w:r>
      <w:r w:rsidRPr="00E42EFD">
        <w:rPr>
          <w:i/>
        </w:rPr>
        <w:t>: 3</w:t>
      </w:r>
    </w:p>
    <w:p w:rsidR="00E42EFD" w:rsidRPr="00E42EFD" w:rsidRDefault="00E42EFD" w:rsidP="00E42EFD">
      <w:pPr>
        <w:ind w:firstLine="720"/>
        <w:rPr>
          <w:i/>
        </w:rPr>
      </w:pPr>
      <w:r w:rsidRPr="00E42EFD">
        <w:rPr>
          <w:i/>
        </w:rPr>
        <w:t xml:space="preserve">  Tools-&gt;Options-&gt;Text Edito</w:t>
      </w:r>
      <w:r w:rsidRPr="00E42EFD">
        <w:rPr>
          <w:i/>
        </w:rPr>
        <w:t>r-&gt;C/C++-&gt;Tabs-&gt;Insert Spaces:  Checked</w:t>
      </w:r>
    </w:p>
    <w:p w:rsidR="00E42EFD" w:rsidRPr="00E42EFD" w:rsidRDefault="00E42EFD" w:rsidP="00E42EFD">
      <w:pPr>
        <w:ind w:firstLine="720"/>
        <w:rPr>
          <w:i/>
        </w:rPr>
      </w:pPr>
      <w:r w:rsidRPr="00E42EFD">
        <w:rPr>
          <w:i/>
        </w:rPr>
        <w:t xml:space="preserve">  Tools-&gt;Options-&gt;Text Editor-&gt;C/C++-&gt;</w:t>
      </w:r>
      <w:r w:rsidRPr="00E42EFD">
        <w:rPr>
          <w:i/>
        </w:rPr>
        <w:t>Formatting-&gt;Indent Braces:  True</w:t>
      </w:r>
    </w:p>
    <w:p w:rsidR="00E42EFD" w:rsidRPr="00E42EFD" w:rsidRDefault="00E42EFD" w:rsidP="00E42EFD">
      <w:pPr>
        <w:ind w:firstLine="720"/>
      </w:pPr>
    </w:p>
    <w:p w:rsidR="00E42EFD" w:rsidRDefault="00E42EFD" w:rsidP="00E42EFD">
      <w:pPr>
        <w:pStyle w:val="Heading2"/>
      </w:pPr>
      <w:bookmarkStart w:id="2" w:name="_Toc265239304"/>
      <w:r>
        <w:t>Programming Conventions</w:t>
      </w:r>
      <w:bookmarkEnd w:id="2"/>
    </w:p>
    <w:p w:rsidR="00E42EFD" w:rsidRDefault="00E42EFD" w:rsidP="00E42EFD">
      <w:r>
        <w:rPr>
          <w:b/>
        </w:rPr>
        <w:t xml:space="preserve">Blocks and </w:t>
      </w:r>
      <w:r w:rsidRPr="00E42EFD">
        <w:rPr>
          <w:b/>
        </w:rPr>
        <w:t>Indentation:</w:t>
      </w:r>
      <w:r>
        <w:rPr>
          <w:b/>
        </w:rPr>
        <w:t xml:space="preserve"> </w:t>
      </w:r>
      <w:r>
        <w:t>All block should be enclosed by opening/closing braces at the same level as the block, e.g.</w:t>
      </w:r>
    </w:p>
    <w:p w:rsidR="00E42EFD" w:rsidRPr="00E42EFD" w:rsidRDefault="00E42EFD" w:rsidP="00E42EFD">
      <w:pPr>
        <w:spacing w:after="0"/>
        <w:rPr>
          <w:rFonts w:ascii="Courier New" w:hAnsi="Courier New" w:cs="Courier New"/>
        </w:rPr>
      </w:pPr>
      <w:r w:rsidRPr="00E42EFD">
        <w:rPr>
          <w:rFonts w:ascii="Courier New" w:hAnsi="Courier New" w:cs="Courier New"/>
        </w:rPr>
        <w:tab/>
      </w:r>
      <w:r>
        <w:rPr>
          <w:rFonts w:ascii="Courier New" w:hAnsi="Courier New" w:cs="Courier New"/>
        </w:rPr>
        <w:t>i</w:t>
      </w:r>
      <w:r w:rsidRPr="00E42EFD">
        <w:rPr>
          <w:rFonts w:ascii="Courier New" w:hAnsi="Courier New" w:cs="Courier New"/>
        </w:rPr>
        <w:t>f ( doSomething )</w:t>
      </w:r>
    </w:p>
    <w:p w:rsidR="00E42EFD" w:rsidRDefault="00E42EFD" w:rsidP="00E42EFD">
      <w:pPr>
        <w:spacing w:after="0"/>
        <w:ind w:firstLine="720"/>
        <w:rPr>
          <w:rFonts w:ascii="Courier New" w:hAnsi="Courier New" w:cs="Courier New"/>
        </w:rPr>
      </w:pPr>
      <w:r>
        <w:rPr>
          <w:rFonts w:ascii="Courier New" w:hAnsi="Courier New" w:cs="Courier New"/>
        </w:rPr>
        <w:t xml:space="preserve">   </w:t>
      </w:r>
      <w:r w:rsidRPr="00E42EFD">
        <w:rPr>
          <w:rFonts w:ascii="Courier New" w:hAnsi="Courier New" w:cs="Courier New"/>
        </w:rPr>
        <w:t>{</w:t>
      </w:r>
    </w:p>
    <w:p w:rsidR="00E42EFD" w:rsidRDefault="00E42EFD" w:rsidP="00E42EFD">
      <w:pPr>
        <w:spacing w:after="0"/>
        <w:ind w:firstLine="720"/>
        <w:rPr>
          <w:rFonts w:ascii="Courier New" w:hAnsi="Courier New" w:cs="Courier New"/>
        </w:rPr>
      </w:pPr>
      <w:r>
        <w:rPr>
          <w:rFonts w:ascii="Courier New" w:hAnsi="Courier New" w:cs="Courier New"/>
        </w:rPr>
        <w:t xml:space="preserve">   a = b + c;</w:t>
      </w:r>
    </w:p>
    <w:p w:rsidR="00E42EFD" w:rsidRDefault="00E42EFD" w:rsidP="00E42EFD">
      <w:pPr>
        <w:spacing w:after="0"/>
        <w:ind w:firstLine="720"/>
        <w:rPr>
          <w:rFonts w:ascii="Courier New" w:hAnsi="Courier New" w:cs="Courier New"/>
        </w:rPr>
      </w:pPr>
      <w:r>
        <w:rPr>
          <w:rFonts w:ascii="Courier New" w:hAnsi="Courier New" w:cs="Courier New"/>
        </w:rPr>
        <w:t xml:space="preserve">   d = c * c;</w:t>
      </w:r>
    </w:p>
    <w:p w:rsidR="00E42EFD" w:rsidRDefault="00E42EFD" w:rsidP="00E42EFD">
      <w:pPr>
        <w:spacing w:after="0"/>
        <w:ind w:firstLine="720"/>
        <w:rPr>
          <w:rFonts w:ascii="Courier New" w:hAnsi="Courier New" w:cs="Courier New"/>
        </w:rPr>
      </w:pPr>
      <w:r>
        <w:rPr>
          <w:rFonts w:ascii="Courier New" w:hAnsi="Courier New" w:cs="Courier New"/>
        </w:rPr>
        <w:t xml:space="preserve">   </w:t>
      </w:r>
      <w:r w:rsidRPr="00E42EFD">
        <w:rPr>
          <w:rFonts w:ascii="Courier New" w:hAnsi="Courier New" w:cs="Courier New"/>
        </w:rPr>
        <w:t>}</w:t>
      </w:r>
    </w:p>
    <w:p w:rsidR="00E42EFD" w:rsidRDefault="00E42EFD" w:rsidP="00E42EFD">
      <w:pPr>
        <w:spacing w:after="0"/>
        <w:ind w:firstLine="720"/>
        <w:rPr>
          <w:rFonts w:ascii="Courier New" w:hAnsi="Courier New" w:cs="Courier New"/>
        </w:rPr>
      </w:pPr>
    </w:p>
    <w:p w:rsidR="000A6C8E" w:rsidRDefault="00E42EFD" w:rsidP="00E024C8">
      <w:r w:rsidRPr="00E42EFD">
        <w:rPr>
          <w:b/>
        </w:rPr>
        <w:t>Naming Conventions</w:t>
      </w:r>
      <w:r>
        <w:t>:</w:t>
      </w:r>
    </w:p>
    <w:tbl>
      <w:tblPr>
        <w:tblStyle w:val="TableGrid"/>
        <w:tblW w:w="0" w:type="auto"/>
        <w:tblLook w:val="04A0" w:firstRow="1" w:lastRow="0" w:firstColumn="1" w:lastColumn="0" w:noHBand="0" w:noVBand="1"/>
      </w:tblPr>
      <w:tblGrid>
        <w:gridCol w:w="4788"/>
        <w:gridCol w:w="4788"/>
      </w:tblGrid>
      <w:tr w:rsidR="000A6C8E" w:rsidTr="000A6C8E">
        <w:tc>
          <w:tcPr>
            <w:tcW w:w="4788" w:type="dxa"/>
            <w:shd w:val="clear" w:color="auto" w:fill="D9D9D9" w:themeFill="background1" w:themeFillShade="D9"/>
          </w:tcPr>
          <w:p w:rsidR="000A6C8E" w:rsidRDefault="000A6C8E" w:rsidP="00E024C8">
            <w:r>
              <w:t>Convention</w:t>
            </w:r>
          </w:p>
        </w:tc>
        <w:tc>
          <w:tcPr>
            <w:tcW w:w="4788" w:type="dxa"/>
            <w:shd w:val="clear" w:color="auto" w:fill="D9D9D9" w:themeFill="background1" w:themeFillShade="D9"/>
          </w:tcPr>
          <w:p w:rsidR="000A6C8E" w:rsidRDefault="000A6C8E" w:rsidP="00E024C8">
            <w:r>
              <w:t>Example</w:t>
            </w:r>
          </w:p>
        </w:tc>
      </w:tr>
      <w:tr w:rsidR="000A6C8E" w:rsidTr="000A6C8E">
        <w:tc>
          <w:tcPr>
            <w:tcW w:w="4788" w:type="dxa"/>
          </w:tcPr>
          <w:p w:rsidR="000A6C8E" w:rsidRDefault="000A6C8E" w:rsidP="00E024C8">
            <w:r>
              <w:t>Class names start in Uppercase and are mixed case</w:t>
            </w:r>
          </w:p>
        </w:tc>
        <w:tc>
          <w:tcPr>
            <w:tcW w:w="4788" w:type="dxa"/>
          </w:tcPr>
          <w:p w:rsidR="000A6C8E" w:rsidRDefault="000A6C8E" w:rsidP="00E024C8">
            <w:r>
              <w:t>class MyClass;</w:t>
            </w:r>
          </w:p>
        </w:tc>
      </w:tr>
      <w:tr w:rsidR="000A6C8E" w:rsidTr="000A6C8E">
        <w:tc>
          <w:tcPr>
            <w:tcW w:w="4788" w:type="dxa"/>
          </w:tcPr>
          <w:p w:rsidR="000A6C8E" w:rsidRDefault="000A6C8E" w:rsidP="00E024C8">
            <w:r>
              <w:t>Class Methods start in Uppercase and are mixed case</w:t>
            </w:r>
          </w:p>
        </w:tc>
        <w:tc>
          <w:tcPr>
            <w:tcW w:w="4788" w:type="dxa"/>
          </w:tcPr>
          <w:p w:rsidR="000A6C8E" w:rsidRDefault="000A6C8E" w:rsidP="00E024C8">
            <w:r>
              <w:t>MyClass::MyMethod();</w:t>
            </w:r>
          </w:p>
        </w:tc>
      </w:tr>
      <w:tr w:rsidR="000A6C8E" w:rsidTr="000A6C8E">
        <w:tc>
          <w:tcPr>
            <w:tcW w:w="4788" w:type="dxa"/>
          </w:tcPr>
          <w:p w:rsidR="000A6C8E" w:rsidRDefault="000A6C8E" w:rsidP="00E024C8">
            <w:r>
              <w:t>Class members start with “m_”, and are mixed case</w:t>
            </w:r>
          </w:p>
        </w:tc>
        <w:tc>
          <w:tcPr>
            <w:tcW w:w="4788" w:type="dxa"/>
          </w:tcPr>
          <w:p w:rsidR="000A6C8E" w:rsidRDefault="000A6C8E" w:rsidP="00E024C8">
            <w:r>
              <w:t>MyClass::m_myVarName;</w:t>
            </w:r>
          </w:p>
        </w:tc>
      </w:tr>
      <w:tr w:rsidR="000A6C8E" w:rsidTr="000A6C8E">
        <w:tc>
          <w:tcPr>
            <w:tcW w:w="4788" w:type="dxa"/>
          </w:tcPr>
          <w:p w:rsidR="000A6C8E" w:rsidRDefault="000A6C8E" w:rsidP="00E024C8">
            <w:r>
              <w:t>Pointers start with “p” and are mixed case</w:t>
            </w:r>
          </w:p>
        </w:tc>
        <w:tc>
          <w:tcPr>
            <w:tcW w:w="4788" w:type="dxa"/>
          </w:tcPr>
          <w:p w:rsidR="000A6C8E" w:rsidRDefault="000A6C8E" w:rsidP="000A6C8E">
            <w:r>
              <w:t>float *pFloatVar;</w:t>
            </w:r>
          </w:p>
        </w:tc>
      </w:tr>
      <w:tr w:rsidR="000A6C8E" w:rsidTr="000A6C8E">
        <w:tc>
          <w:tcPr>
            <w:tcW w:w="4788" w:type="dxa"/>
          </w:tcPr>
          <w:p w:rsidR="000A6C8E" w:rsidRDefault="000A6C8E" w:rsidP="00E024C8">
            <w:r>
              <w:t>Class members that are pointers combine notation</w:t>
            </w:r>
          </w:p>
        </w:tc>
        <w:tc>
          <w:tcPr>
            <w:tcW w:w="4788" w:type="dxa"/>
          </w:tcPr>
          <w:p w:rsidR="000A6C8E" w:rsidRDefault="000A6C8E" w:rsidP="00E024C8">
            <w:r>
              <w:t>float *MyClass::m_pFloatVar;</w:t>
            </w:r>
          </w:p>
        </w:tc>
      </w:tr>
      <w:tr w:rsidR="000A6C8E" w:rsidTr="000A6C8E">
        <w:tc>
          <w:tcPr>
            <w:tcW w:w="4788" w:type="dxa"/>
          </w:tcPr>
          <w:p w:rsidR="000A6C8E" w:rsidRDefault="000A6C8E" w:rsidP="00E024C8">
            <w:r>
              <w:t>#defines are ALL UPPER CASE</w:t>
            </w:r>
          </w:p>
        </w:tc>
        <w:tc>
          <w:tcPr>
            <w:tcW w:w="4788" w:type="dxa"/>
          </w:tcPr>
          <w:p w:rsidR="000A6C8E" w:rsidRDefault="000A6C8E" w:rsidP="00E024C8">
            <w:r>
              <w:t>#define DEFINE_SOMETHING</w:t>
            </w:r>
          </w:p>
        </w:tc>
      </w:tr>
    </w:tbl>
    <w:p w:rsidR="000A6C8E" w:rsidRDefault="000A6C8E" w:rsidP="00E024C8"/>
    <w:p w:rsidR="00E42EFD" w:rsidRDefault="00E42EFD" w:rsidP="00E024C8"/>
    <w:p w:rsidR="00E024C8" w:rsidRDefault="00E024C8" w:rsidP="00E024C8"/>
    <w:p w:rsidR="000A6C8E" w:rsidRDefault="000A6C8E">
      <w:pPr>
        <w:rPr>
          <w:rFonts w:asciiTheme="majorHAnsi" w:eastAsiaTheme="majorEastAsia" w:hAnsiTheme="majorHAnsi" w:cstheme="majorBidi"/>
          <w:b/>
          <w:bCs/>
          <w:color w:val="365F91" w:themeColor="accent1" w:themeShade="BF"/>
          <w:sz w:val="28"/>
          <w:szCs w:val="28"/>
        </w:rPr>
      </w:pPr>
      <w:r>
        <w:br w:type="page"/>
      </w:r>
    </w:p>
    <w:p w:rsidR="00E024C8" w:rsidRDefault="00E024C8" w:rsidP="00E024C8">
      <w:pPr>
        <w:pStyle w:val="Heading1"/>
      </w:pPr>
      <w:bookmarkStart w:id="3" w:name="_Toc265239305"/>
      <w:r>
        <w:lastRenderedPageBreak/>
        <w:t>Directory Structure Conventions</w:t>
      </w:r>
      <w:bookmarkEnd w:id="3"/>
    </w:p>
    <w:tbl>
      <w:tblPr>
        <w:tblStyle w:val="TableGrid"/>
        <w:tblW w:w="0" w:type="auto"/>
        <w:tblLook w:val="04A0" w:firstRow="1" w:lastRow="0" w:firstColumn="1" w:lastColumn="0" w:noHBand="0" w:noVBand="1"/>
      </w:tblPr>
      <w:tblGrid>
        <w:gridCol w:w="3528"/>
        <w:gridCol w:w="6048"/>
      </w:tblGrid>
      <w:tr w:rsidR="00E024C8" w:rsidTr="002001F8">
        <w:tc>
          <w:tcPr>
            <w:tcW w:w="3528" w:type="dxa"/>
            <w:shd w:val="clear" w:color="auto" w:fill="D9D9D9" w:themeFill="background1" w:themeFillShade="D9"/>
          </w:tcPr>
          <w:p w:rsidR="00E024C8" w:rsidRDefault="002001F8" w:rsidP="00E024C8">
            <w:r>
              <w:t>Directory</w:t>
            </w:r>
          </w:p>
        </w:tc>
        <w:tc>
          <w:tcPr>
            <w:tcW w:w="6048" w:type="dxa"/>
            <w:shd w:val="clear" w:color="auto" w:fill="D9D9D9" w:themeFill="background1" w:themeFillShade="D9"/>
          </w:tcPr>
          <w:p w:rsidR="00E024C8" w:rsidRDefault="002001F8" w:rsidP="00E024C8">
            <w:r>
              <w:t>Meaning</w:t>
            </w:r>
          </w:p>
        </w:tc>
      </w:tr>
      <w:tr w:rsidR="00E024C8" w:rsidTr="002001F8">
        <w:tc>
          <w:tcPr>
            <w:tcW w:w="3528" w:type="dxa"/>
          </w:tcPr>
          <w:p w:rsidR="00E024C8" w:rsidRDefault="002001F8" w:rsidP="00E024C8">
            <w:r>
              <w:t>C:\Envision\</w:t>
            </w:r>
          </w:p>
        </w:tc>
        <w:tc>
          <w:tcPr>
            <w:tcW w:w="6048" w:type="dxa"/>
          </w:tcPr>
          <w:p w:rsidR="00E024C8" w:rsidRDefault="002001F8" w:rsidP="00E024C8">
            <w:r>
              <w:t>root directory for all things Envision</w:t>
            </w:r>
          </w:p>
        </w:tc>
      </w:tr>
      <w:tr w:rsidR="002001F8" w:rsidTr="002001F8">
        <w:tc>
          <w:tcPr>
            <w:tcW w:w="3528" w:type="dxa"/>
          </w:tcPr>
          <w:p w:rsidR="002001F8" w:rsidRDefault="002001F8" w:rsidP="00E024C8">
            <w:r>
              <w:t>C:\Envision\src\</w:t>
            </w:r>
            <w:r>
              <w:tab/>
            </w:r>
          </w:p>
        </w:tc>
        <w:tc>
          <w:tcPr>
            <w:tcW w:w="6048" w:type="dxa"/>
          </w:tcPr>
          <w:p w:rsidR="002001F8" w:rsidRDefault="002001F8" w:rsidP="00E024C8">
            <w:r>
              <w:t>Root directory for source code – basically, everything in the Envision Solution file</w:t>
            </w:r>
          </w:p>
        </w:tc>
      </w:tr>
      <w:tr w:rsidR="002001F8" w:rsidTr="002001F8">
        <w:tc>
          <w:tcPr>
            <w:tcW w:w="3528" w:type="dxa"/>
          </w:tcPr>
          <w:p w:rsidR="002001F8" w:rsidRDefault="002001F8" w:rsidP="00E024C8">
            <w:r>
              <w:t>C:\Envision\Docs\</w:t>
            </w:r>
          </w:p>
        </w:tc>
        <w:tc>
          <w:tcPr>
            <w:tcW w:w="6048" w:type="dxa"/>
          </w:tcPr>
          <w:p w:rsidR="002001F8" w:rsidRDefault="002001F8" w:rsidP="00E024C8">
            <w:r>
              <w:t>Root directory for Envision-related documents</w:t>
            </w:r>
          </w:p>
        </w:tc>
      </w:tr>
      <w:tr w:rsidR="002001F8" w:rsidTr="002001F8">
        <w:tc>
          <w:tcPr>
            <w:tcW w:w="3528" w:type="dxa"/>
          </w:tcPr>
          <w:p w:rsidR="002001F8" w:rsidRDefault="002001F8" w:rsidP="002001F8">
            <w:r>
              <w:t>C:\Envision\StudyAreas\</w:t>
            </w:r>
          </w:p>
        </w:tc>
        <w:tc>
          <w:tcPr>
            <w:tcW w:w="6048" w:type="dxa"/>
          </w:tcPr>
          <w:p w:rsidR="002001F8" w:rsidRDefault="002001F8" w:rsidP="002001F8">
            <w:r>
              <w:t>Root directory for study areas binary and other non-edited files, e.g. IDU coverages.  Each study area has its own appropriately named directory (e.g. c:\envision\StudyAreas\Lebanon)</w:t>
            </w:r>
          </w:p>
        </w:tc>
      </w:tr>
      <w:tr w:rsidR="002001F8" w:rsidTr="002001F8">
        <w:tc>
          <w:tcPr>
            <w:tcW w:w="3528" w:type="dxa"/>
          </w:tcPr>
          <w:p w:rsidR="002001F8" w:rsidRDefault="002001F8" w:rsidP="00E024C8">
            <w:r>
              <w:t>C:\Envision\src\StudyAreas\</w:t>
            </w:r>
          </w:p>
        </w:tc>
        <w:tc>
          <w:tcPr>
            <w:tcW w:w="6048" w:type="dxa"/>
          </w:tcPr>
          <w:p w:rsidR="002001F8" w:rsidRDefault="002001F8" w:rsidP="002001F8">
            <w:r>
              <w:t>Root directory for study area “editable” files that are included in the Envision solution, e.g. xml input files for plug-ins.</w:t>
            </w:r>
          </w:p>
        </w:tc>
      </w:tr>
    </w:tbl>
    <w:p w:rsidR="00E024C8" w:rsidRDefault="00E024C8" w:rsidP="00E024C8"/>
    <w:p w:rsidR="00E024C8" w:rsidRDefault="002001F8" w:rsidP="00E024C8">
      <w:r>
        <w:t>The local directory structure mirrors the SVN structure exactly.</w:t>
      </w:r>
      <w:r w:rsidR="00E024C8">
        <w:tab/>
      </w:r>
    </w:p>
    <w:p w:rsidR="00E024C8" w:rsidRDefault="00E024C8" w:rsidP="00E024C8"/>
    <w:p w:rsidR="000A6C8E" w:rsidRDefault="000A6C8E">
      <w:pPr>
        <w:rPr>
          <w:rFonts w:asciiTheme="majorHAnsi" w:eastAsiaTheme="majorEastAsia" w:hAnsiTheme="majorHAnsi" w:cstheme="majorBidi"/>
          <w:b/>
          <w:bCs/>
          <w:color w:val="365F91" w:themeColor="accent1" w:themeShade="BF"/>
          <w:sz w:val="28"/>
          <w:szCs w:val="28"/>
        </w:rPr>
      </w:pPr>
      <w:r>
        <w:br w:type="page"/>
      </w:r>
    </w:p>
    <w:p w:rsidR="00100E9A" w:rsidRDefault="00E024C8" w:rsidP="00E024C8">
      <w:pPr>
        <w:pStyle w:val="Heading1"/>
      </w:pPr>
      <w:bookmarkStart w:id="4" w:name="_Toc265239306"/>
      <w:r>
        <w:lastRenderedPageBreak/>
        <w:t>Source Control Practices and Conventions</w:t>
      </w:r>
      <w:bookmarkEnd w:id="4"/>
    </w:p>
    <w:p w:rsidR="00FD7F20" w:rsidRDefault="00FD7F20"/>
    <w:p w:rsidR="00FD7F20" w:rsidRDefault="00100E9A" w:rsidP="00E024C8">
      <w:pPr>
        <w:pStyle w:val="Heading2"/>
      </w:pPr>
      <w:bookmarkStart w:id="5" w:name="_Toc265239307"/>
      <w:r>
        <w:t>Installation:</w:t>
      </w:r>
      <w:bookmarkEnd w:id="5"/>
      <w:r>
        <w:t xml:space="preserve">  </w:t>
      </w:r>
    </w:p>
    <w:p w:rsidR="00FD7F20" w:rsidRDefault="00FD7F20" w:rsidP="00100E9A">
      <w:r>
        <w:t xml:space="preserve">Install </w:t>
      </w:r>
      <w:r w:rsidR="00063F4C">
        <w:t xml:space="preserve">the </w:t>
      </w:r>
      <w:r>
        <w:t>Ankh</w:t>
      </w:r>
      <w:r w:rsidR="00063F4C">
        <w:t xml:space="preserve">SVN plugin  for Visual Studio from </w:t>
      </w:r>
      <w:hyperlink r:id="rId9" w:history="1">
        <w:r w:rsidR="00063F4C" w:rsidRPr="00A17A9E">
          <w:rPr>
            <w:rStyle w:val="Hyperlink"/>
          </w:rPr>
          <w:t>http://ankhsvn.open.collab.net/</w:t>
        </w:r>
      </w:hyperlink>
    </w:p>
    <w:p w:rsidR="00100E9A" w:rsidRDefault="00100E9A" w:rsidP="00100E9A">
      <w:r>
        <w:t xml:space="preserve">Install TortoiseSVN  from: </w:t>
      </w:r>
      <w:r w:rsidR="00063F4C">
        <w:t xml:space="preserve"> </w:t>
      </w:r>
      <w:hyperlink r:id="rId10" w:history="1">
        <w:r w:rsidR="00063F4C" w:rsidRPr="00A17A9E">
          <w:rPr>
            <w:rStyle w:val="Hyperlink"/>
          </w:rPr>
          <w:t>http://tortoisesvn.tigris.org/</w:t>
        </w:r>
      </w:hyperlink>
    </w:p>
    <w:p w:rsidR="00063F4C" w:rsidRDefault="00063F4C" w:rsidP="00100E9A"/>
    <w:p w:rsidR="00063F4C" w:rsidRDefault="00063F4C" w:rsidP="00E024C8">
      <w:pPr>
        <w:pStyle w:val="Heading2"/>
      </w:pPr>
      <w:bookmarkStart w:id="6" w:name="_Toc265239308"/>
      <w:r>
        <w:t>Initial Setup</w:t>
      </w:r>
      <w:bookmarkEnd w:id="6"/>
    </w:p>
    <w:p w:rsidR="00063F4C" w:rsidRDefault="00063F4C" w:rsidP="00100E9A">
      <w:r>
        <w:t xml:space="preserve">To get a new Visual Studio solution from SVN, bring up Visual </w:t>
      </w:r>
      <w:r w:rsidR="002001F8">
        <w:t xml:space="preserve">Studio </w:t>
      </w:r>
      <w:r w:rsidR="00BF5925">
        <w:t>and select</w:t>
      </w:r>
      <w:r w:rsidR="002848B3">
        <w:t xml:space="preserve"> </w:t>
      </w:r>
      <w:r w:rsidR="002848B3" w:rsidRPr="00BF5925">
        <w:rPr>
          <w:b/>
        </w:rPr>
        <w:t>File-&gt;</w:t>
      </w:r>
      <w:r w:rsidR="00AF3AF2" w:rsidRPr="00BF5925">
        <w:rPr>
          <w:b/>
        </w:rPr>
        <w:t>Open-&gt;Subversion Project</w:t>
      </w:r>
      <w:r w:rsidR="00AF3AF2">
        <w:t>.  For an example getting the Envision project, see below.</w:t>
      </w:r>
    </w:p>
    <w:p w:rsidR="00063F4C" w:rsidRDefault="00063F4C" w:rsidP="00100E9A">
      <w:r>
        <w:rPr>
          <w:noProof/>
        </w:rPr>
        <w:drawing>
          <wp:inline distT="0" distB="0" distL="0" distR="0" wp14:anchorId="1231CA2F" wp14:editId="217C2A3B">
            <wp:extent cx="53054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05425" cy="2505075"/>
                    </a:xfrm>
                    <a:prstGeom prst="rect">
                      <a:avLst/>
                    </a:prstGeom>
                  </pic:spPr>
                </pic:pic>
              </a:graphicData>
            </a:graphic>
          </wp:inline>
        </w:drawing>
      </w:r>
    </w:p>
    <w:p w:rsidR="00100E9A" w:rsidRDefault="00100E9A" w:rsidP="00100E9A">
      <w:bookmarkStart w:id="7" w:name="_GoBack"/>
      <w:bookmarkEnd w:id="7"/>
    </w:p>
    <w:p w:rsidR="00100E9A" w:rsidRDefault="00100E9A" w:rsidP="00E024C8">
      <w:pPr>
        <w:pStyle w:val="Heading2"/>
      </w:pPr>
      <w:bookmarkStart w:id="8" w:name="_Toc265239309"/>
      <w:r>
        <w:t>To get a copy of a directory in the repository:</w:t>
      </w:r>
      <w:bookmarkEnd w:id="8"/>
    </w:p>
    <w:p w:rsidR="00671FE5" w:rsidRDefault="00671FE5" w:rsidP="00100E9A">
      <w:pPr>
        <w:pStyle w:val="ListParagraph"/>
        <w:numPr>
          <w:ilvl w:val="0"/>
          <w:numId w:val="2"/>
        </w:numPr>
      </w:pPr>
      <w:r>
        <w:t>Make sure  the local folder exists on your machine</w:t>
      </w:r>
    </w:p>
    <w:p w:rsidR="00671FE5" w:rsidRDefault="00100E9A" w:rsidP="00100E9A">
      <w:pPr>
        <w:pStyle w:val="ListParagraph"/>
        <w:numPr>
          <w:ilvl w:val="0"/>
          <w:numId w:val="2"/>
        </w:numPr>
      </w:pPr>
      <w:r>
        <w:t>Righ</w:t>
      </w:r>
      <w:r w:rsidR="00671FE5">
        <w:t>t</w:t>
      </w:r>
      <w:r>
        <w:t>-click</w:t>
      </w:r>
      <w:r w:rsidR="00671FE5">
        <w:t xml:space="preserve"> on the </w:t>
      </w:r>
      <w:r w:rsidR="00E12A11">
        <w:t xml:space="preserve">local </w:t>
      </w:r>
      <w:r w:rsidR="00671FE5">
        <w:t>folder and bring up the “Repo Browser” and navigate to the SVN folder you want to copy to your local machine</w:t>
      </w:r>
    </w:p>
    <w:p w:rsidR="00E12A11" w:rsidRPr="00E12A11" w:rsidRDefault="00E12A11" w:rsidP="00100E9A">
      <w:pPr>
        <w:pStyle w:val="ListParagraph"/>
        <w:numPr>
          <w:ilvl w:val="0"/>
          <w:numId w:val="2"/>
        </w:numPr>
      </w:pPr>
      <w:r>
        <w:t xml:space="preserve">Right-click on the SVN folder and select </w:t>
      </w:r>
      <w:r w:rsidRPr="00E12A11">
        <w:rPr>
          <w:b/>
        </w:rPr>
        <w:t>Check Out</w:t>
      </w:r>
      <w:r>
        <w:rPr>
          <w:b/>
        </w:rPr>
        <w:t>.</w:t>
      </w:r>
    </w:p>
    <w:p w:rsidR="00E12A11" w:rsidRDefault="00E12A11" w:rsidP="00100E9A">
      <w:pPr>
        <w:pStyle w:val="ListParagraph"/>
        <w:numPr>
          <w:ilvl w:val="0"/>
          <w:numId w:val="2"/>
        </w:numPr>
      </w:pPr>
      <w:r>
        <w:t>In the Checkout dialog, specify the Checkout directory as the local folder and hit OK.</w:t>
      </w:r>
    </w:p>
    <w:p w:rsidR="00FD7F20" w:rsidRDefault="00FD7F20" w:rsidP="00FD7F20">
      <w:pPr>
        <w:pStyle w:val="ListParagraph"/>
        <w:rPr>
          <w:noProof/>
        </w:rPr>
      </w:pPr>
    </w:p>
    <w:p w:rsidR="00E12A11" w:rsidRDefault="00FD7F20" w:rsidP="00FD7F20">
      <w:pPr>
        <w:pStyle w:val="ListParagraph"/>
      </w:pPr>
      <w:r>
        <w:rPr>
          <w:noProof/>
        </w:rPr>
        <w:lastRenderedPageBreak/>
        <w:drawing>
          <wp:inline distT="0" distB="0" distL="0" distR="0" wp14:anchorId="16E3A055" wp14:editId="358AA735">
            <wp:extent cx="43815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352800"/>
                    </a:xfrm>
                    <a:prstGeom prst="rect">
                      <a:avLst/>
                    </a:prstGeom>
                  </pic:spPr>
                </pic:pic>
              </a:graphicData>
            </a:graphic>
          </wp:inline>
        </w:drawing>
      </w:r>
    </w:p>
    <w:p w:rsidR="00FD7F20" w:rsidRDefault="00FD7F20" w:rsidP="00FD7F20">
      <w:pPr>
        <w:pStyle w:val="ListParagraph"/>
      </w:pPr>
    </w:p>
    <w:p w:rsidR="00FD7F20" w:rsidRDefault="00FD7F20" w:rsidP="00FD7F20">
      <w:pPr>
        <w:pStyle w:val="ListParagraph"/>
      </w:pPr>
      <w:r>
        <w:t>To get a copy of the entire Envision repository, create a local folder called c:\Envision and use the settings in the dialog box above.</w:t>
      </w:r>
    </w:p>
    <w:p w:rsidR="00FD7F20" w:rsidRDefault="00FD7F20" w:rsidP="00FD7F20">
      <w:pPr>
        <w:pStyle w:val="ListParagraph"/>
      </w:pPr>
    </w:p>
    <w:p w:rsidR="00FD7F20" w:rsidRDefault="003C03B0" w:rsidP="00E024C8">
      <w:pPr>
        <w:pStyle w:val="Heading2"/>
      </w:pPr>
      <w:bookmarkStart w:id="9" w:name="_Toc265239310"/>
      <w:r>
        <w:t>To Check</w:t>
      </w:r>
      <w:r w:rsidR="008C6AEC">
        <w:t xml:space="preserve"> in Files from Visual Studio</w:t>
      </w:r>
      <w:bookmarkEnd w:id="9"/>
      <w:r>
        <w:t>:</w:t>
      </w:r>
    </w:p>
    <w:p w:rsidR="008C6AEC" w:rsidRDefault="008C6AEC" w:rsidP="00FD7F20">
      <w:pPr>
        <w:pStyle w:val="ListParagraph"/>
      </w:pPr>
      <w:r>
        <w:t>Visual Studio automatically notes changes in checked out files.  These can be seen on the “Pending Changes” panel in Visual Studio.  To commit any changes back to SVN, select the desired files in the “Pending Changes” Panel and hit the “Commit” button.</w:t>
      </w:r>
    </w:p>
    <w:p w:rsidR="008C6AEC" w:rsidRDefault="008C6AEC" w:rsidP="00FD7F20">
      <w:pPr>
        <w:pStyle w:val="ListParagraph"/>
      </w:pPr>
    </w:p>
    <w:p w:rsidR="0085413A" w:rsidRDefault="0085413A" w:rsidP="00FD7F20">
      <w:pPr>
        <w:pStyle w:val="ListParagraph"/>
      </w:pPr>
    </w:p>
    <w:p w:rsidR="0085413A" w:rsidRDefault="00663ACC" w:rsidP="00E024C8">
      <w:pPr>
        <w:pStyle w:val="Heading2"/>
        <w:rPr>
          <w:noProof/>
        </w:rPr>
      </w:pPr>
      <w:bookmarkStart w:id="10" w:name="_Toc265239311"/>
      <w:r>
        <w:rPr>
          <w:noProof/>
        </w:rPr>
        <w:t>To</w:t>
      </w:r>
      <w:r w:rsidR="000A6C8E">
        <w:rPr>
          <w:noProof/>
        </w:rPr>
        <w:t xml:space="preserve"> C</w:t>
      </w:r>
      <w:r>
        <w:rPr>
          <w:noProof/>
        </w:rPr>
        <w:t>reate a new Folder in SVN:</w:t>
      </w:r>
      <w:bookmarkEnd w:id="10"/>
    </w:p>
    <w:p w:rsidR="00663ACC" w:rsidRDefault="00663ACC" w:rsidP="00FD7F20">
      <w:pPr>
        <w:pStyle w:val="ListParagraph"/>
      </w:pPr>
      <w:r>
        <w:rPr>
          <w:noProof/>
        </w:rPr>
        <w:t xml:space="preserve">Bring up the Repository Browser, navigate to where you want to add the directory, right-click, and select “Create Folder” </w:t>
      </w:r>
    </w:p>
    <w:sectPr w:rsidR="00663ACC" w:rsidSect="003C03B0">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1CF" w:rsidRDefault="003821CF" w:rsidP="000A6C8E">
      <w:pPr>
        <w:spacing w:after="0" w:line="240" w:lineRule="auto"/>
      </w:pPr>
      <w:r>
        <w:separator/>
      </w:r>
    </w:p>
  </w:endnote>
  <w:endnote w:type="continuationSeparator" w:id="0">
    <w:p w:rsidR="003821CF" w:rsidRDefault="003821CF" w:rsidP="000A6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3C03B0" w:rsidTr="003C03B0">
      <w:tc>
        <w:tcPr>
          <w:tcW w:w="4500" w:type="pct"/>
          <w:tcBorders>
            <w:top w:val="single" w:sz="4" w:space="0" w:color="000000" w:themeColor="text1"/>
          </w:tcBorders>
        </w:tcPr>
        <w:p w:rsidR="003C03B0" w:rsidRDefault="003C03B0" w:rsidP="003C03B0">
          <w:pPr>
            <w:pStyle w:val="Footer"/>
            <w:jc w:val="right"/>
          </w:pPr>
          <w:r>
            <w:t xml:space="preserve">Envision | </w:t>
          </w:r>
          <w:fldSimple w:instr=" STYLEREF  &quot;1&quot;  ">
            <w:r w:rsidR="00C12F26">
              <w:rPr>
                <w:noProof/>
              </w:rPr>
              <w:t>Source Control Practices and Conventions</w:t>
            </w:r>
          </w:fldSimple>
        </w:p>
      </w:tc>
      <w:tc>
        <w:tcPr>
          <w:tcW w:w="500" w:type="pct"/>
          <w:tcBorders>
            <w:top w:val="single" w:sz="4" w:space="0" w:color="C0504D" w:themeColor="accent2"/>
          </w:tcBorders>
          <w:shd w:val="clear" w:color="auto" w:fill="548DD4" w:themeFill="text2" w:themeFillTint="99"/>
        </w:tcPr>
        <w:p w:rsidR="003C03B0" w:rsidRDefault="003C03B0">
          <w:pPr>
            <w:pStyle w:val="Header"/>
            <w:rPr>
              <w:color w:val="FFFFFF" w:themeColor="background1"/>
            </w:rPr>
          </w:pPr>
          <w:r>
            <w:fldChar w:fldCharType="begin"/>
          </w:r>
          <w:r>
            <w:instrText xml:space="preserve"> PAGE   \* MERGEFORMAT </w:instrText>
          </w:r>
          <w:r>
            <w:fldChar w:fldCharType="separate"/>
          </w:r>
          <w:r w:rsidR="00C12F26" w:rsidRPr="00C12F26">
            <w:rPr>
              <w:noProof/>
              <w:color w:val="FFFFFF" w:themeColor="background1"/>
            </w:rPr>
            <w:t>5</w:t>
          </w:r>
          <w:r>
            <w:rPr>
              <w:noProof/>
              <w:color w:val="FFFFFF" w:themeColor="background1"/>
            </w:rPr>
            <w:fldChar w:fldCharType="end"/>
          </w:r>
        </w:p>
      </w:tc>
    </w:tr>
  </w:tbl>
  <w:p w:rsidR="003C03B0" w:rsidRDefault="003C03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1CF" w:rsidRDefault="003821CF" w:rsidP="000A6C8E">
      <w:pPr>
        <w:spacing w:after="0" w:line="240" w:lineRule="auto"/>
      </w:pPr>
      <w:r>
        <w:separator/>
      </w:r>
    </w:p>
  </w:footnote>
  <w:footnote w:type="continuationSeparator" w:id="0">
    <w:p w:rsidR="003821CF" w:rsidRDefault="003821CF" w:rsidP="000A6C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D0D3F"/>
    <w:multiLevelType w:val="hybridMultilevel"/>
    <w:tmpl w:val="F2F08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9B6555"/>
    <w:multiLevelType w:val="hybridMultilevel"/>
    <w:tmpl w:val="24E028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C44187"/>
    <w:multiLevelType w:val="hybridMultilevel"/>
    <w:tmpl w:val="2B32A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E9A"/>
    <w:rsid w:val="00063F4C"/>
    <w:rsid w:val="000A6C8E"/>
    <w:rsid w:val="00100E9A"/>
    <w:rsid w:val="002001F8"/>
    <w:rsid w:val="002848B3"/>
    <w:rsid w:val="002E5D18"/>
    <w:rsid w:val="003821CF"/>
    <w:rsid w:val="003C03B0"/>
    <w:rsid w:val="00663ACC"/>
    <w:rsid w:val="00671FE5"/>
    <w:rsid w:val="0085413A"/>
    <w:rsid w:val="008C6AEC"/>
    <w:rsid w:val="00AF3AF2"/>
    <w:rsid w:val="00BF5925"/>
    <w:rsid w:val="00C12F26"/>
    <w:rsid w:val="00E024C8"/>
    <w:rsid w:val="00E12A11"/>
    <w:rsid w:val="00E42EFD"/>
    <w:rsid w:val="00FD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4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4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E9A"/>
    <w:pPr>
      <w:ind w:left="720"/>
      <w:contextualSpacing/>
    </w:pPr>
  </w:style>
  <w:style w:type="paragraph" w:styleId="BalloonText">
    <w:name w:val="Balloon Text"/>
    <w:basedOn w:val="Normal"/>
    <w:link w:val="BalloonTextChar"/>
    <w:uiPriority w:val="99"/>
    <w:semiHidden/>
    <w:unhideWhenUsed/>
    <w:rsid w:val="00E12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A11"/>
    <w:rPr>
      <w:rFonts w:ascii="Tahoma" w:hAnsi="Tahoma" w:cs="Tahoma"/>
      <w:sz w:val="16"/>
      <w:szCs w:val="16"/>
    </w:rPr>
  </w:style>
  <w:style w:type="character" w:styleId="Hyperlink">
    <w:name w:val="Hyperlink"/>
    <w:basedOn w:val="DefaultParagraphFont"/>
    <w:uiPriority w:val="99"/>
    <w:unhideWhenUsed/>
    <w:rsid w:val="00063F4C"/>
    <w:rPr>
      <w:color w:val="0000FF" w:themeColor="hyperlink"/>
      <w:u w:val="single"/>
    </w:rPr>
  </w:style>
  <w:style w:type="character" w:customStyle="1" w:styleId="Heading1Char">
    <w:name w:val="Heading 1 Char"/>
    <w:basedOn w:val="DefaultParagraphFont"/>
    <w:link w:val="Heading1"/>
    <w:uiPriority w:val="9"/>
    <w:rsid w:val="00E024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24C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024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6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C8E"/>
  </w:style>
  <w:style w:type="paragraph" w:styleId="Footer">
    <w:name w:val="footer"/>
    <w:basedOn w:val="Normal"/>
    <w:link w:val="FooterChar"/>
    <w:uiPriority w:val="99"/>
    <w:unhideWhenUsed/>
    <w:rsid w:val="000A6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C8E"/>
  </w:style>
  <w:style w:type="character" w:styleId="PlaceholderText">
    <w:name w:val="Placeholder Text"/>
    <w:basedOn w:val="DefaultParagraphFont"/>
    <w:uiPriority w:val="99"/>
    <w:semiHidden/>
    <w:rsid w:val="003C03B0"/>
    <w:rPr>
      <w:color w:val="808080"/>
    </w:rPr>
  </w:style>
  <w:style w:type="paragraph" w:styleId="TOCHeading">
    <w:name w:val="TOC Heading"/>
    <w:basedOn w:val="Heading1"/>
    <w:next w:val="Normal"/>
    <w:uiPriority w:val="39"/>
    <w:semiHidden/>
    <w:unhideWhenUsed/>
    <w:qFormat/>
    <w:rsid w:val="003C03B0"/>
    <w:pPr>
      <w:outlineLvl w:val="9"/>
    </w:pPr>
    <w:rPr>
      <w:lang w:eastAsia="ja-JP"/>
    </w:rPr>
  </w:style>
  <w:style w:type="paragraph" w:styleId="TOC1">
    <w:name w:val="toc 1"/>
    <w:basedOn w:val="Normal"/>
    <w:next w:val="Normal"/>
    <w:autoRedefine/>
    <w:uiPriority w:val="39"/>
    <w:unhideWhenUsed/>
    <w:rsid w:val="003C03B0"/>
    <w:pPr>
      <w:spacing w:after="100"/>
    </w:pPr>
  </w:style>
  <w:style w:type="paragraph" w:styleId="TOC2">
    <w:name w:val="toc 2"/>
    <w:basedOn w:val="Normal"/>
    <w:next w:val="Normal"/>
    <w:autoRedefine/>
    <w:uiPriority w:val="39"/>
    <w:unhideWhenUsed/>
    <w:rsid w:val="003C03B0"/>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4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4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E9A"/>
    <w:pPr>
      <w:ind w:left="720"/>
      <w:contextualSpacing/>
    </w:pPr>
  </w:style>
  <w:style w:type="paragraph" w:styleId="BalloonText">
    <w:name w:val="Balloon Text"/>
    <w:basedOn w:val="Normal"/>
    <w:link w:val="BalloonTextChar"/>
    <w:uiPriority w:val="99"/>
    <w:semiHidden/>
    <w:unhideWhenUsed/>
    <w:rsid w:val="00E12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A11"/>
    <w:rPr>
      <w:rFonts w:ascii="Tahoma" w:hAnsi="Tahoma" w:cs="Tahoma"/>
      <w:sz w:val="16"/>
      <w:szCs w:val="16"/>
    </w:rPr>
  </w:style>
  <w:style w:type="character" w:styleId="Hyperlink">
    <w:name w:val="Hyperlink"/>
    <w:basedOn w:val="DefaultParagraphFont"/>
    <w:uiPriority w:val="99"/>
    <w:unhideWhenUsed/>
    <w:rsid w:val="00063F4C"/>
    <w:rPr>
      <w:color w:val="0000FF" w:themeColor="hyperlink"/>
      <w:u w:val="single"/>
    </w:rPr>
  </w:style>
  <w:style w:type="character" w:customStyle="1" w:styleId="Heading1Char">
    <w:name w:val="Heading 1 Char"/>
    <w:basedOn w:val="DefaultParagraphFont"/>
    <w:link w:val="Heading1"/>
    <w:uiPriority w:val="9"/>
    <w:rsid w:val="00E024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24C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024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6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C8E"/>
  </w:style>
  <w:style w:type="paragraph" w:styleId="Footer">
    <w:name w:val="footer"/>
    <w:basedOn w:val="Normal"/>
    <w:link w:val="FooterChar"/>
    <w:uiPriority w:val="99"/>
    <w:unhideWhenUsed/>
    <w:rsid w:val="000A6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C8E"/>
  </w:style>
  <w:style w:type="character" w:styleId="PlaceholderText">
    <w:name w:val="Placeholder Text"/>
    <w:basedOn w:val="DefaultParagraphFont"/>
    <w:uiPriority w:val="99"/>
    <w:semiHidden/>
    <w:rsid w:val="003C03B0"/>
    <w:rPr>
      <w:color w:val="808080"/>
    </w:rPr>
  </w:style>
  <w:style w:type="paragraph" w:styleId="TOCHeading">
    <w:name w:val="TOC Heading"/>
    <w:basedOn w:val="Heading1"/>
    <w:next w:val="Normal"/>
    <w:uiPriority w:val="39"/>
    <w:semiHidden/>
    <w:unhideWhenUsed/>
    <w:qFormat/>
    <w:rsid w:val="003C03B0"/>
    <w:pPr>
      <w:outlineLvl w:val="9"/>
    </w:pPr>
    <w:rPr>
      <w:lang w:eastAsia="ja-JP"/>
    </w:rPr>
  </w:style>
  <w:style w:type="paragraph" w:styleId="TOC1">
    <w:name w:val="toc 1"/>
    <w:basedOn w:val="Normal"/>
    <w:next w:val="Normal"/>
    <w:autoRedefine/>
    <w:uiPriority w:val="39"/>
    <w:unhideWhenUsed/>
    <w:rsid w:val="003C03B0"/>
    <w:pPr>
      <w:spacing w:after="100"/>
    </w:pPr>
  </w:style>
  <w:style w:type="paragraph" w:styleId="TOC2">
    <w:name w:val="toc 2"/>
    <w:basedOn w:val="Normal"/>
    <w:next w:val="Normal"/>
    <w:autoRedefine/>
    <w:uiPriority w:val="39"/>
    <w:unhideWhenUsed/>
    <w:rsid w:val="003C03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tortoisesvn.tigris.org/" TargetMode="External"/><Relationship Id="rId4" Type="http://schemas.microsoft.com/office/2007/relationships/stylesWithEffects" Target="stylesWithEffects.xml"/><Relationship Id="rId9" Type="http://schemas.openxmlformats.org/officeDocument/2006/relationships/hyperlink" Target="http://ankhsvn.open.collab.net/"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ABA"/>
    <w:rsid w:val="00810ABA"/>
    <w:rsid w:val="00FA4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A27F69AEDB4434BBF804574A499632">
    <w:name w:val="01A27F69AEDB4434BBF804574A499632"/>
    <w:rsid w:val="00810ABA"/>
  </w:style>
  <w:style w:type="character" w:styleId="PlaceholderText">
    <w:name w:val="Placeholder Text"/>
    <w:basedOn w:val="DefaultParagraphFont"/>
    <w:uiPriority w:val="99"/>
    <w:semiHidden/>
    <w:rsid w:val="00810AB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A27F69AEDB4434BBF804574A499632">
    <w:name w:val="01A27F69AEDB4434BBF804574A499632"/>
    <w:rsid w:val="00810ABA"/>
  </w:style>
  <w:style w:type="character" w:styleId="PlaceholderText">
    <w:name w:val="Placeholder Text"/>
    <w:basedOn w:val="DefaultParagraphFont"/>
    <w:uiPriority w:val="99"/>
    <w:semiHidden/>
    <w:rsid w:val="00810A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37C03-CFE1-4D8F-A308-E10275C03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667</Words>
  <Characters>3822</Characters>
  <Application>Microsoft Office Word</Application>
  <DocSecurity>0</DocSecurity>
  <Lines>78</Lines>
  <Paragraphs>28</Paragraphs>
  <ScaleCrop>false</ScaleCrop>
  <HeadingPairs>
    <vt:vector size="2" baseType="variant">
      <vt:variant>
        <vt:lpstr>Title</vt:lpstr>
      </vt:variant>
      <vt:variant>
        <vt:i4>1</vt:i4>
      </vt:variant>
    </vt:vector>
  </HeadingPairs>
  <TitlesOfParts>
    <vt:vector size="1" baseType="lpstr">
      <vt:lpstr/>
    </vt:vector>
  </TitlesOfParts>
  <Company>OSU-BEE</Company>
  <LinksUpToDate>false</LinksUpToDate>
  <CharactersWithSpaces>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Bolte</dc:creator>
  <cp:lastModifiedBy>John Bolte</cp:lastModifiedBy>
  <cp:revision>2</cp:revision>
  <dcterms:created xsi:type="dcterms:W3CDTF">2010-06-25T21:46:00Z</dcterms:created>
  <dcterms:modified xsi:type="dcterms:W3CDTF">2010-06-25T21:46:00Z</dcterms:modified>
</cp:coreProperties>
</file>