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738"/>
        <w:gridCol w:w="8730"/>
      </w:tblGrid>
      <w:tr w:rsidR="0046161D" w:rsidTr="00B37398">
        <w:tc>
          <w:tcPr>
            <w:tcW w:w="738" w:type="dxa"/>
          </w:tcPr>
          <w:p w:rsidR="0046161D" w:rsidRDefault="004704D3" w:rsidP="0046161D">
            <w:pPr>
              <w:jc w:val="center"/>
            </w:pPr>
            <w:r>
              <w:t>2</w:t>
            </w:r>
          </w:p>
          <w:p w:rsidR="0046161D" w:rsidRPr="0046161D" w:rsidRDefault="0046161D" w:rsidP="0046161D">
            <w:pPr>
              <w:rPr>
                <w:sz w:val="16"/>
                <w:szCs w:val="16"/>
              </w:rPr>
            </w:pPr>
            <w:r w:rsidRPr="0046161D">
              <w:rPr>
                <w:sz w:val="16"/>
                <w:szCs w:val="16"/>
              </w:rPr>
              <w:t>Scene #</w:t>
            </w:r>
          </w:p>
        </w:tc>
        <w:tc>
          <w:tcPr>
            <w:tcW w:w="8730" w:type="dxa"/>
          </w:tcPr>
          <w:p w:rsidR="0046161D" w:rsidRPr="0046161D" w:rsidRDefault="0046161D" w:rsidP="00B37398">
            <w:pPr>
              <w:jc w:val="center"/>
              <w:rPr>
                <w:sz w:val="32"/>
                <w:szCs w:val="32"/>
              </w:rPr>
            </w:pPr>
            <w:r w:rsidRPr="0046161D">
              <w:rPr>
                <w:sz w:val="32"/>
                <w:szCs w:val="32"/>
              </w:rPr>
              <w:t xml:space="preserve">Scene </w:t>
            </w:r>
            <w:r w:rsidR="00B37398">
              <w:rPr>
                <w:sz w:val="32"/>
                <w:szCs w:val="32"/>
              </w:rPr>
              <w:t>Environment</w:t>
            </w:r>
          </w:p>
        </w:tc>
      </w:tr>
      <w:tr w:rsidR="0046161D" w:rsidTr="00B37398">
        <w:tc>
          <w:tcPr>
            <w:tcW w:w="9468" w:type="dxa"/>
            <w:gridSpan w:val="2"/>
          </w:tcPr>
          <w:p w:rsidR="0046161D" w:rsidRPr="00EE470F" w:rsidRDefault="00071C01" w:rsidP="007E0186">
            <w:pPr>
              <w:rPr>
                <w:sz w:val="20"/>
                <w:szCs w:val="20"/>
              </w:rPr>
            </w:pPr>
            <w:r w:rsidRPr="00071C01">
              <w:rPr>
                <w:b/>
                <w:i/>
                <w:sz w:val="20"/>
                <w:szCs w:val="20"/>
              </w:rPr>
              <w:t>Monsters:</w:t>
            </w:r>
            <w:r w:rsidRPr="00071C01">
              <w:rPr>
                <w:sz w:val="20"/>
                <w:szCs w:val="20"/>
              </w:rPr>
              <w:t xml:space="preserve"> upon finding the trap door, the</w:t>
            </w:r>
            <w:r>
              <w:rPr>
                <w:sz w:val="20"/>
                <w:szCs w:val="20"/>
              </w:rPr>
              <w:t xml:space="preserve"> player is engaged by </w:t>
            </w:r>
            <w:r w:rsidRPr="00071C01">
              <w:rPr>
                <w:sz w:val="20"/>
                <w:szCs w:val="20"/>
              </w:rPr>
              <w:t>hostile</w:t>
            </w:r>
            <w:r>
              <w:rPr>
                <w:sz w:val="20"/>
                <w:szCs w:val="20"/>
              </w:rPr>
              <w:t xml:space="preserve"> bullywugs. Start with 2 bullywug croakers, 2 bullywug muckers, and 2 bullywug twitchers.</w:t>
            </w:r>
            <w:r w:rsidR="0092687B">
              <w:rPr>
                <w:sz w:val="20"/>
                <w:szCs w:val="20"/>
              </w:rPr>
              <w:t xml:space="preserve"> The bullywugs go first unless they are detected via </w:t>
            </w:r>
            <w:r w:rsidR="007E0186">
              <w:rPr>
                <w:sz w:val="20"/>
                <w:szCs w:val="20"/>
              </w:rPr>
              <w:t xml:space="preserve">an </w:t>
            </w:r>
            <w:r w:rsidR="00F66218">
              <w:rPr>
                <w:sz w:val="20"/>
                <w:szCs w:val="20"/>
              </w:rPr>
              <w:t>Intuition</w:t>
            </w:r>
            <w:r w:rsidR="00EE470F">
              <w:rPr>
                <w:sz w:val="20"/>
                <w:szCs w:val="20"/>
              </w:rPr>
              <w:t xml:space="preserve"> check.</w:t>
            </w:r>
          </w:p>
        </w:tc>
      </w:tr>
      <w:tr w:rsidR="0046161D" w:rsidTr="00B37398">
        <w:tc>
          <w:tcPr>
            <w:tcW w:w="9468" w:type="dxa"/>
            <w:gridSpan w:val="2"/>
          </w:tcPr>
          <w:p w:rsidR="0046161D" w:rsidRPr="002D318A" w:rsidRDefault="00A053C3" w:rsidP="00A053C3">
            <w:pPr>
              <w:autoSpaceDE w:val="0"/>
              <w:autoSpaceDN w:val="0"/>
              <w:adjustRightInd w:val="0"/>
              <w:rPr>
                <w:rFonts w:cs="MentorStd-Italic"/>
                <w:iCs/>
                <w:color w:val="000000" w:themeColor="text1"/>
                <w:sz w:val="20"/>
                <w:szCs w:val="20"/>
              </w:rPr>
            </w:pPr>
            <w:r w:rsidRPr="002D318A">
              <w:rPr>
                <w:b/>
                <w:i/>
                <w:sz w:val="20"/>
                <w:szCs w:val="20"/>
              </w:rPr>
              <w:t>Description</w:t>
            </w:r>
            <w:r w:rsidR="0092687B" w:rsidRPr="002D318A">
              <w:rPr>
                <w:b/>
                <w:i/>
                <w:sz w:val="20"/>
                <w:szCs w:val="20"/>
              </w:rPr>
              <w:t>:</w:t>
            </w:r>
            <w:r w:rsidR="0092687B" w:rsidRPr="002D318A">
              <w:rPr>
                <w:sz w:val="20"/>
                <w:szCs w:val="20"/>
              </w:rPr>
              <w:t xml:space="preserve"> </w:t>
            </w:r>
            <w:r w:rsidRPr="002D318A">
              <w:rPr>
                <w:rFonts w:cs="MentorStd-Italic"/>
                <w:iCs/>
                <w:color w:val="000000" w:themeColor="text1"/>
                <w:sz w:val="20"/>
                <w:szCs w:val="20"/>
              </w:rPr>
              <w:t>A soggy gloom fills the crumbling ruins of this keep. The few intact walls cast thick pools of shadows that obscure the jumbled mess of debris that covers the spongy wooden floor. A wet, boggy stench saturates the interior of the ruins, likely from the thick pits of mud that bubble up from some hidden reservoir below, creating wallows of slimy muck.</w:t>
            </w:r>
          </w:p>
        </w:tc>
      </w:tr>
      <w:tr w:rsidR="0046161D" w:rsidTr="00B37398">
        <w:tc>
          <w:tcPr>
            <w:tcW w:w="9468" w:type="dxa"/>
            <w:gridSpan w:val="2"/>
          </w:tcPr>
          <w:p w:rsidR="0046161D" w:rsidRDefault="000D36B4" w:rsidP="0046161D">
            <w:r>
              <w:t xml:space="preserve"> </w:t>
            </w:r>
            <w:r w:rsidR="002D318A">
              <w:rPr>
                <w:b/>
                <w:i/>
              </w:rPr>
              <w:t>Features:</w:t>
            </w:r>
            <w:r w:rsidR="002D318A">
              <w:t xml:space="preserve"> </w:t>
            </w:r>
          </w:p>
          <w:p w:rsidR="002D318A" w:rsidRPr="002D318A" w:rsidRDefault="002D318A" w:rsidP="002D318A">
            <w:pPr>
              <w:pStyle w:val="ListParagraph"/>
              <w:numPr>
                <w:ilvl w:val="0"/>
                <w:numId w:val="1"/>
              </w:numPr>
              <w:autoSpaceDE w:val="0"/>
              <w:autoSpaceDN w:val="0"/>
              <w:adjustRightInd w:val="0"/>
              <w:rPr>
                <w:rFonts w:cs="MentorStd"/>
                <w:color w:val="252628"/>
                <w:sz w:val="20"/>
                <w:szCs w:val="20"/>
              </w:rPr>
            </w:pPr>
            <w:r w:rsidRPr="002D318A">
              <w:rPr>
                <w:rFonts w:cs="MentorStd-Bold"/>
                <w:b/>
                <w:bCs/>
                <w:color w:val="252628"/>
                <w:sz w:val="20"/>
                <w:szCs w:val="20"/>
              </w:rPr>
              <w:t xml:space="preserve">Illumination: </w:t>
            </w:r>
            <w:r w:rsidRPr="002D318A">
              <w:rPr>
                <w:rFonts w:cs="MentorStd"/>
                <w:color w:val="252628"/>
                <w:sz w:val="20"/>
                <w:szCs w:val="20"/>
              </w:rPr>
              <w:t>Exposed to the elements, the ruins</w:t>
            </w:r>
            <w:r>
              <w:rPr>
                <w:rFonts w:cs="MentorStd"/>
                <w:color w:val="252628"/>
                <w:sz w:val="20"/>
                <w:szCs w:val="20"/>
              </w:rPr>
              <w:t xml:space="preserve"> </w:t>
            </w:r>
            <w:r w:rsidRPr="002D318A">
              <w:rPr>
                <w:rFonts w:cs="MentorStd"/>
                <w:color w:val="252628"/>
                <w:sz w:val="20"/>
                <w:szCs w:val="20"/>
              </w:rPr>
              <w:t>are brightly lit in most areas. However, the intact</w:t>
            </w:r>
            <w:r>
              <w:rPr>
                <w:rFonts w:cs="MentorStd"/>
                <w:color w:val="252628"/>
                <w:sz w:val="20"/>
                <w:szCs w:val="20"/>
              </w:rPr>
              <w:t xml:space="preserve"> </w:t>
            </w:r>
            <w:r w:rsidRPr="002D318A">
              <w:rPr>
                <w:rFonts w:cs="MentorStd"/>
                <w:color w:val="252628"/>
                <w:sz w:val="20"/>
                <w:szCs w:val="20"/>
              </w:rPr>
              <w:t>walls do cast long shadows that provide areas of dim</w:t>
            </w:r>
            <w:r>
              <w:rPr>
                <w:rFonts w:cs="MentorStd"/>
                <w:color w:val="252628"/>
                <w:sz w:val="20"/>
                <w:szCs w:val="20"/>
              </w:rPr>
              <w:t xml:space="preserve"> </w:t>
            </w:r>
            <w:r w:rsidRPr="002D318A">
              <w:rPr>
                <w:rFonts w:cs="MentorStd"/>
                <w:color w:val="252628"/>
                <w:sz w:val="20"/>
                <w:szCs w:val="20"/>
              </w:rPr>
              <w:t>light.</w:t>
            </w:r>
          </w:p>
          <w:p w:rsidR="002D318A" w:rsidRPr="002D318A" w:rsidRDefault="002D318A" w:rsidP="002D318A">
            <w:pPr>
              <w:pStyle w:val="ListParagraph"/>
              <w:numPr>
                <w:ilvl w:val="0"/>
                <w:numId w:val="1"/>
              </w:numPr>
              <w:autoSpaceDE w:val="0"/>
              <w:autoSpaceDN w:val="0"/>
              <w:adjustRightInd w:val="0"/>
              <w:rPr>
                <w:rFonts w:cs="MentorStd"/>
                <w:color w:val="252628"/>
                <w:sz w:val="20"/>
                <w:szCs w:val="20"/>
              </w:rPr>
            </w:pPr>
            <w:r w:rsidRPr="002D318A">
              <w:rPr>
                <w:rFonts w:cs="MentorStd-Bold"/>
                <w:b/>
                <w:bCs/>
                <w:color w:val="252628"/>
                <w:sz w:val="20"/>
                <w:szCs w:val="20"/>
              </w:rPr>
              <w:t xml:space="preserve">Collapsed Walls/Rubble: </w:t>
            </w:r>
            <w:r w:rsidRPr="002D318A">
              <w:rPr>
                <w:rFonts w:cs="MentorStd"/>
                <w:color w:val="252628"/>
                <w:sz w:val="20"/>
                <w:szCs w:val="20"/>
              </w:rPr>
              <w:t>These piles of stone</w:t>
            </w:r>
            <w:r>
              <w:rPr>
                <w:rFonts w:cs="MentorStd"/>
                <w:color w:val="252628"/>
                <w:sz w:val="20"/>
                <w:szCs w:val="20"/>
              </w:rPr>
              <w:t xml:space="preserve"> </w:t>
            </w:r>
            <w:r w:rsidRPr="002D318A">
              <w:rPr>
                <w:rFonts w:cs="MentorStd"/>
                <w:color w:val="252628"/>
                <w:sz w:val="20"/>
                <w:szCs w:val="20"/>
              </w:rPr>
              <w:t xml:space="preserve">and debris are </w:t>
            </w:r>
            <w:r w:rsidR="00076FB7">
              <w:rPr>
                <w:rFonts w:cs="MentorStd"/>
                <w:b/>
                <w:color w:val="252628"/>
                <w:sz w:val="20"/>
                <w:szCs w:val="20"/>
              </w:rPr>
              <w:t xml:space="preserve">Above Average </w:t>
            </w:r>
            <w:r w:rsidRPr="002D318A">
              <w:rPr>
                <w:rFonts w:cs="MentorStd"/>
                <w:color w:val="252628"/>
                <w:sz w:val="20"/>
                <w:szCs w:val="20"/>
              </w:rPr>
              <w:t>difficult terrain.</w:t>
            </w:r>
          </w:p>
          <w:p w:rsidR="002D318A" w:rsidRPr="002D318A" w:rsidRDefault="002D318A" w:rsidP="002D318A">
            <w:pPr>
              <w:pStyle w:val="ListParagraph"/>
              <w:numPr>
                <w:ilvl w:val="0"/>
                <w:numId w:val="1"/>
              </w:numPr>
              <w:autoSpaceDE w:val="0"/>
              <w:autoSpaceDN w:val="0"/>
              <w:adjustRightInd w:val="0"/>
              <w:rPr>
                <w:rFonts w:cs="MentorStd"/>
                <w:color w:val="252628"/>
                <w:sz w:val="20"/>
                <w:szCs w:val="20"/>
              </w:rPr>
            </w:pPr>
            <w:r w:rsidRPr="002D318A">
              <w:rPr>
                <w:rFonts w:cs="MentorStd-Bold"/>
                <w:b/>
                <w:bCs/>
                <w:color w:val="252628"/>
                <w:sz w:val="20"/>
                <w:szCs w:val="20"/>
              </w:rPr>
              <w:t xml:space="preserve">Mud Wallows: </w:t>
            </w:r>
            <w:r w:rsidRPr="002D318A">
              <w:rPr>
                <w:rFonts w:cs="MentorStd"/>
                <w:color w:val="252628"/>
                <w:sz w:val="20"/>
                <w:szCs w:val="20"/>
              </w:rPr>
              <w:t>The mud here is roughly knee</w:t>
            </w:r>
            <w:r>
              <w:rPr>
                <w:rFonts w:cs="MentorStd"/>
                <w:color w:val="252628"/>
                <w:sz w:val="20"/>
                <w:szCs w:val="20"/>
              </w:rPr>
              <w:t>-</w:t>
            </w:r>
            <w:r w:rsidRPr="002D318A">
              <w:rPr>
                <w:rFonts w:cs="MentorStd"/>
                <w:color w:val="252628"/>
                <w:sz w:val="20"/>
                <w:szCs w:val="20"/>
              </w:rPr>
              <w:t>deep</w:t>
            </w:r>
            <w:r>
              <w:rPr>
                <w:rFonts w:cs="MentorStd"/>
                <w:color w:val="252628"/>
                <w:sz w:val="20"/>
                <w:szCs w:val="20"/>
              </w:rPr>
              <w:t xml:space="preserve"> </w:t>
            </w:r>
            <w:r w:rsidRPr="002D318A">
              <w:rPr>
                <w:rFonts w:cs="MentorStd"/>
                <w:color w:val="252628"/>
                <w:sz w:val="20"/>
                <w:szCs w:val="20"/>
              </w:rPr>
              <w:t>to a Medium creature, and the wallows are</w:t>
            </w:r>
            <w:r>
              <w:rPr>
                <w:rFonts w:cs="MentorStd"/>
                <w:color w:val="252628"/>
                <w:sz w:val="20"/>
                <w:szCs w:val="20"/>
              </w:rPr>
              <w:t xml:space="preserve"> </w:t>
            </w:r>
            <w:r w:rsidRPr="002D318A">
              <w:rPr>
                <w:rFonts w:cs="MentorStd"/>
                <w:color w:val="252628"/>
                <w:sz w:val="20"/>
                <w:szCs w:val="20"/>
              </w:rPr>
              <w:t xml:space="preserve">considered </w:t>
            </w:r>
            <w:r w:rsidR="00076FB7">
              <w:rPr>
                <w:rFonts w:cs="MentorStd"/>
                <w:b/>
                <w:color w:val="252628"/>
                <w:sz w:val="20"/>
                <w:szCs w:val="20"/>
              </w:rPr>
              <w:t xml:space="preserve">High </w:t>
            </w:r>
            <w:r w:rsidRPr="002D318A">
              <w:rPr>
                <w:rFonts w:cs="MentorStd"/>
                <w:color w:val="252628"/>
                <w:sz w:val="20"/>
                <w:szCs w:val="20"/>
              </w:rPr>
              <w:t xml:space="preserve">difficult terrain. </w:t>
            </w:r>
          </w:p>
          <w:p w:rsidR="002D318A" w:rsidRDefault="002D318A" w:rsidP="00EE470F">
            <w:pPr>
              <w:pStyle w:val="ListParagraph"/>
              <w:numPr>
                <w:ilvl w:val="0"/>
                <w:numId w:val="1"/>
              </w:numPr>
              <w:autoSpaceDE w:val="0"/>
              <w:autoSpaceDN w:val="0"/>
              <w:adjustRightInd w:val="0"/>
              <w:rPr>
                <w:rFonts w:cs="MentorStd"/>
                <w:color w:val="252628"/>
                <w:sz w:val="20"/>
                <w:szCs w:val="20"/>
              </w:rPr>
            </w:pPr>
            <w:r w:rsidRPr="002D318A">
              <w:rPr>
                <w:rFonts w:cs="MentorStd-Bold"/>
                <w:b/>
                <w:bCs/>
                <w:color w:val="252628"/>
                <w:sz w:val="20"/>
                <w:szCs w:val="20"/>
              </w:rPr>
              <w:t xml:space="preserve">Trapdoor: </w:t>
            </w:r>
            <w:r w:rsidRPr="002D318A">
              <w:rPr>
                <w:rFonts w:cs="MentorStd"/>
                <w:color w:val="252628"/>
                <w:sz w:val="20"/>
                <w:szCs w:val="20"/>
              </w:rPr>
              <w:t>Obscured by rubble and debris, this</w:t>
            </w:r>
            <w:r>
              <w:rPr>
                <w:rFonts w:cs="MentorStd"/>
                <w:color w:val="252628"/>
                <w:sz w:val="20"/>
                <w:szCs w:val="20"/>
              </w:rPr>
              <w:t xml:space="preserve"> </w:t>
            </w:r>
            <w:r w:rsidRPr="002D318A">
              <w:rPr>
                <w:rFonts w:cs="MentorStd"/>
                <w:color w:val="252628"/>
                <w:sz w:val="20"/>
                <w:szCs w:val="20"/>
              </w:rPr>
              <w:t>trapdoor opens onto a stairwell leading down into the</w:t>
            </w:r>
            <w:r>
              <w:rPr>
                <w:rFonts w:cs="MentorStd"/>
                <w:color w:val="252628"/>
                <w:sz w:val="20"/>
                <w:szCs w:val="20"/>
              </w:rPr>
              <w:t xml:space="preserve"> </w:t>
            </w:r>
            <w:r w:rsidRPr="002D318A">
              <w:rPr>
                <w:rFonts w:cs="MentorStd"/>
                <w:color w:val="252628"/>
                <w:sz w:val="20"/>
                <w:szCs w:val="20"/>
              </w:rPr>
              <w:t>laboratory beneath the ruins. The trapdoor can be</w:t>
            </w:r>
            <w:r>
              <w:rPr>
                <w:rFonts w:cs="MentorStd"/>
                <w:color w:val="252628"/>
                <w:sz w:val="20"/>
                <w:szCs w:val="20"/>
              </w:rPr>
              <w:t xml:space="preserve"> </w:t>
            </w:r>
            <w:r w:rsidRPr="002D318A">
              <w:rPr>
                <w:rFonts w:cs="MentorStd"/>
                <w:color w:val="252628"/>
                <w:sz w:val="20"/>
                <w:szCs w:val="20"/>
              </w:rPr>
              <w:t>found with a D</w:t>
            </w:r>
            <w:r w:rsidR="00EE470F">
              <w:rPr>
                <w:rFonts w:cs="MentorStd"/>
                <w:color w:val="252628"/>
                <w:sz w:val="20"/>
                <w:szCs w:val="20"/>
              </w:rPr>
              <w:t>R</w:t>
            </w:r>
            <w:r w:rsidRPr="002D318A">
              <w:rPr>
                <w:rFonts w:cs="MentorStd"/>
                <w:color w:val="252628"/>
                <w:sz w:val="20"/>
                <w:szCs w:val="20"/>
              </w:rPr>
              <w:t xml:space="preserve"> </w:t>
            </w:r>
            <w:r w:rsidR="00466236">
              <w:rPr>
                <w:rFonts w:cs="MentorStd"/>
                <w:b/>
                <w:color w:val="252628"/>
                <w:sz w:val="20"/>
                <w:szCs w:val="20"/>
              </w:rPr>
              <w:t xml:space="preserve">Above Average </w:t>
            </w:r>
            <w:r w:rsidRPr="002D318A">
              <w:rPr>
                <w:rFonts w:cs="MentorStd"/>
                <w:color w:val="252628"/>
                <w:sz w:val="20"/>
                <w:szCs w:val="20"/>
              </w:rPr>
              <w:t>check.</w:t>
            </w:r>
          </w:p>
          <w:p w:rsidR="00F74EBE" w:rsidRPr="002D318A" w:rsidRDefault="00F74EBE" w:rsidP="007E42F3">
            <w:pPr>
              <w:pStyle w:val="ListParagraph"/>
              <w:numPr>
                <w:ilvl w:val="0"/>
                <w:numId w:val="1"/>
              </w:numPr>
              <w:autoSpaceDE w:val="0"/>
              <w:autoSpaceDN w:val="0"/>
              <w:adjustRightInd w:val="0"/>
              <w:rPr>
                <w:rFonts w:cs="MentorStd"/>
                <w:color w:val="252628"/>
                <w:sz w:val="20"/>
                <w:szCs w:val="20"/>
              </w:rPr>
            </w:pPr>
            <w:r>
              <w:rPr>
                <w:rFonts w:cs="MentorStd"/>
                <w:b/>
                <w:color w:val="252628"/>
                <w:sz w:val="20"/>
                <w:szCs w:val="20"/>
              </w:rPr>
              <w:t xml:space="preserve">Spying Creatures: </w:t>
            </w:r>
            <w:r>
              <w:rPr>
                <w:rFonts w:cs="MentorStd"/>
                <w:color w:val="252628"/>
                <w:sz w:val="20"/>
                <w:szCs w:val="20"/>
              </w:rPr>
              <w:t xml:space="preserve">each </w:t>
            </w:r>
            <w:r w:rsidR="007E42F3">
              <w:rPr>
                <w:rFonts w:cs="MentorStd"/>
                <w:color w:val="252628"/>
                <w:sz w:val="20"/>
                <w:szCs w:val="20"/>
              </w:rPr>
              <w:t xml:space="preserve">trapdoor search </w:t>
            </w:r>
            <w:r>
              <w:rPr>
                <w:rFonts w:cs="MentorStd"/>
                <w:color w:val="252628"/>
                <w:sz w:val="20"/>
                <w:szCs w:val="20"/>
              </w:rPr>
              <w:t>attempt takes 6 minutes of time. After 3 attempts, one of the</w:t>
            </w:r>
            <w:r w:rsidR="007E42F3">
              <w:rPr>
                <w:rFonts w:cs="MentorStd"/>
                <w:color w:val="252628"/>
                <w:sz w:val="20"/>
                <w:szCs w:val="20"/>
              </w:rPr>
              <w:t xml:space="preserve"> 6 </w:t>
            </w:r>
            <w:proofErr w:type="spellStart"/>
            <w:r w:rsidR="007E42F3">
              <w:rPr>
                <w:rFonts w:cs="MentorStd"/>
                <w:color w:val="252628"/>
                <w:sz w:val="20"/>
                <w:szCs w:val="20"/>
              </w:rPr>
              <w:t>bullywugs</w:t>
            </w:r>
            <w:proofErr w:type="spellEnd"/>
            <w:r w:rsidR="007E42F3">
              <w:rPr>
                <w:rFonts w:cs="MentorStd"/>
                <w:color w:val="252628"/>
                <w:sz w:val="20"/>
                <w:szCs w:val="20"/>
              </w:rPr>
              <w:t xml:space="preserve"> attacks on its own. Either a croaker, or a mucker.</w:t>
            </w:r>
          </w:p>
        </w:tc>
      </w:tr>
    </w:tbl>
    <w:p w:rsidR="0046161D" w:rsidRDefault="0046161D" w:rsidP="0046161D">
      <w:pPr>
        <w:spacing w:after="0"/>
      </w:pPr>
    </w:p>
    <w:tbl>
      <w:tblPr>
        <w:tblStyle w:val="TableGrid"/>
        <w:tblW w:w="0" w:type="auto"/>
        <w:tblLook w:val="04A0"/>
      </w:tblPr>
      <w:tblGrid>
        <w:gridCol w:w="738"/>
        <w:gridCol w:w="8730"/>
      </w:tblGrid>
      <w:tr w:rsidR="000D36B4" w:rsidTr="00B37398">
        <w:tc>
          <w:tcPr>
            <w:tcW w:w="738" w:type="dxa"/>
          </w:tcPr>
          <w:p w:rsidR="000D36B4" w:rsidRDefault="004704D3" w:rsidP="00346695">
            <w:pPr>
              <w:jc w:val="center"/>
            </w:pPr>
            <w:r>
              <w:t>3</w:t>
            </w:r>
          </w:p>
          <w:p w:rsidR="000D36B4" w:rsidRPr="0046161D" w:rsidRDefault="000D36B4" w:rsidP="00346695">
            <w:pPr>
              <w:rPr>
                <w:sz w:val="16"/>
                <w:szCs w:val="16"/>
              </w:rPr>
            </w:pPr>
            <w:r w:rsidRPr="0046161D">
              <w:rPr>
                <w:sz w:val="16"/>
                <w:szCs w:val="16"/>
              </w:rPr>
              <w:t>Scene #</w:t>
            </w:r>
          </w:p>
        </w:tc>
        <w:tc>
          <w:tcPr>
            <w:tcW w:w="8730" w:type="dxa"/>
          </w:tcPr>
          <w:p w:rsidR="000D36B4" w:rsidRPr="0046161D" w:rsidRDefault="000D36B4" w:rsidP="00346695">
            <w:pPr>
              <w:jc w:val="center"/>
              <w:rPr>
                <w:sz w:val="32"/>
                <w:szCs w:val="32"/>
              </w:rPr>
            </w:pPr>
            <w:r w:rsidRPr="0046161D">
              <w:rPr>
                <w:sz w:val="32"/>
                <w:szCs w:val="32"/>
              </w:rPr>
              <w:t xml:space="preserve">Scene </w:t>
            </w:r>
            <w:r w:rsidR="00B37398">
              <w:rPr>
                <w:sz w:val="32"/>
                <w:szCs w:val="32"/>
              </w:rPr>
              <w:t>Environment</w:t>
            </w:r>
          </w:p>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bl>
    <w:p w:rsidR="000D36B4" w:rsidRDefault="000D36B4" w:rsidP="0046161D">
      <w:pPr>
        <w:spacing w:after="0"/>
      </w:pPr>
    </w:p>
    <w:tbl>
      <w:tblPr>
        <w:tblStyle w:val="TableGrid"/>
        <w:tblW w:w="0" w:type="auto"/>
        <w:tblLook w:val="04A0"/>
      </w:tblPr>
      <w:tblGrid>
        <w:gridCol w:w="738"/>
        <w:gridCol w:w="8730"/>
      </w:tblGrid>
      <w:tr w:rsidR="000D36B4" w:rsidTr="00B37398">
        <w:tc>
          <w:tcPr>
            <w:tcW w:w="738" w:type="dxa"/>
          </w:tcPr>
          <w:p w:rsidR="000D36B4" w:rsidRDefault="004704D3" w:rsidP="00346695">
            <w:pPr>
              <w:jc w:val="center"/>
            </w:pPr>
            <w:r>
              <w:t>4</w:t>
            </w:r>
          </w:p>
          <w:p w:rsidR="000D36B4" w:rsidRPr="0046161D" w:rsidRDefault="000D36B4" w:rsidP="00346695">
            <w:pPr>
              <w:rPr>
                <w:sz w:val="16"/>
                <w:szCs w:val="16"/>
              </w:rPr>
            </w:pPr>
            <w:r w:rsidRPr="0046161D">
              <w:rPr>
                <w:sz w:val="16"/>
                <w:szCs w:val="16"/>
              </w:rPr>
              <w:t>Scene #</w:t>
            </w:r>
          </w:p>
        </w:tc>
        <w:tc>
          <w:tcPr>
            <w:tcW w:w="8730" w:type="dxa"/>
          </w:tcPr>
          <w:p w:rsidR="000D36B4" w:rsidRPr="0046161D" w:rsidRDefault="000D36B4" w:rsidP="00346695">
            <w:pPr>
              <w:jc w:val="center"/>
              <w:rPr>
                <w:sz w:val="32"/>
                <w:szCs w:val="32"/>
              </w:rPr>
            </w:pPr>
            <w:r w:rsidRPr="0046161D">
              <w:rPr>
                <w:sz w:val="32"/>
                <w:szCs w:val="32"/>
              </w:rPr>
              <w:t xml:space="preserve">Scene </w:t>
            </w:r>
            <w:r w:rsidR="00B37398">
              <w:rPr>
                <w:sz w:val="32"/>
                <w:szCs w:val="32"/>
              </w:rPr>
              <w:t>Environment</w:t>
            </w:r>
          </w:p>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bl>
    <w:p w:rsidR="000D36B4" w:rsidRDefault="000D36B4" w:rsidP="0046161D">
      <w:pPr>
        <w:spacing w:after="0"/>
      </w:pPr>
    </w:p>
    <w:tbl>
      <w:tblPr>
        <w:tblStyle w:val="TableGrid"/>
        <w:tblW w:w="0" w:type="auto"/>
        <w:tblLook w:val="04A0"/>
      </w:tblPr>
      <w:tblGrid>
        <w:gridCol w:w="738"/>
        <w:gridCol w:w="8730"/>
      </w:tblGrid>
      <w:tr w:rsidR="000D36B4" w:rsidTr="00B37398">
        <w:tc>
          <w:tcPr>
            <w:tcW w:w="738" w:type="dxa"/>
          </w:tcPr>
          <w:p w:rsidR="000D36B4" w:rsidRDefault="004704D3" w:rsidP="00346695">
            <w:pPr>
              <w:jc w:val="center"/>
            </w:pPr>
            <w:r>
              <w:t>5</w:t>
            </w:r>
          </w:p>
          <w:p w:rsidR="000D36B4" w:rsidRPr="0046161D" w:rsidRDefault="000D36B4" w:rsidP="00346695">
            <w:pPr>
              <w:rPr>
                <w:sz w:val="16"/>
                <w:szCs w:val="16"/>
              </w:rPr>
            </w:pPr>
            <w:r w:rsidRPr="0046161D">
              <w:rPr>
                <w:sz w:val="16"/>
                <w:szCs w:val="16"/>
              </w:rPr>
              <w:t>Scene #</w:t>
            </w:r>
          </w:p>
        </w:tc>
        <w:tc>
          <w:tcPr>
            <w:tcW w:w="8730" w:type="dxa"/>
          </w:tcPr>
          <w:p w:rsidR="000D36B4" w:rsidRPr="0046161D" w:rsidRDefault="000D36B4" w:rsidP="00346695">
            <w:pPr>
              <w:jc w:val="center"/>
              <w:rPr>
                <w:sz w:val="32"/>
                <w:szCs w:val="32"/>
              </w:rPr>
            </w:pPr>
            <w:r w:rsidRPr="0046161D">
              <w:rPr>
                <w:sz w:val="32"/>
                <w:szCs w:val="32"/>
              </w:rPr>
              <w:t xml:space="preserve">Scene </w:t>
            </w:r>
            <w:r w:rsidR="00B37398">
              <w:rPr>
                <w:sz w:val="32"/>
                <w:szCs w:val="32"/>
              </w:rPr>
              <w:t>Environment</w:t>
            </w:r>
          </w:p>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bl>
    <w:p w:rsidR="000D36B4" w:rsidRDefault="000D36B4" w:rsidP="0046161D">
      <w:pPr>
        <w:spacing w:after="0"/>
      </w:pPr>
    </w:p>
    <w:tbl>
      <w:tblPr>
        <w:tblStyle w:val="TableGrid"/>
        <w:tblW w:w="0" w:type="auto"/>
        <w:tblLook w:val="04A0"/>
      </w:tblPr>
      <w:tblGrid>
        <w:gridCol w:w="738"/>
        <w:gridCol w:w="8730"/>
      </w:tblGrid>
      <w:tr w:rsidR="000D36B4" w:rsidTr="00B37398">
        <w:tc>
          <w:tcPr>
            <w:tcW w:w="738" w:type="dxa"/>
          </w:tcPr>
          <w:p w:rsidR="000D36B4" w:rsidRDefault="000D36B4" w:rsidP="00346695">
            <w:pPr>
              <w:jc w:val="center"/>
            </w:pPr>
          </w:p>
          <w:p w:rsidR="000D36B4" w:rsidRPr="0046161D" w:rsidRDefault="000D36B4" w:rsidP="00346695">
            <w:pPr>
              <w:rPr>
                <w:sz w:val="16"/>
                <w:szCs w:val="16"/>
              </w:rPr>
            </w:pPr>
            <w:r w:rsidRPr="0046161D">
              <w:rPr>
                <w:sz w:val="16"/>
                <w:szCs w:val="16"/>
              </w:rPr>
              <w:t>Scene #</w:t>
            </w:r>
          </w:p>
        </w:tc>
        <w:tc>
          <w:tcPr>
            <w:tcW w:w="8730" w:type="dxa"/>
          </w:tcPr>
          <w:p w:rsidR="000D36B4" w:rsidRPr="0046161D" w:rsidRDefault="000D36B4" w:rsidP="00346695">
            <w:pPr>
              <w:jc w:val="center"/>
              <w:rPr>
                <w:sz w:val="32"/>
                <w:szCs w:val="32"/>
              </w:rPr>
            </w:pPr>
            <w:r w:rsidRPr="0046161D">
              <w:rPr>
                <w:sz w:val="32"/>
                <w:szCs w:val="32"/>
              </w:rPr>
              <w:t xml:space="preserve">Scene </w:t>
            </w:r>
            <w:r w:rsidR="00B37398">
              <w:rPr>
                <w:sz w:val="32"/>
                <w:szCs w:val="32"/>
              </w:rPr>
              <w:t>Environment</w:t>
            </w:r>
          </w:p>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r w:rsidR="000D36B4" w:rsidTr="00B37398">
        <w:tc>
          <w:tcPr>
            <w:tcW w:w="9468" w:type="dxa"/>
            <w:gridSpan w:val="2"/>
          </w:tcPr>
          <w:p w:rsidR="000D36B4" w:rsidRDefault="000D36B4" w:rsidP="00346695"/>
        </w:tc>
      </w:tr>
    </w:tbl>
    <w:p w:rsidR="000D36B4" w:rsidRDefault="000D36B4" w:rsidP="0046161D">
      <w:pPr>
        <w:spacing w:after="0"/>
      </w:pPr>
    </w:p>
    <w:p w:rsidR="000D36B4" w:rsidRDefault="000D36B4" w:rsidP="0046161D">
      <w:pPr>
        <w:spacing w:after="0"/>
      </w:pPr>
    </w:p>
    <w:p w:rsidR="00EB0DF9" w:rsidRDefault="00EB0DF9" w:rsidP="0046161D">
      <w:pPr>
        <w:spacing w:after="0"/>
      </w:pPr>
    </w:p>
    <w:sectPr w:rsidR="00EB0DF9" w:rsidSect="00B37398">
      <w:pgSz w:w="12240" w:h="15840"/>
      <w:pgMar w:top="72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torStd-Italic">
    <w:panose1 w:val="00000000000000000000"/>
    <w:charset w:val="00"/>
    <w:family w:val="roman"/>
    <w:notTrueType/>
    <w:pitch w:val="default"/>
    <w:sig w:usb0="00000003" w:usb1="00000000" w:usb2="00000000" w:usb3="00000000" w:csb0="00000001" w:csb1="00000000"/>
  </w:font>
  <w:font w:name="MentorStd-Bold">
    <w:panose1 w:val="00000000000000000000"/>
    <w:charset w:val="00"/>
    <w:family w:val="roman"/>
    <w:notTrueType/>
    <w:pitch w:val="default"/>
    <w:sig w:usb0="00000003" w:usb1="00000000" w:usb2="00000000" w:usb3="00000000" w:csb0="00000001" w:csb1="00000000"/>
  </w:font>
  <w:font w:name="Mentor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EB7FAF"/>
    <w:multiLevelType w:val="hybridMultilevel"/>
    <w:tmpl w:val="1E70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defaultTabStop w:val="720"/>
  <w:characterSpacingControl w:val="doNotCompress"/>
  <w:compat/>
  <w:rsids>
    <w:rsidRoot w:val="0046161D"/>
    <w:rsid w:val="00071C01"/>
    <w:rsid w:val="00076FB7"/>
    <w:rsid w:val="000D36B4"/>
    <w:rsid w:val="002D318A"/>
    <w:rsid w:val="004367A6"/>
    <w:rsid w:val="0046161D"/>
    <w:rsid w:val="00466236"/>
    <w:rsid w:val="004704D3"/>
    <w:rsid w:val="007E0186"/>
    <w:rsid w:val="007E42F3"/>
    <w:rsid w:val="0092687B"/>
    <w:rsid w:val="00956840"/>
    <w:rsid w:val="00973526"/>
    <w:rsid w:val="00A053C3"/>
    <w:rsid w:val="00A636C2"/>
    <w:rsid w:val="00B37398"/>
    <w:rsid w:val="00BA2EC2"/>
    <w:rsid w:val="00C72286"/>
    <w:rsid w:val="00CB3684"/>
    <w:rsid w:val="00EB0DF9"/>
    <w:rsid w:val="00EE470F"/>
    <w:rsid w:val="00F66218"/>
    <w:rsid w:val="00F74EBE"/>
    <w:rsid w:val="00F75A99"/>
    <w:rsid w:val="00FB631B"/>
    <w:rsid w:val="00FD7E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E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16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31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cp:lastModifiedBy>
  <cp:revision>9</cp:revision>
  <dcterms:created xsi:type="dcterms:W3CDTF">2014-09-11T23:17:00Z</dcterms:created>
  <dcterms:modified xsi:type="dcterms:W3CDTF">2014-09-13T01:33:00Z</dcterms:modified>
</cp:coreProperties>
</file>