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55"/>
        <w:tblLayout w:type="fixed"/>
        <w:tblLook w:firstColumn="1" w:firstRow="1" w:lastColumn="0" w:lastRow="0" w:noHBand="0" w:noVBand="1" w:val="04A0"/>
        <w:jc w:val="center"/>
        <w:tblBorders>
          <w:top w:val="nil"/>
          <w:left w:val="nil"/>
          <w:bottom w:val="nil"/>
          <w:right w:val="nil"/>
          <w:insideH w:val="nil"/>
          <w:insideV w:val="nil"/>
        </w:tblBorders>
        <w:tblLayout w:type="fixed"/>
      </w:tblPr>
      <w:tblGrid>
        <w:gridCol w:w="3742"/>
        <w:gridCol w:w="5613"/>
      </w:tblGrid>
      <w:tr>
        <w:tc>
          <w:tcPr>
            <w:tcW w:type="dxa" w:w="3742"/>
          </w:tcPr>
          <w:p>
            <w:pPr>
              <w:jc w:val="center"/>
            </w:pPr>
            <w:r>
              <w:rPr>
                <w:rFonts w:ascii="Times New Roman" w:hAnsi="Times New Roman"/>
                <w:b/>
                <w:sz w:val="22"/>
              </w:rPr>
              <w:t>MÔN CÔNG NGHỆ PHẦN MỀM</w:t>
              <w:br/>
              <w:t>NHÓM DỰ ÁN WEBSITE BÁN SÁCH</w:t>
              <w:br/>
              <w:br/>
              <w:t>Số: 05/BC-S4</w:t>
            </w:r>
          </w:p>
        </w:tc>
        <w:tc>
          <w:tcPr>
            <w:tcW w:type="dxa" w:w="5613"/>
          </w:tcPr>
          <w:p>
            <w:pPr>
              <w:jc w:val="center"/>
            </w:pPr>
            <w:r>
              <w:rPr>
                <w:rFonts w:ascii="Times New Roman" w:hAnsi="Times New Roman"/>
                <w:b/>
                <w:sz w:val="22"/>
              </w:rPr>
              <w:t>CỘNG HÒA XÃ HỘI CHỦ NGHĨA VIỆT NAM</w:t>
              <w:br/>
              <w:t>Độc lập - Tự do - Hạnh phúc</w:t>
              <w:br/>
              <w:br/>
              <w:t>Ngày 19 tháng 10 năm 2026</w:t>
            </w:r>
          </w:p>
        </w:tc>
      </w:tr>
    </w:tbl>
    <w:p>
      <w:pPr>
        <w:jc w:val="center"/>
      </w:pPr>
      <w:r>
        <w:rPr>
          <w:b/>
          <w:sz w:val="28"/>
        </w:rPr>
        <w:t>BÁO CÁO</w:t>
      </w:r>
    </w:p>
    <w:p>
      <w:pPr>
        <w:jc w:val="center"/>
      </w:pPr>
      <w:r>
        <w:rPr>
          <w:b/>
          <w:sz w:val="28"/>
        </w:rPr>
        <w:t>Sản phẩm cá nhân Sprint 4 – Thành viên: Lê Hoàng Lâm</w:t>
      </w:r>
    </w:p>
    <w:p>
      <w:pPr>
        <w:jc w:val="center"/>
      </w:pPr>
      <w:r>
        <w:rPr>
          <w:b/>
        </w:rPr>
        <w:t>Kính gửi: Nhóm trưởng nhóm dự án Website bán sách.</w:t>
      </w:r>
    </w:p>
    <w:p>
      <w:r>
        <w:rPr>
          <w:b w:val="0"/>
        </w:rPr>
        <w:t>Người báo cáo: Lê Hoàng Lâm    Vai trò: Thành viên    Nhánh GitHub: lam</w:t>
      </w:r>
    </w:p>
    <w:p>
      <w:r>
        <w:rPr>
          <w:b w:val="0"/>
        </w:rPr>
        <w:t>Các thẻ phụ trách: S4-L1 (CSDL 4 bước); S4-L2 (script, Model, kết nối); S4-L3 (đặc tả UC12); S4-L4 (thêm sách).</w:t>
      </w:r>
    </w:p>
    <w:p>
      <w:r>
        <w:rPr>
          <w:b w:val="0"/>
        </w:rPr>
        <w:t>Báo cáo được điền theo mẫu 06, dựa trên tonkho-lam.zip, WebsiteBanSach-S4-L4.zip và bản báo cáo chung đã cung cấp. Kết quả được ghi theo bằng chứng hiện có; các số liệu minh họa và trạng thái Pass trong phần ví dụ của mẫu không được dùng làm kết quả cá nhân.</w:t>
      </w:r>
    </w:p>
    <w:p>
      <w:pPr>
        <w:pStyle w:val="Heading1"/>
      </w:pPr>
      <w:r>
        <w:t>1. Phát biểu bài toán</w:t>
      </w:r>
    </w:p>
    <w:p>
      <w:r>
        <w:rPr>
          <w:b w:val="0"/>
        </w:rPr>
        <w:t>Không phụ trách</w:t>
      </w:r>
    </w:p>
    <w:p>
      <w:pPr>
        <w:pStyle w:val="Heading1"/>
      </w:pPr>
      <w:r>
        <w:t>2. Khảo sát</w:t>
      </w:r>
    </w:p>
    <w:p>
      <w:r>
        <w:rPr>
          <w:b w:val="0"/>
        </w:rPr>
        <w:t>Không phụ trách</w:t>
      </w:r>
    </w:p>
    <w:p>
      <w:pPr>
        <w:pStyle w:val="Heading1"/>
      </w:pPr>
      <w:r>
        <w:t>3. Thiết kế giao diện</w:t>
      </w:r>
    </w:p>
    <w:p>
      <w:r>
        <w:rPr>
          <w:b w:val="0"/>
        </w:rPr>
        <w:t>Không phụ trách</w:t>
      </w:r>
    </w:p>
    <w:p>
      <w:pPr>
        <w:pStyle w:val="Heading1"/>
      </w:pPr>
      <w:r>
        <w:t>4. Thiết kế cơ sở dữ liệu</w:t>
      </w:r>
    </w:p>
    <w:p>
      <w:pPr>
        <w:pStyle w:val="Heading2"/>
      </w:pPr>
      <w:r>
        <w:t>S4-L1. Thiết kế CSDL theo 4 bước</w:t>
      </w:r>
    </w:p>
    <w:p>
      <w:r>
        <w:rPr>
          <w:b w:val="0"/>
        </w:rPr>
        <w:t>Phần dưới tổng hợp thiết kế từ script SQL trong hồ sơ để trình bày đúng cấu trúc mẫu 06. Sơ đồ nhóm sách được tái dựng khi soạn báo cáo, không ghi là bản S4-L1 đã được người kiểm tra chấm Pass. Bản chung ngày 15/10 có 27 bảng của một phiên bản mở rộng; script master đi kèm bản S4-L4 hiện có 23 bảng. Báo cáo không gộp hai số liệu thành cùng một phiên bản.</w:t>
      </w:r>
    </w:p>
    <w:tbl>
      <w:tblPr>
        <w:tblStyle w:val="TableGrid"/>
        <w:tblW w:type="auto" w:w="0"/>
        <w:jc w:val="center"/>
        <w:tblLook w:firstColumn="1" w:firstRow="1" w:lastColumn="0" w:lastRow="0" w:noHBand="0" w:noVBand="1" w:val="04A0"/>
      </w:tblPr>
      <w:tblGrid>
        <w:gridCol w:w="4677"/>
        <w:gridCol w:w="4677"/>
      </w:tblGrid>
      <w:tr>
        <w:trPr>
          <w:tblHeader/>
        </w:trPr>
        <w:tc>
          <w:tcPr>
            <w:tcW w:type="dxa" w:w="4677"/>
          </w:tcPr>
          <w:p>
            <w:r>
              <w:rPr>
                <w:sz w:val="22"/>
              </w:rPr>
              <w:t>Bước</w:t>
            </w:r>
          </w:p>
        </w:tc>
        <w:tc>
          <w:tcPr>
            <w:tcW w:type="dxa" w:w="4677"/>
          </w:tcPr>
          <w:p>
            <w:r>
              <w:rPr>
                <w:sz w:val="22"/>
              </w:rPr>
              <w:t>Sản phẩm và giải thích</w:t>
            </w:r>
          </w:p>
        </w:tc>
      </w:tr>
      <w:tr>
        <w:tc>
          <w:tcPr>
            <w:tcW w:type="dxa" w:w="4677"/>
          </w:tcPr>
          <w:p>
            <w:r>
              <w:rPr>
                <w:sz w:val="22"/>
              </w:rPr>
              <w:t>1. Thực thể, khóa chính, thuộc tính</w:t>
            </w:r>
          </w:p>
        </w:tc>
        <w:tc>
          <w:tcPr>
            <w:tcW w:type="dxa" w:w="4677"/>
          </w:tcPr>
          <w:p>
            <w:r>
              <w:rPr>
                <w:sz w:val="22"/>
              </w:rPr>
              <w:t>Nhóm trực tiếp phục vụ quản lý sách: Sach, TacGia, TheLoai, NhaXuatBan, NhanVien, DeXuatGia. MaSach/MaTacGia/MaTheLoai/MaNXB/MaNhanVien/MaDeXuat là khóa chính. Địa chỉ khách và tác giả không ghép thành cột danh sách trong Sach.</w:t>
            </w:r>
          </w:p>
        </w:tc>
      </w:tr>
      <w:tr>
        <w:tc>
          <w:tcPr>
            <w:tcW w:type="dxa" w:w="4677"/>
          </w:tcPr>
          <w:p>
            <w:r>
              <w:rPr>
                <w:sz w:val="22"/>
              </w:rPr>
              <w:t>2. Quan hệ</w:t>
            </w:r>
          </w:p>
        </w:tc>
        <w:tc>
          <w:tcPr>
            <w:tcW w:type="dxa" w:w="4677"/>
          </w:tcPr>
          <w:p>
            <w:r>
              <w:rPr>
                <w:sz w:val="22"/>
              </w:rPr>
              <w:t>TheLoai–Sach và NhaXuatBan–Sach: 1–n. Sach–TacGia: n–m qua SachTacGia. Sach–DeXuatGia: 1–n. NhanVien được tham chiếu ở người tạo, cập nhật, đề xuất và duyệt. Khóa ghép (MaSach, MaTacGia) tránh lặp cùng một liên kết.</w:t>
            </w:r>
          </w:p>
        </w:tc>
      </w:tr>
      <w:tr>
        <w:tc>
          <w:tcPr>
            <w:tcW w:type="dxa" w:w="4677"/>
          </w:tcPr>
          <w:p>
            <w:r>
              <w:rPr>
                <w:sz w:val="22"/>
              </w:rPr>
              <w:t>3. Chuẩn hóa</w:t>
            </w:r>
          </w:p>
        </w:tc>
        <w:tc>
          <w:tcPr>
            <w:tcW w:type="dxa" w:w="4677"/>
          </w:tcPr>
          <w:p>
            <w:r>
              <w:rPr>
                <w:sz w:val="22"/>
              </w:rPr>
              <w:t>1NF: mỗi ô lưu giá trị đơn; mỗi tác giả là một dòng của TacGia. 2NF: các thuộc tính của bảng liên kết có khóa ghép phải phụ thuộc toàn bộ khóa. 3NF: tên thể loại/NXB/tác giả nằm ở bảng riêng, Sach giữ mã tham chiếu; không sao chép các tên này vào mỗi dòng sách. Giá cũ/mới của đề xuất là dữ liệu lịch sử, không thay giá bán trước khi duyệt.</w:t>
            </w:r>
          </w:p>
        </w:tc>
      </w:tr>
      <w:tr>
        <w:tc>
          <w:tcPr>
            <w:tcW w:type="dxa" w:w="4677"/>
          </w:tcPr>
          <w:p>
            <w:r>
              <w:rPr>
                <w:sz w:val="22"/>
              </w:rPr>
              <w:t>4. ERD và thiết kế bảng</w:t>
            </w:r>
          </w:p>
        </w:tc>
        <w:tc>
          <w:tcPr>
            <w:tcW w:type="dxa" w:w="4677"/>
          </w:tcPr>
          <w:p>
            <w:r>
              <w:rPr>
                <w:sz w:val="22"/>
              </w:rPr>
              <w:t>Sơ đồ dưới thể hiện các khóa và quan hệ trực tiếp phục vụ thêm sách. Thiết kế vật lý dùng INT IDENTITY cho mã, NVARCHAR cho tiếng Việt, DECIMAL(12,0) cho giá, DATETIME2 cho thời gian, FK và CHECK theo từng cột. Script đầy đủ: database/01_tao_bang.sql.</w:t>
            </w:r>
          </w:p>
        </w:tc>
      </w:tr>
    </w:tbl>
    <w:p/>
    <w:p>
      <w:pPr>
        <w:keepNext/>
      </w:pPr>
      <w:r>
        <w:drawing>
          <wp:inline xmlns:a="http://schemas.openxmlformats.org/drawingml/2006/main" xmlns:pic="http://schemas.openxmlformats.org/drawingml/2006/picture">
            <wp:extent cx="5760000" cy="1483872"/>
            <wp:docPr id="1" name="Picture 1"/>
            <wp:cNvGraphicFramePr>
              <a:graphicFrameLocks noChangeAspect="1"/>
            </wp:cNvGraphicFramePr>
            <a:graphic>
              <a:graphicData uri="http://schemas.openxmlformats.org/drawingml/2006/picture">
                <pic:pic>
                  <pic:nvPicPr>
                    <pic:cNvPr id="0" name="erd-sach.png"/>
                    <pic:cNvPicPr/>
                  </pic:nvPicPr>
                  <pic:blipFill>
                    <a:blip r:embed="rId10"/>
                    <a:stretch>
                      <a:fillRect/>
                    </a:stretch>
                  </pic:blipFill>
                  <pic:spPr>
                    <a:xfrm>
                      <a:off x="0" y="0"/>
                      <a:ext cx="5760000" cy="1483872"/>
                    </a:xfrm>
                    <a:prstGeom prst="rect"/>
                  </pic:spPr>
                </pic:pic>
              </a:graphicData>
            </a:graphic>
          </wp:inline>
        </w:drawing>
      </w:r>
    </w:p>
    <w:p>
      <w:pPr>
        <w:pStyle w:val="Caption"/>
        <w:keepNext/>
      </w:pPr>
      <w:r>
        <w:t>Hình 1: ERD nhóm quản lý sách tái dựng từ script SQL trong hồ sơ</w:t>
      </w:r>
    </w:p>
    <w:p>
      <w:r>
        <w:rPr>
          <w:b/>
        </w:rPr>
        <w:t xml:space="preserve">Mục đích: </w:t>
      </w:r>
      <w:r>
        <w:t>Làm rõ quan hệ và khóa của các bảng được chức năng thêm sách sử dụng.</w:t>
      </w:r>
    </w:p>
    <w:p>
      <w:r>
        <w:rPr>
          <w:b/>
        </w:rPr>
        <w:t xml:space="preserve">Trạng thái ban đầu: </w:t>
      </w:r>
      <w:r>
        <w:t>Có script tạo bảng và model của bản master trong gói S4-L4; chưa thực thi script trên SQL Server ở phiên này.</w:t>
      </w:r>
    </w:p>
    <w:p>
      <w:r>
        <w:rPr>
          <w:b/>
        </w:rPr>
        <w:t xml:space="preserve">Thao tác và dữ liệu nhập: </w:t>
      </w:r>
      <w:r>
        <w:t>Đọc định nghĩa bảng/FK trong 01_tao_bang.sql, đối chiếu NhaSachContext, dựng lại nhóm sách bằng Graphviz. Sơ đồ lược bớt các thuộc tính không cần cho quan hệ.</w:t>
      </w:r>
    </w:p>
    <w:p>
      <w:r>
        <w:rPr>
          <w:b/>
        </w:rPr>
        <w:t xml:space="preserve">Kết quả nhìn thấy: </w:t>
      </w:r>
      <w:r>
        <w:t>Thể loại, NXB và nhân viên tạo/cập nhật có quan hệ 1–n với sách; tác giả được gắn qua SachTacGia; DeXuatGia tách khỏi giá bán hiện hành.</w:t>
      </w:r>
    </w:p>
    <w:p>
      <w:r>
        <w:rPr>
          <w:b/>
        </w:rPr>
        <w:t xml:space="preserve">Nhận xét: </w:t>
      </w:r>
      <w:r>
        <w:t>Đây là sơ đồ tài liệu hóa mới từ mã nguồn, không phải ảnh CSDL đang chạy hoặc bản ERD 27 bảng cũ. Cần đối chiếu bản thiết kế S4-L1 đã review khi nhóm xác nhận phiên bản cuối.</w:t>
      </w:r>
    </w:p>
    <w:tbl>
      <w:tblPr>
        <w:tblStyle w:val="TableGrid"/>
        <w:tblW w:type="auto" w:w="0"/>
        <w:jc w:val="center"/>
        <w:tblLook w:firstColumn="1" w:firstRow="1" w:lastColumn="0" w:lastRow="0" w:noHBand="0" w:noVBand="1" w:val="04A0"/>
      </w:tblPr>
      <w:tblGrid>
        <w:gridCol w:w="4677"/>
        <w:gridCol w:w="4677"/>
      </w:tblGrid>
      <w:tr>
        <w:trPr>
          <w:tblHeader/>
        </w:trPr>
        <w:tc>
          <w:tcPr>
            <w:tcW w:type="dxa" w:w="4677"/>
          </w:tcPr>
          <w:p>
            <w:r>
              <w:rPr>
                <w:sz w:val="22"/>
              </w:rPr>
              <w:t>Bảng/cột chính</w:t>
            </w:r>
          </w:p>
        </w:tc>
        <w:tc>
          <w:tcPr>
            <w:tcW w:type="dxa" w:w="4677"/>
          </w:tcPr>
          <w:p>
            <w:r>
              <w:rPr>
                <w:sz w:val="22"/>
              </w:rPr>
              <w:t>Kiểu, khóa và ràng buộc</w:t>
            </w:r>
          </w:p>
        </w:tc>
      </w:tr>
      <w:tr>
        <w:tc>
          <w:tcPr>
            <w:tcW w:type="dxa" w:w="4677"/>
          </w:tcPr>
          <w:p>
            <w:r>
              <w:rPr>
                <w:sz w:val="22"/>
              </w:rPr>
              <w:t>Sach.MaSach, TenSach, ISBN</w:t>
            </w:r>
          </w:p>
        </w:tc>
        <w:tc>
          <w:tcPr>
            <w:tcW w:type="dxa" w:w="4677"/>
          </w:tcPr>
          <w:p>
            <w:r>
              <w:rPr>
                <w:sz w:val="22"/>
              </w:rPr>
              <w:t>INT IDENTITY PK; TenSach NVARCHAR(200) NOT NULL; ISBN VARCHAR(13) NULL, unique index khi không NULL.</w:t>
            </w:r>
          </w:p>
        </w:tc>
      </w:tr>
      <w:tr>
        <w:tc>
          <w:tcPr>
            <w:tcW w:type="dxa" w:w="4677"/>
          </w:tcPr>
          <w:p>
            <w:r>
              <w:rPr>
                <w:sz w:val="22"/>
              </w:rPr>
              <w:t>Sach.MaTheLoai, MaNXB</w:t>
            </w:r>
          </w:p>
        </w:tc>
        <w:tc>
          <w:tcPr>
            <w:tcW w:type="dxa" w:w="4677"/>
          </w:tcPr>
          <w:p>
            <w:r>
              <w:rPr>
                <w:sz w:val="22"/>
              </w:rPr>
              <w:t>INT NOT NULL; FK tới TheLoai, NhaXuatBan. Biểu mẫu chỉ nhận thể loại đang hoạt động và NXB tồn tại.</w:t>
            </w:r>
          </w:p>
        </w:tc>
      </w:tr>
      <w:tr>
        <w:tc>
          <w:tcPr>
            <w:tcW w:type="dxa" w:w="4677"/>
          </w:tcPr>
          <w:p>
            <w:r>
              <w:rPr>
                <w:sz w:val="22"/>
              </w:rPr>
              <w:t>Sach.NamXuatBan, HinhThuc</w:t>
            </w:r>
          </w:p>
        </w:tc>
        <w:tc>
          <w:tcPr>
            <w:tcW w:type="dxa" w:w="4677"/>
          </w:tcPr>
          <w:p>
            <w:r>
              <w:rPr>
                <w:sz w:val="22"/>
              </w:rPr>
              <w:t>SMALLINT CHECK 1900–2100; TINYINT CHECK 1/2 (bìa mềm/bìa cứng).</w:t>
            </w:r>
          </w:p>
        </w:tc>
      </w:tr>
      <w:tr>
        <w:tc>
          <w:tcPr>
            <w:tcW w:type="dxa" w:w="4677"/>
          </w:tcPr>
          <w:p>
            <w:r>
              <w:rPr>
                <w:sz w:val="22"/>
              </w:rPr>
              <w:t>Sach.GiaBan, SoLuongCoTheBan, TrangThai</w:t>
            </w:r>
          </w:p>
        </w:tc>
        <w:tc>
          <w:tcPr>
            <w:tcW w:type="dxa" w:w="4677"/>
          </w:tcPr>
          <w:p>
            <w:r>
              <w:rPr>
                <w:sz w:val="22"/>
              </w:rPr>
              <w:t>DECIMAL(12,0) &gt;0; INT &gt;=0; TINYINT 0–3, DEFAULT 2 (chờ duyệt). Biểu mẫu áp dụng thêm giới hạn nghiệp vụ.</w:t>
            </w:r>
          </w:p>
        </w:tc>
      </w:tr>
      <w:tr>
        <w:tc>
          <w:tcPr>
            <w:tcW w:type="dxa" w:w="4677"/>
          </w:tcPr>
          <w:p>
            <w:r>
              <w:rPr>
                <w:sz w:val="22"/>
              </w:rPr>
              <w:t>Sach.NgayTao, NgayCapNhat, NguoiTao, NguoiCapNhat</w:t>
            </w:r>
          </w:p>
        </w:tc>
        <w:tc>
          <w:tcPr>
            <w:tcW w:type="dxa" w:w="4677"/>
          </w:tcPr>
          <w:p>
            <w:r>
              <w:rPr>
                <w:sz w:val="22"/>
              </w:rPr>
              <w:t>DATETIME2 với mặc định thời gian hệ thống; mã người tạo/cập nhật là FK tới NhanVien.</w:t>
            </w:r>
          </w:p>
        </w:tc>
      </w:tr>
      <w:tr>
        <w:tc>
          <w:tcPr>
            <w:tcW w:type="dxa" w:w="4677"/>
          </w:tcPr>
          <w:p>
            <w:r>
              <w:rPr>
                <w:sz w:val="22"/>
              </w:rPr>
              <w:t>TacGia và SachTacGia</w:t>
            </w:r>
          </w:p>
        </w:tc>
        <w:tc>
          <w:tcPr>
            <w:tcW w:type="dxa" w:w="4677"/>
          </w:tcPr>
          <w:p>
            <w:r>
              <w:rPr>
                <w:sz w:val="22"/>
              </w:rPr>
              <w:t>TacGia có PK MaTacGia và TenTacGia NVARCHAR(150). SachTacGia có hai FK và PK ghép (MaSach, MaTacGia).</w:t>
            </w:r>
          </w:p>
        </w:tc>
      </w:tr>
      <w:tr>
        <w:tc>
          <w:tcPr>
            <w:tcW w:type="dxa" w:w="4677"/>
          </w:tcPr>
          <w:p>
            <w:r>
              <w:rPr>
                <w:sz w:val="22"/>
              </w:rPr>
              <w:t>TheLoai và NhaXuatBan</w:t>
            </w:r>
          </w:p>
        </w:tc>
        <w:tc>
          <w:tcPr>
            <w:tcW w:type="dxa" w:w="4677"/>
          </w:tcPr>
          <w:p>
            <w:r>
              <w:rPr>
                <w:sz w:val="22"/>
              </w:rPr>
              <w:t>PK kiểu INT; tên NOT NULL và UNIQUE; TheLoai có TrangThai 0/1.</w:t>
            </w:r>
          </w:p>
        </w:tc>
      </w:tr>
      <w:tr>
        <w:tc>
          <w:tcPr>
            <w:tcW w:type="dxa" w:w="4677"/>
          </w:tcPr>
          <w:p>
            <w:r>
              <w:rPr>
                <w:sz w:val="22"/>
              </w:rPr>
              <w:t>DeXuatGia</w:t>
            </w:r>
          </w:p>
        </w:tc>
        <w:tc>
          <w:tcPr>
            <w:tcW w:type="dxa" w:w="4677"/>
          </w:tcPr>
          <w:p>
            <w:r>
              <w:rPr>
                <w:sz w:val="22"/>
              </w:rPr>
              <w:t>MaDeXuat PK; MaSach FK; GiaCu/GiaMoi DECIMAL(12,0); trạng thái 0/1/2; người đề xuất/duyệt và thời gian.</w:t>
            </w:r>
          </w:p>
        </w:tc>
      </w:tr>
    </w:tbl>
    <w:p/>
    <w:p>
      <w:pPr>
        <w:pStyle w:val="Heading1"/>
      </w:pPr>
      <w:r>
        <w:t>5. Thiết kế hệ thống – Use Case, Activity, biểu đồ lớp</w:t>
      </w:r>
    </w:p>
    <w:p>
      <w:pPr>
        <w:pStyle w:val="Heading2"/>
      </w:pPr>
      <w:r>
        <w:t>S4-L3. Bảng đối chiếu đặc tả UC12 – Quản lý sách</w:t>
      </w:r>
    </w:p>
    <w:p>
      <w:r>
        <w:rPr>
          <w:b w:val="0"/>
        </w:rPr>
        <w:t>Mẫu 06 xác định S4-L3 là bảng đặc tả UC12. Chưa có tệp đặc tả S4-L3 đã review trong hai ZIP; bảng dưới được tổng hợp từ mã nguồn và quy tắc hiện có để trình bày sản phẩm trong báo cáo, không dùng phần ví dụ giả định của mẫu làm bằng chứng. Các sơ đồ Use Case/Activity/lớp của thành viên khác không được nhận là sản phẩm cá nhân của Lâm.</w:t>
      </w:r>
    </w:p>
    <w:tbl>
      <w:tblPr>
        <w:tblStyle w:val="TableGrid"/>
        <w:tblW w:type="auto" w:w="0"/>
        <w:jc w:val="center"/>
        <w:tblLook w:firstColumn="1" w:firstRow="1" w:lastColumn="0" w:lastRow="0" w:noHBand="0" w:noVBand="1" w:val="04A0"/>
      </w:tblPr>
      <w:tblGrid>
        <w:gridCol w:w="4677"/>
        <w:gridCol w:w="4677"/>
      </w:tblGrid>
      <w:tr>
        <w:trPr>
          <w:tblHeader/>
        </w:trPr>
        <w:tc>
          <w:tcPr>
            <w:tcW w:type="dxa" w:w="4677"/>
          </w:tcPr>
          <w:p>
            <w:r>
              <w:rPr>
                <w:sz w:val="22"/>
              </w:rPr>
              <w:t>Thành phần</w:t>
            </w:r>
          </w:p>
        </w:tc>
        <w:tc>
          <w:tcPr>
            <w:tcW w:type="dxa" w:w="4677"/>
          </w:tcPr>
          <w:p>
            <w:r>
              <w:rPr>
                <w:sz w:val="22"/>
              </w:rPr>
              <w:t>Đặc tả đối chiếu từ mã hiện có</w:t>
            </w:r>
          </w:p>
        </w:tc>
      </w:tr>
      <w:tr>
        <w:tc>
          <w:tcPr>
            <w:tcW w:type="dxa" w:w="4677"/>
          </w:tcPr>
          <w:p>
            <w:r>
              <w:rPr>
                <w:sz w:val="22"/>
              </w:rPr>
              <w:t>Mã và tên</w:t>
            </w:r>
          </w:p>
        </w:tc>
        <w:tc>
          <w:tcPr>
            <w:tcW w:type="dxa" w:w="4677"/>
          </w:tcPr>
          <w:p>
            <w:r>
              <w:rPr>
                <w:sz w:val="22"/>
              </w:rPr>
              <w:t>UC12 – Quản lý sách; phần triển khai cá nhân tập trung thao tác thêm sách.</w:t>
            </w:r>
          </w:p>
        </w:tc>
      </w:tr>
      <w:tr>
        <w:tc>
          <w:tcPr>
            <w:tcW w:type="dxa" w:w="4677"/>
          </w:tcPr>
          <w:p>
            <w:r>
              <w:rPr>
                <w:sz w:val="22"/>
              </w:rPr>
              <w:t>Tác nhân</w:t>
            </w:r>
          </w:p>
        </w:tc>
        <w:tc>
          <w:tcPr>
            <w:tcW w:type="dxa" w:w="4677"/>
          </w:tcPr>
          <w:p>
            <w:r>
              <w:rPr>
                <w:sz w:val="22"/>
              </w:rPr>
              <w:t>Nhân viên, Quản lý; khách chỉ xem sách đang bán và không được thực hiện thao tác nội bộ.</w:t>
            </w:r>
          </w:p>
        </w:tc>
      </w:tr>
      <w:tr>
        <w:tc>
          <w:tcPr>
            <w:tcW w:type="dxa" w:w="4677"/>
          </w:tcPr>
          <w:p>
            <w:r>
              <w:rPr>
                <w:sz w:val="22"/>
              </w:rPr>
              <w:t>Tiền điều kiện</w:t>
            </w:r>
          </w:p>
        </w:tc>
        <w:tc>
          <w:tcPr>
            <w:tcW w:type="dxa" w:w="4677"/>
          </w:tcPr>
          <w:p>
            <w:r>
              <w:rPr>
                <w:sz w:val="22"/>
              </w:rPr>
              <w:t>Session mang vai hợp lệ; danh mục/NXB tồn tại; kết nối CSDL được cấu hình. Cơ chế Session hiện tại phục vụ thử vai, chưa phải hệ thống đăng nhập thật.</w:t>
            </w:r>
          </w:p>
        </w:tc>
      </w:tr>
      <w:tr>
        <w:tc>
          <w:tcPr>
            <w:tcW w:type="dxa" w:w="4677"/>
          </w:tcPr>
          <w:p>
            <w:r>
              <w:rPr>
                <w:sz w:val="22"/>
              </w:rPr>
              <w:t>Luồng chính thêm sách</w:t>
            </w:r>
          </w:p>
        </w:tc>
        <w:tc>
          <w:tcPr>
            <w:tcW w:type="dxa" w:w="4677"/>
          </w:tcPr>
          <w:p>
            <w:r>
              <w:rPr>
                <w:sz w:val="22"/>
              </w:rPr>
              <w:t>Mở Them → nạp danh mục → nhập thông tin, các tác giả và ảnh tùy chọn → POST có CSRF → kiểm tra biểu mẫu/trùng bộ → ghi sách và liên kết tác giả → trở về trang 1, tô sáng sách vừa lưu.</w:t>
            </w:r>
          </w:p>
        </w:tc>
      </w:tr>
      <w:tr>
        <w:tc>
          <w:tcPr>
            <w:tcW w:type="dxa" w:w="4677"/>
          </w:tcPr>
          <w:p>
            <w:r>
              <w:rPr>
                <w:sz w:val="22"/>
              </w:rPr>
              <w:t>Hậu điều kiện</w:t>
            </w:r>
          </w:p>
        </w:tc>
        <w:tc>
          <w:tcPr>
            <w:tcW w:type="dxa" w:w="4677"/>
          </w:tcPr>
          <w:p>
            <w:r>
              <w:rPr>
                <w:sz w:val="22"/>
              </w:rPr>
              <w:t>Nhân viên thêm: TrangThai=2, khách chưa thấy. Quản lý thêm: TrangThai=1. Mã, người tạo và trạng thái do máy chủ xác định.</w:t>
            </w:r>
          </w:p>
        </w:tc>
      </w:tr>
      <w:tr>
        <w:tc>
          <w:tcPr>
            <w:tcW w:type="dxa" w:w="4677"/>
          </w:tcPr>
          <w:p>
            <w:r>
              <w:rPr>
                <w:sz w:val="22"/>
              </w:rPr>
              <w:t>Dữ liệu sai/trùng</w:t>
            </w:r>
          </w:p>
        </w:tc>
        <w:tc>
          <w:tcPr>
            <w:tcW w:type="dxa" w:w="4677"/>
          </w:tcPr>
          <w:p>
            <w:r>
              <w:rPr>
                <w:sz w:val="22"/>
              </w:rPr>
              <w:t>Báo lỗi từng ô và giữ giá trị nhập; không tạo sách. So trùng cả tên, tập tác giả, NXB, năm, hình thức; khác tập tác giả được phép thêm.</w:t>
            </w:r>
          </w:p>
        </w:tc>
      </w:tr>
      <w:tr>
        <w:tc>
          <w:tcPr>
            <w:tcW w:type="dxa" w:w="4677"/>
          </w:tcPr>
          <w:p>
            <w:r>
              <w:rPr>
                <w:sz w:val="22"/>
              </w:rPr>
              <w:t>Sửa/đổi giá</w:t>
            </w:r>
          </w:p>
        </w:tc>
        <w:tc>
          <w:tcPr>
            <w:tcW w:type="dxa" w:w="4677"/>
          </w:tcPr>
          <w:p>
            <w:r>
              <w:rPr>
                <w:sz w:val="22"/>
              </w:rPr>
              <w:t>Mã sách lấy từ đường dẫn. Nhân viên đổi giá tạo/cập nhật đề xuất chờ duyệt, giữ giá bán cũ; quản lý đổi giá áp dụng ngay và ghi lịch sử. Đây là phần code của Hùng, chỉ đối chiếu để thống nhất UC12.</w:t>
            </w:r>
          </w:p>
        </w:tc>
      </w:tr>
      <w:tr>
        <w:tc>
          <w:tcPr>
            <w:tcW w:type="dxa" w:w="4677"/>
          </w:tcPr>
          <w:p>
            <w:r>
              <w:rPr>
                <w:sz w:val="22"/>
              </w:rPr>
              <w:t>Ẩn/hiện, duyệt, xóa, khôi phục</w:t>
            </w:r>
          </w:p>
        </w:tc>
        <w:tc>
          <w:tcPr>
            <w:tcW w:type="dxa" w:w="4677"/>
          </w:tcPr>
          <w:p>
            <w:r>
              <w:rPr>
                <w:sz w:val="22"/>
              </w:rPr>
              <w:t>Nội bộ được ẩn 1→0, hiện 0→1. Quản lý duyệt 2→1, xóa mềm 0/1/2→3, khôi phục 3→0. Có kiểm tra trạng thái/phiên bản để tránh cập nhật đè. Đây là phần code của Huy, không phải sản phẩm lập trình cá nhân Lâm.</w:t>
            </w:r>
          </w:p>
        </w:tc>
      </w:tr>
      <w:tr>
        <w:tc>
          <w:tcPr>
            <w:tcW w:type="dxa" w:w="4677"/>
          </w:tcPr>
          <w:p>
            <w:r>
              <w:rPr>
                <w:sz w:val="22"/>
              </w:rPr>
              <w:t>Ngoại lệ quyền/ảnh</w:t>
            </w:r>
          </w:p>
        </w:tc>
        <w:tc>
          <w:tcPr>
            <w:tcW w:type="dxa" w:w="4677"/>
          </w:tcPr>
          <w:p>
            <w:r>
              <w:rPr>
                <w:sz w:val="22"/>
              </w:rPr>
              <w:t>Khách bị chặn; thiếu CSRF trả lỗi. Ảnh không đúng đuôi/MIME hoặc &gt;2 MB bị từ chối; người dùng chọn lại ảnh sau lỗi. Lỗi đọc/ghi CSDL ngoài phạm vi bằng chứng InMemory phải được kiểm tra khi chạy SQL Server.</w:t>
            </w:r>
          </w:p>
        </w:tc>
      </w:tr>
    </w:tbl>
    <w:p/>
    <w:p>
      <w:pPr>
        <w:pStyle w:val="Heading1"/>
      </w:pPr>
      <w:r>
        <w:t>6. Triển khai</w:t>
      </w:r>
    </w:p>
    <w:p>
      <w:pPr>
        <w:pStyle w:val="Heading2"/>
      </w:pPr>
      <w:r>
        <w:t>S4-L2. Script CSDL, Model và kết nối</w:t>
      </w:r>
    </w:p>
    <w:p>
      <w:r>
        <w:rPr>
          <w:b w:val="0"/>
        </w:rPr>
        <w:t>Mục tiêu: chuẩn bị cấu trúc lưu trữ và ánh xạ dữ liệu để ứng dụng ASP.NET Core MVC có thể truy vấn, thêm và cập nhật sách bằng Entity Framework Core.</w:t>
      </w:r>
    </w:p>
    <w:tbl>
      <w:tblPr>
        <w:tblStyle w:val="TableGrid"/>
        <w:tblW w:type="auto" w:w="0"/>
        <w:jc w:val="center"/>
        <w:tblLook w:firstColumn="1" w:firstRow="1" w:lastColumn="0" w:lastRow="0" w:noHBand="0" w:noVBand="1" w:val="04A0"/>
      </w:tblPr>
      <w:tblGrid>
        <w:gridCol w:w="4677"/>
        <w:gridCol w:w="4677"/>
      </w:tblGrid>
      <w:tr>
        <w:trPr>
          <w:tblHeader/>
        </w:trPr>
        <w:tc>
          <w:tcPr>
            <w:tcW w:type="dxa" w:w="4677"/>
          </w:tcPr>
          <w:p>
            <w:r>
              <w:rPr>
                <w:sz w:val="22"/>
              </w:rPr>
              <w:t>Sản phẩm</w:t>
            </w:r>
          </w:p>
        </w:tc>
        <w:tc>
          <w:tcPr>
            <w:tcW w:type="dxa" w:w="4677"/>
          </w:tcPr>
          <w:p>
            <w:r>
              <w:rPr>
                <w:sz w:val="22"/>
              </w:rPr>
              <w:t>Vai trò</w:t>
            </w:r>
          </w:p>
        </w:tc>
      </w:tr>
      <w:tr>
        <w:tc>
          <w:tcPr>
            <w:tcW w:type="dxa" w:w="4677"/>
          </w:tcPr>
          <w:p>
            <w:r>
              <w:rPr>
                <w:sz w:val="22"/>
              </w:rPr>
              <w:t>database/01_tao_bang.sql</w:t>
            </w:r>
          </w:p>
        </w:tc>
        <w:tc>
          <w:tcPr>
            <w:tcW w:type="dxa" w:w="4677"/>
          </w:tcPr>
          <w:p>
            <w:r>
              <w:rPr>
                <w:sz w:val="22"/>
              </w:rPr>
              <w:t>Định nghĩa bảng, khóa chính, khóa ngoại và các ràng buộc dữ liệu.</w:t>
            </w:r>
          </w:p>
        </w:tc>
      </w:tr>
      <w:tr>
        <w:tc>
          <w:tcPr>
            <w:tcW w:type="dxa" w:w="4677"/>
          </w:tcPr>
          <w:p>
            <w:r>
              <w:rPr>
                <w:sz w:val="22"/>
              </w:rPr>
              <w:t>database/02_du_lieu_mau.sql</w:t>
            </w:r>
          </w:p>
        </w:tc>
        <w:tc>
          <w:tcPr>
            <w:tcW w:type="dxa" w:w="4677"/>
          </w:tcPr>
          <w:p>
            <w:r>
              <w:rPr>
                <w:sz w:val="22"/>
              </w:rPr>
              <w:t>Dữ liệu mẫu để phát triển và kiểm thử nghiệp vụ.</w:t>
            </w:r>
          </w:p>
        </w:tc>
      </w:tr>
      <w:tr>
        <w:tc>
          <w:tcPr>
            <w:tcW w:type="dxa" w:w="4677"/>
          </w:tcPr>
          <w:p>
            <w:r>
              <w:rPr>
                <w:sz w:val="22"/>
              </w:rPr>
              <w:t>Models/Sach.cs, DanhMuc.cs</w:t>
            </w:r>
          </w:p>
        </w:tc>
        <w:tc>
          <w:tcPr>
            <w:tcW w:type="dxa" w:w="4677"/>
          </w:tcPr>
          <w:p>
            <w:r>
              <w:rPr>
                <w:sz w:val="22"/>
              </w:rPr>
              <w:t>Mô hình sách, danh mục, tác giả và liên kết sách–tác giả.</w:t>
            </w:r>
          </w:p>
        </w:tc>
      </w:tr>
      <w:tr>
        <w:tc>
          <w:tcPr>
            <w:tcW w:type="dxa" w:w="4677"/>
          </w:tcPr>
          <w:p>
            <w:r>
              <w:rPr>
                <w:sz w:val="22"/>
              </w:rPr>
              <w:t>Models/NhaSachContext.cs</w:t>
            </w:r>
          </w:p>
        </w:tc>
        <w:tc>
          <w:tcPr>
            <w:tcW w:type="dxa" w:w="4677"/>
          </w:tcPr>
          <w:p>
            <w:r>
              <w:rPr>
                <w:sz w:val="22"/>
              </w:rPr>
              <w:t>DbSet, quan hệ và độ chính xác giá DECIMAL(12,0).</w:t>
            </w:r>
          </w:p>
        </w:tc>
      </w:tr>
      <w:tr>
        <w:tc>
          <w:tcPr>
            <w:tcW w:type="dxa" w:w="4677"/>
          </w:tcPr>
          <w:p>
            <w:r>
              <w:rPr>
                <w:sz w:val="22"/>
              </w:rPr>
              <w:t>Program.cs, appsettings.json</w:t>
            </w:r>
          </w:p>
        </w:tc>
        <w:tc>
          <w:tcPr>
            <w:tcW w:type="dxa" w:w="4677"/>
          </w:tcPr>
          <w:p>
            <w:r>
              <w:rPr>
                <w:sz w:val="22"/>
              </w:rPr>
              <w:t>Đăng ký DbContext và đọc chuỗi kết nối theo cấu hình.</w:t>
            </w:r>
          </w:p>
        </w:tc>
      </w:tr>
    </w:tbl>
    <w:p/>
    <w:p>
      <w:r>
        <w:rPr>
          <w:b w:val="0"/>
        </w:rPr>
        <w:t>Phân biệt phiên bản: gói S4-L2 v3 được cung cấp có tên CSDL NhaSachOnline_S4; master nhóm gửi dùng NhaSachOnline_S3. Bản tích hợp S4-L4 giữ cấu hình master, chưa tự thay tên CSDL. Cần nhóm xác nhận phiên bản S4-L2 cuối cùng trước khi nộp báo cáo chung.</w:t>
      </w:r>
    </w:p>
    <w:p>
      <w:pPr>
        <w:pStyle w:val="Heading3"/>
      </w:pPr>
      <w:r>
        <w:t>6.1.1. Trích đoạn chính và giải thích</w:t>
      </w:r>
    </w:p>
    <w:p>
      <w:pPr>
        <w:spacing w:after="160"/>
        <w:shd w:fill="F2F2F2"/>
      </w:pPr>
      <w:r>
        <w:rPr>
          <w:rFonts w:ascii="Consolas" w:hAnsi="Consolas"/>
          <w:sz w:val="18"/>
        </w:rPr>
        <w:t>builder.Services.AddDbContext&lt;NhaSachContext&gt;(o =&gt;</w:t>
      </w:r>
      <w:r>
        <w:rPr>
          <w:rFonts w:ascii="Consolas" w:hAnsi="Consolas"/>
          <w:sz w:val="18"/>
        </w:rPr>
        <w:br/>
        <w:t xml:space="preserve">    o.UseSqlServer(builder.Configuration.GetConnectionString("NhaSach")));</w:t>
      </w:r>
      <w:r>
        <w:rPr>
          <w:rFonts w:ascii="Consolas" w:hAnsi="Consolas"/>
          <w:sz w:val="18"/>
        </w:rPr>
        <w:br/>
      </w:r>
      <w:r>
        <w:rPr>
          <w:rFonts w:ascii="Consolas" w:hAnsi="Consolas"/>
          <w:sz w:val="18"/>
        </w:rPr>
        <w:br/>
        <w:t>m.Entity&lt;Sach&gt;(e =&gt;</w:t>
      </w:r>
      <w:r>
        <w:rPr>
          <w:rFonts w:ascii="Consolas" w:hAnsi="Consolas"/>
          <w:sz w:val="18"/>
        </w:rPr>
        <w:br/>
        <w:t>{</w:t>
      </w:r>
      <w:r>
        <w:rPr>
          <w:rFonts w:ascii="Consolas" w:hAnsi="Consolas"/>
          <w:sz w:val="18"/>
        </w:rPr>
        <w:br/>
        <w:t xml:space="preserve">    e.ToTable("Sach").HasKey(x =&gt; x.MaSach);</w:t>
      </w:r>
      <w:r>
        <w:rPr>
          <w:rFonts w:ascii="Consolas" w:hAnsi="Consolas"/>
          <w:sz w:val="18"/>
        </w:rPr>
        <w:br/>
        <w:t xml:space="preserve">    e.Property(x =&gt; x.GiaBan).HasPrecision(12, 0);</w:t>
      </w:r>
      <w:r>
        <w:rPr>
          <w:rFonts w:ascii="Consolas" w:hAnsi="Consolas"/>
          <w:sz w:val="18"/>
        </w:rPr>
        <w:br/>
        <w:t xml:space="preserve">    e.HasMany(x =&gt; x.SachTacGias).WithOne()</w:t>
      </w:r>
      <w:r>
        <w:rPr>
          <w:rFonts w:ascii="Consolas" w:hAnsi="Consolas"/>
          <w:sz w:val="18"/>
        </w:rPr>
        <w:br/>
        <w:t xml:space="preserve">        .HasForeignKey(x =&gt; x.MaSach);</w:t>
      </w:r>
      <w:r>
        <w:rPr>
          <w:rFonts w:ascii="Consolas" w:hAnsi="Consolas"/>
          <w:sz w:val="18"/>
        </w:rPr>
        <w:br/>
        <w:t>});</w:t>
      </w:r>
    </w:p>
    <w:p>
      <w:r>
        <w:rPr>
          <w:b w:val="0"/>
        </w:rPr>
        <w:t>Ứng dụng lấy chuỗi kết nối có tên NhaSach từ cấu hình thay vì ghi mật khẩu trong code. MaSach là khóa nhận diện bản ghi. HasPrecision(12,0) khớp giá theo đồng trong SQL. SachTacGia là bảng liên kết cho quan hệ nhiều–nhiều: một sách có nhiều tác giả và một tác giả có nhiều sách.</w:t>
      </w:r>
    </w:p>
    <w:p>
      <w:r>
        <w:rPr>
          <w:b w:val="0"/>
        </w:rPr>
        <w:t>Phạm vi kiểm chứng: đã đọc và đối chiếu các file; ứng dụng tích hợp build thành công. Chưa chạy hai script trên SQL Server trong phiên này vì tải image SQL Server bị Forbidden. Không dùng ảnh HTML mô phỏng trong gói S4-L2 v3 làm bằng chứng ứng dụng đã kết nối SQL Server thật.</w:t>
      </w:r>
    </w:p>
    <w:p>
      <w:r>
        <w:rPr>
          <w:b w:val="0"/>
        </w:rPr>
        <w:t>Commit S4-L2 trên repository nhóm: CHƯA CÓ BẰNG CHỨNG. Cần link commit thực tế của Lâm; không dùng mã commit import ZIP để thay cho commit cá nhân.</w:t>
      </w:r>
    </w:p>
    <w:p>
      <w:pPr>
        <w:pStyle w:val="Heading2"/>
      </w:pPr>
      <w:r>
        <w:t>S4-L4. Hoàn thiện chức năng thêm sách</w:t>
      </w:r>
    </w:p>
    <w:p>
      <w:r>
        <w:rPr>
          <w:b w:val="0"/>
        </w:rPr>
        <w:t>Đầu vào là mã master của nhóm và các lớp dùng chung đang có. Chức năng thêm sử dụng cùng SachBieuMau và _BieuMau.cshtml với phần sửa sách; không chép đè luồng sửa, chi tiết, duyệt, ẩn/xóa/khôi phục của thành viên khác.</w:t>
      </w:r>
    </w:p>
    <w:tbl>
      <w:tblPr>
        <w:tblStyle w:val="TableGrid"/>
        <w:tblW w:type="auto" w:w="0"/>
        <w:jc w:val="center"/>
        <w:tblLook w:firstColumn="1" w:firstRow="1" w:lastColumn="0" w:lastRow="0" w:noHBand="0" w:noVBand="1" w:val="04A0"/>
      </w:tblPr>
      <w:tblGrid>
        <w:gridCol w:w="4677"/>
        <w:gridCol w:w="4677"/>
      </w:tblGrid>
      <w:tr>
        <w:trPr>
          <w:tblHeader/>
        </w:trPr>
        <w:tc>
          <w:tcPr>
            <w:tcW w:type="dxa" w:w="4677"/>
          </w:tcPr>
          <w:p>
            <w:r>
              <w:rPr>
                <w:sz w:val="22"/>
              </w:rPr>
              <w:t>Yêu cầu</w:t>
            </w:r>
          </w:p>
        </w:tc>
        <w:tc>
          <w:tcPr>
            <w:tcW w:type="dxa" w:w="4677"/>
          </w:tcPr>
          <w:p>
            <w:r>
              <w:rPr>
                <w:sz w:val="22"/>
              </w:rPr>
              <w:t>Cách thực hiện</w:t>
            </w:r>
          </w:p>
        </w:tc>
      </w:tr>
      <w:tr>
        <w:tc>
          <w:tcPr>
            <w:tcW w:type="dxa" w:w="4677"/>
          </w:tcPr>
          <w:p>
            <w:r>
              <w:rPr>
                <w:sz w:val="22"/>
              </w:rPr>
              <w:t>Chặn khách</w:t>
            </w:r>
          </w:p>
        </w:tc>
        <w:tc>
          <w:tcPr>
            <w:tcW w:type="dxa" w:w="4677"/>
          </w:tcPr>
          <w:p>
            <w:r>
              <w:rPr>
                <w:sz w:val="22"/>
              </w:rPr>
              <w:t>GET và POST Them kiểm tra vai trò Session; biểu mẫu POST có antiforgery token.</w:t>
            </w:r>
          </w:p>
        </w:tc>
      </w:tr>
      <w:tr>
        <w:tc>
          <w:tcPr>
            <w:tcW w:type="dxa" w:w="4677"/>
          </w:tcPr>
          <w:p>
            <w:r>
              <w:rPr>
                <w:sz w:val="22"/>
              </w:rPr>
              <w:t>Nhân viên thêm phải chờ duyệt</w:t>
            </w:r>
          </w:p>
        </w:tc>
        <w:tc>
          <w:tcPr>
            <w:tcW w:type="dxa" w:w="4677"/>
          </w:tcPr>
          <w:p>
            <w:r>
              <w:rPr>
                <w:sz w:val="22"/>
              </w:rPr>
              <w:t>Trạng thái do server gán ChoDuyet; mã người tạo lấy từ cơ chế vai tạm của nhóm.</w:t>
            </w:r>
          </w:p>
        </w:tc>
      </w:tr>
      <w:tr>
        <w:tc>
          <w:tcPr>
            <w:tcW w:type="dxa" w:w="4677"/>
          </w:tcPr>
          <w:p>
            <w:r>
              <w:rPr>
                <w:sz w:val="22"/>
              </w:rPr>
              <w:t>Chống trùng cả bộ</w:t>
            </w:r>
          </w:p>
        </w:tc>
        <w:tc>
          <w:tcPr>
            <w:tcW w:type="dxa" w:w="4677"/>
          </w:tcPr>
          <w:p>
            <w:r>
              <w:rPr>
                <w:sz w:val="22"/>
              </w:rPr>
              <w:t>So tên, tập tác giả, nhà xuất bản, năm xuất bản và hình thức; chuẩn hóa theo helper K1 hiện có.</w:t>
            </w:r>
          </w:p>
        </w:tc>
      </w:tr>
      <w:tr>
        <w:tc>
          <w:tcPr>
            <w:tcW w:type="dxa" w:w="4677"/>
          </w:tcPr>
          <w:p>
            <w:r>
              <w:rPr>
                <w:sz w:val="22"/>
              </w:rPr>
              <w:t>Nhiều tác giả</w:t>
            </w:r>
          </w:p>
        </w:tc>
        <w:tc>
          <w:tcPr>
            <w:tcW w:type="dxa" w:w="4677"/>
          </w:tcPr>
          <w:p>
            <w:r>
              <w:rPr>
                <w:sz w:val="22"/>
              </w:rPr>
              <w:t>Thêm/bớt dòng; bỏ dòng trống và tác giả lặp; tìm hoặc tạo tác giả rồi ghi liên kết.</w:t>
            </w:r>
          </w:p>
        </w:tc>
      </w:tr>
      <w:tr>
        <w:tc>
          <w:tcPr>
            <w:tcW w:type="dxa" w:w="4677"/>
          </w:tcPr>
          <w:p>
            <w:r>
              <w:rPr>
                <w:sz w:val="22"/>
              </w:rPr>
              <w:t>Ảnh bìa</w:t>
            </w:r>
          </w:p>
        </w:tc>
        <w:tc>
          <w:tcPr>
            <w:tcW w:type="dxa" w:w="4677"/>
          </w:tcPr>
          <w:p>
            <w:r>
              <w:rPr>
                <w:sz w:val="22"/>
              </w:rPr>
              <w:t>Helper K1 kiểm tra đuôi/MIME/dung lượng &lt;=2 MB; tên file GUID, đường dẫn trong CSDL.</w:t>
            </w:r>
          </w:p>
        </w:tc>
      </w:tr>
      <w:tr>
        <w:tc>
          <w:tcPr>
            <w:tcW w:type="dxa" w:w="4677"/>
          </w:tcPr>
          <w:p>
            <w:r>
              <w:rPr>
                <w:sz w:val="22"/>
              </w:rPr>
              <w:t>Báo lỗi và giữ dữ liệu</w:t>
            </w:r>
          </w:p>
        </w:tc>
        <w:tc>
          <w:tcPr>
            <w:tcW w:type="dxa" w:w="4677"/>
          </w:tcPr>
          <w:p>
            <w:r>
              <w:rPr>
                <w:sz w:val="22"/>
              </w:rPr>
              <w:t>ModelState và validation spans cho từng trường; trả lại View(model) và nạp lại dropdown.</w:t>
            </w:r>
          </w:p>
        </w:tc>
      </w:tr>
      <w:tr>
        <w:tc>
          <w:tcPr>
            <w:tcW w:type="dxa" w:w="4677"/>
          </w:tcPr>
          <w:p>
            <w:r>
              <w:rPr>
                <w:sz w:val="22"/>
              </w:rPr>
              <w:t>Đầu trang 1 và tô sáng</w:t>
            </w:r>
          </w:p>
        </w:tc>
        <w:tc>
          <w:tcPr>
            <w:tcW w:type="dxa" w:w="4677"/>
          </w:tcPr>
          <w:p>
            <w:r>
              <w:rPr>
                <w:sz w:val="22"/>
              </w:rPr>
              <w:t>Redirect với vuaLuu; ưu tiên dòng vừa lưu và hiển thị table-success; phân trang 50 dòng.</w:t>
            </w:r>
          </w:p>
        </w:tc>
      </w:tr>
    </w:tbl>
    <w:p/>
    <w:p>
      <w:pPr>
        <w:pStyle w:val="Heading3"/>
      </w:pPr>
      <w:r>
        <w:t>6.2.1. Trích đoạn: phân quyền và trạng thái</w:t>
      </w:r>
    </w:p>
    <w:p>
      <w:pPr>
        <w:spacing w:after="160"/>
        <w:shd w:fill="F2F2F2"/>
      </w:pPr>
      <w:r>
        <w:rPr>
          <w:rFonts w:ascii="Consolas" w:hAnsi="Consolas"/>
          <w:sz w:val="18"/>
        </w:rPr>
        <w:t>[HttpPost, ValidateAntiForgeryToken]</w:t>
      </w:r>
      <w:r>
        <w:rPr>
          <w:rFonts w:ascii="Consolas" w:hAnsi="Consolas"/>
          <w:sz w:val="18"/>
        </w:rPr>
        <w:br/>
        <w:t>public async Task&lt;IActionResult&gt; Them(SachBieuMau f)</w:t>
      </w:r>
      <w:r>
        <w:rPr>
          <w:rFonts w:ascii="Consolas" w:hAnsi="Consolas"/>
          <w:sz w:val="18"/>
        </w:rPr>
        <w:br/>
        <w:t>{</w:t>
      </w:r>
      <w:r>
        <w:rPr>
          <w:rFonts w:ascii="Consolas" w:hAnsi="Consolas"/>
          <w:sz w:val="18"/>
        </w:rPr>
        <w:br/>
        <w:t xml:space="preserve">    if (!LaNoiBo()) return KhongCoQuyen();</w:t>
      </w:r>
      <w:r>
        <w:rPr>
          <w:rFonts w:ascii="Consolas" w:hAnsi="Consolas"/>
          <w:sz w:val="18"/>
        </w:rPr>
        <w:br/>
        <w:t xml:space="preserve">    f.MaSach = 0;</w:t>
      </w:r>
      <w:r>
        <w:rPr>
          <w:rFonts w:ascii="Consolas" w:hAnsi="Consolas"/>
          <w:sz w:val="18"/>
        </w:rPr>
        <w:br/>
        <w:t xml:space="preserve">    f.AnhBiaHienTai = null;</w:t>
      </w:r>
      <w:r>
        <w:rPr>
          <w:rFonts w:ascii="Consolas" w:hAnsi="Consolas"/>
          <w:sz w:val="18"/>
        </w:rPr>
        <w:br/>
        <w:t xml:space="preserve">    var tacGia = await KiemTraBieuMau(f, maSachDangSua: null);</w:t>
      </w:r>
      <w:r>
        <w:rPr>
          <w:rFonts w:ascii="Consolas" w:hAnsi="Consolas"/>
          <w:sz w:val="18"/>
        </w:rPr>
        <w:br/>
        <w:t xml:space="preserve">    if (!ModelState.IsValid)</w:t>
      </w:r>
      <w:r>
        <w:rPr>
          <w:rFonts w:ascii="Consolas" w:hAnsi="Consolas"/>
          <w:sz w:val="18"/>
        </w:rPr>
        <w:br/>
        <w:t xml:space="preserve">    { await NapDanhMuc(); return View(f); }</w:t>
      </w:r>
      <w:r>
        <w:rPr>
          <w:rFonts w:ascii="Consolas" w:hAnsi="Consolas"/>
          <w:sz w:val="18"/>
        </w:rPr>
        <w:br/>
        <w:t xml:space="preserve">    // ...</w:t>
      </w:r>
      <w:r>
        <w:rPr>
          <w:rFonts w:ascii="Consolas" w:hAnsi="Consolas"/>
          <w:sz w:val="18"/>
        </w:rPr>
        <w:br/>
        <w:t xml:space="preserve">    var sach = new Sach</w:t>
      </w:r>
      <w:r>
        <w:rPr>
          <w:rFonts w:ascii="Consolas" w:hAnsi="Consolas"/>
          <w:sz w:val="18"/>
        </w:rPr>
        <w:br/>
        <w:t xml:space="preserve">    {</w:t>
      </w:r>
      <w:r>
        <w:rPr>
          <w:rFonts w:ascii="Consolas" w:hAnsi="Consolas"/>
          <w:sz w:val="18"/>
        </w:rPr>
        <w:br/>
        <w:t xml:space="preserve">        NgayTao = bayGio, NguoiTao = nv, AnhBia = anhBia,</w:t>
      </w:r>
      <w:r>
        <w:rPr>
          <w:rFonts w:ascii="Consolas" w:hAnsi="Consolas"/>
          <w:sz w:val="18"/>
        </w:rPr>
        <w:br/>
        <w:t xml:space="preserve">        TrangThai = VaiTroHienTai.LaQuanLy(HttpContext.Session)</w:t>
      </w:r>
      <w:r>
        <w:rPr>
          <w:rFonts w:ascii="Consolas" w:hAnsi="Consolas"/>
          <w:sz w:val="18"/>
        </w:rPr>
        <w:br/>
        <w:t xml:space="preserve">            ? TrangThaiSach.HienThi : TrangThaiSach.ChoDuyet,</w:t>
      </w:r>
      <w:r>
        <w:rPr>
          <w:rFonts w:ascii="Consolas" w:hAnsi="Consolas"/>
          <w:sz w:val="18"/>
        </w:rPr>
        <w:br/>
        <w:t xml:space="preserve">    };</w:t>
      </w:r>
      <w:r>
        <w:rPr>
          <w:rFonts w:ascii="Consolas" w:hAnsi="Consolas"/>
          <w:sz w:val="18"/>
        </w:rPr>
        <w:br/>
        <w:t xml:space="preserve">    // ...</w:t>
      </w:r>
      <w:r>
        <w:rPr>
          <w:rFonts w:ascii="Consolas" w:hAnsi="Consolas"/>
          <w:sz w:val="18"/>
        </w:rPr>
        <w:br/>
        <w:t xml:space="preserve">    return RedirectToAction(nameof(Index),</w:t>
      </w:r>
      <w:r>
        <w:rPr>
          <w:rFonts w:ascii="Consolas" w:hAnsi="Consolas"/>
          <w:sz w:val="18"/>
        </w:rPr>
        <w:br/>
        <w:t xml:space="preserve">        new { vuaLuu = sach.MaSach, trang = 1 });</w:t>
      </w:r>
      <w:r>
        <w:rPr>
          <w:rFonts w:ascii="Consolas" w:hAnsi="Consolas"/>
          <w:sz w:val="18"/>
        </w:rPr>
        <w:br/>
        <w:t>}</w:t>
      </w:r>
    </w:p>
    <w:p>
      <w:r>
        <w:rPr>
          <w:b w:val="0"/>
        </w:rPr>
        <w:t>Đây là trích đoạn rút gọn, dấu “...” lược phần lưu đã có trong file đầy đủ. Quyền được kiểm tra trên server, mã và trạng thái không lấy theo giá trị client giả mạo. Khi nhập sai, trả cùng biểu mẫu để giữ dữ liệu; khi lưu thành công, redirect để tránh gửi lại POST bằng refresh.</w:t>
      </w:r>
    </w:p>
    <w:p>
      <w:pPr>
        <w:pStyle w:val="Heading3"/>
      </w:pPr>
      <w:r>
        <w:t>6.2.2. Trích đoạn: chống trùng tập tác giả</w:t>
      </w:r>
    </w:p>
    <w:p>
      <w:pPr>
        <w:spacing w:after="160"/>
        <w:shd w:fill="F2F2F2"/>
      </w:pPr>
      <w:r>
        <w:rPr>
          <w:rFonts w:ascii="Consolas" w:hAnsi="Consolas"/>
          <w:sz w:val="18"/>
        </w:rPr>
        <w:t>var ten = KiemTraDinhDang.ChuanHoaChuDeSoTrung(f.TenSach);</w:t>
      </w:r>
      <w:r>
        <w:rPr>
          <w:rFonts w:ascii="Consolas" w:hAnsi="Consolas"/>
          <w:sz w:val="18"/>
        </w:rPr>
        <w:br/>
        <w:t>var boTacGia = tacGia</w:t>
      </w:r>
      <w:r>
        <w:rPr>
          <w:rFonts w:ascii="Consolas" w:hAnsi="Consolas"/>
          <w:sz w:val="18"/>
        </w:rPr>
        <w:br/>
        <w:t xml:space="preserve">    .Select(KiemTraDinhDang.ChuanHoaChuDeSoTrung).ToHashSet();</w:t>
      </w:r>
      <w:r>
        <w:rPr>
          <w:rFonts w:ascii="Consolas" w:hAnsi="Consolas"/>
          <w:sz w:val="18"/>
        </w:rPr>
        <w:br/>
        <w:t>var trung = ungVien.FirstOrDefault(s =&gt;</w:t>
      </w:r>
      <w:r>
        <w:rPr>
          <w:rFonts w:ascii="Consolas" w:hAnsi="Consolas"/>
          <w:sz w:val="18"/>
        </w:rPr>
        <w:br/>
        <w:t xml:space="preserve">    KiemTraDinhDang.ChuanHoaChuDeSoTrung(s.TenSach) == ten</w:t>
      </w:r>
      <w:r>
        <w:rPr>
          <w:rFonts w:ascii="Consolas" w:hAnsi="Consolas"/>
          <w:sz w:val="18"/>
        </w:rPr>
        <w:br/>
        <w:t xml:space="preserve">    &amp;&amp; s.SachTacGias.Select(x =&gt;</w:t>
      </w:r>
      <w:r>
        <w:rPr>
          <w:rFonts w:ascii="Consolas" w:hAnsi="Consolas"/>
          <w:sz w:val="18"/>
        </w:rPr>
        <w:br/>
        <w:t xml:space="preserve">        KiemTraDinhDang.ChuanHoaChuDeSoTrung(x.TacGia?.TenTacGia))</w:t>
      </w:r>
      <w:r>
        <w:rPr>
          <w:rFonts w:ascii="Consolas" w:hAnsi="Consolas"/>
          <w:sz w:val="18"/>
        </w:rPr>
        <w:br/>
        <w:t xml:space="preserve">        .ToHashSet().SetEquals(boTacGia));</w:t>
      </w:r>
    </w:p>
    <w:p>
      <w:r>
        <w:rPr>
          <w:b w:val="0"/>
        </w:rPr>
        <w:t>Ứng viên đã được lọc theo NXB, năm và hình thức. SetEquals so nội dung tập tác giả, không phụ thuộc thứ tự nhập. Cùng tên nhưng khác tập tác giả được phép tạo. Helper K1 của master còn bỏ dấu; cách chuẩn hóa này cần thống nhất với quy tắc cuối của nhóm.</w:t>
      </w:r>
    </w:p>
    <w:p>
      <w:pPr>
        <w:pStyle w:val="Heading3"/>
      </w:pPr>
      <w:r>
        <w:t>6.2.3. Trích đoạn: biểu mẫu dùng chung</w:t>
      </w:r>
    </w:p>
    <w:p>
      <w:pPr>
        <w:spacing w:after="160"/>
        <w:shd w:fill="F2F2F2"/>
      </w:pPr>
      <w:r>
        <w:rPr>
          <w:rFonts w:ascii="Consolas" w:hAnsi="Consolas"/>
          <w:sz w:val="18"/>
        </w:rPr>
        <w:t>&lt;form asp-action="Them" method="post" enctype="multipart/form-data"&gt;</w:t>
      </w:r>
      <w:r>
        <w:rPr>
          <w:rFonts w:ascii="Consolas" w:hAnsi="Consolas"/>
          <w:sz w:val="18"/>
        </w:rPr>
        <w:br/>
        <w:t xml:space="preserve">    &lt;partial name="_BieuMau" model="Model" /&gt;</w:t>
      </w:r>
      <w:r>
        <w:rPr>
          <w:rFonts w:ascii="Consolas" w:hAnsi="Consolas"/>
          <w:sz w:val="18"/>
        </w:rPr>
        <w:br/>
        <w:t xml:space="preserve">    &lt;button type="submit" class="btn btn-primary"&gt;Lưu sách&lt;/button&gt;</w:t>
      </w:r>
      <w:r>
        <w:rPr>
          <w:rFonts w:ascii="Consolas" w:hAnsi="Consolas"/>
          <w:sz w:val="18"/>
        </w:rPr>
        <w:br/>
        <w:t>&lt;/form&gt;</w:t>
      </w:r>
    </w:p>
    <w:p>
      <w:r>
        <w:rPr>
          <w:b w:val="0"/>
        </w:rPr>
        <w:t>multipart/form-data cho phép gửi file ảnh cùng dữ liệu nhập. Partial _BieuMau được cả Them và Sua sử dụng, giảm việc lệch trường nhập và thông báo lỗi. Trình duyệt không cho tự điền lại file ảnh sau lỗi; người dùng phải chọn lại ảnh, còn dữ liệu văn bản/số/dropdown được giữ.</w:t>
      </w:r>
    </w:p>
    <w:p>
      <w:pPr>
        <w:pStyle w:val="Heading3"/>
      </w:pPr>
      <w:r>
        <w:t>6.2.4. Minh họa và kết quả kiểm thử</w:t>
      </w:r>
    </w:p>
    <w:p>
      <w:pPr>
        <w:keepNext/>
      </w:pPr>
      <w:r>
        <w:drawing>
          <wp:inline xmlns:a="http://schemas.openxmlformats.org/drawingml/2006/main" xmlns:pic="http://schemas.openxmlformats.org/drawingml/2006/picture">
            <wp:extent cx="5760000" cy="4320000"/>
            <wp:docPr id="2" name="Picture 2"/>
            <wp:cNvGraphicFramePr>
              <a:graphicFrameLocks noChangeAspect="1"/>
            </wp:cNvGraphicFramePr>
            <a:graphic>
              <a:graphicData uri="http://schemas.openxmlformats.org/drawingml/2006/picture">
                <pic:pic>
                  <pic:nvPicPr>
                    <pic:cNvPr id="0" name="TC10-guest.png"/>
                    <pic:cNvPicPr/>
                  </pic:nvPicPr>
                  <pic:blipFill>
                    <a:blip r:embed="rId11"/>
                    <a:srcRect b="51074"/>
                    <a:stretch>
                      <a:fillRect/>
                    </a:stretch>
                  </pic:blipFill>
                  <pic:spPr>
                    <a:xfrm>
                      <a:off x="0" y="0"/>
                      <a:ext cx="5760000" cy="4320000"/>
                    </a:xfrm>
                    <a:prstGeom prst="rect"/>
                  </pic:spPr>
                </pic:pic>
              </a:graphicData>
            </a:graphic>
          </wp:inline>
        </w:drawing>
      </w:r>
    </w:p>
    <w:p>
      <w:pPr>
        <w:pStyle w:val="Caption"/>
        <w:keepNext/>
      </w:pPr>
      <w:r>
        <w:t>Hình 2: Khách truy cập trang thêm sách bị chặn (trích vùng đầu ảnh; ảnh đầy đủ trong gói mã nguồn)</w:t>
      </w:r>
    </w:p>
    <w:p>
      <w:r>
        <w:rPr>
          <w:b/>
        </w:rPr>
        <w:t xml:space="preserve">Mục đích: </w:t>
      </w:r>
      <w:r>
        <w:t>Kiểm tra TC10: khách không được mở chức năng thêm sách nội bộ.</w:t>
      </w:r>
    </w:p>
    <w:p>
      <w:r>
        <w:rPr>
          <w:b/>
        </w:rPr>
        <w:t xml:space="preserve">Trạng thái ban đầu: </w:t>
      </w:r>
      <w:r>
        <w:t>Session mặc định là khách; chưa có quyền nội bộ.</w:t>
      </w:r>
    </w:p>
    <w:p>
      <w:r>
        <w:rPr>
          <w:b/>
        </w:rPr>
        <w:t xml:space="preserve">Thao tác và dữ liệu nhập: </w:t>
      </w:r>
      <w:r>
        <w:t>Mở /Sach/Them bằng Chromium, không nhập dữ liệu.</w:t>
      </w:r>
    </w:p>
    <w:p>
      <w:r>
        <w:rPr>
          <w:b/>
        </w:rPr>
        <w:t xml:space="preserve">Kết quả nhìn thấy: </w:t>
      </w:r>
      <w:r>
        <w:t>Ứng dụng trở về danh sách và hiển thị thông báo không có quyền.</w:t>
      </w:r>
    </w:p>
    <w:p>
      <w:r>
        <w:rPr>
          <w:b/>
        </w:rPr>
        <w:t xml:space="preserve">Nhận xét: </w:t>
      </w:r>
      <w:r>
        <w:t>Phù hợp TC10. HTTP kiểm tra thêm cả POST của khách với CSRF hợp lệ. Ảnh được chụp từ test host InMemory, không chứng minh SQL Server đã hoạt động.</w:t>
      </w:r>
    </w:p>
    <w:p>
      <w:pPr>
        <w:keepNext/>
      </w:pPr>
      <w:r>
        <w:drawing>
          <wp:inline xmlns:a="http://schemas.openxmlformats.org/drawingml/2006/main" xmlns:pic="http://schemas.openxmlformats.org/drawingml/2006/picture">
            <wp:extent cx="5760000" cy="4320000"/>
            <wp:docPr id="3" name="Picture 3"/>
            <wp:cNvGraphicFramePr>
              <a:graphicFrameLocks noChangeAspect="1"/>
            </wp:cNvGraphicFramePr>
            <a:graphic>
              <a:graphicData uri="http://schemas.openxmlformats.org/drawingml/2006/picture">
                <pic:pic>
                  <pic:nvPicPr>
                    <pic:cNvPr id="0" name="TC11-created-desktop.png"/>
                    <pic:cNvPicPr/>
                  </pic:nvPicPr>
                  <pic:blipFill>
                    <a:blip r:embed="rId12"/>
                    <a:srcRect b="65022"/>
                    <a:stretch>
                      <a:fillRect/>
                    </a:stretch>
                  </pic:blipFill>
                  <pic:spPr>
                    <a:xfrm>
                      <a:off x="0" y="0"/>
                      <a:ext cx="5760000" cy="4320000"/>
                    </a:xfrm>
                    <a:prstGeom prst="rect"/>
                  </pic:spPr>
                </pic:pic>
              </a:graphicData>
            </a:graphic>
          </wp:inline>
        </w:drawing>
      </w:r>
    </w:p>
    <w:p>
      <w:pPr>
        <w:pStyle w:val="Caption"/>
        <w:keepNext/>
      </w:pPr>
      <w:r>
        <w:t>Hình 3: Sách nhân viên thêm ở đầu trang 1 và được tô sáng (trích vùng đầu ảnh; ảnh đầy đủ trong gói mã nguồn)</w:t>
      </w:r>
    </w:p>
    <w:p>
      <w:r>
        <w:rPr>
          <w:b/>
        </w:rPr>
        <w:t xml:space="preserve">Mục đích: </w:t>
      </w:r>
      <w:r>
        <w:t>Kiểm tra TC11: thêm sách hợp lệ nhưng chờ quản lý duyệt.</w:t>
      </w:r>
    </w:p>
    <w:p>
      <w:r>
        <w:rPr>
          <w:b/>
        </w:rPr>
        <w:t xml:space="preserve">Trạng thái ban đầu: </w:t>
      </w:r>
      <w:r>
        <w:t>Đã chuyển Session sang Nhân viên; biểu mẫu thêm đang mở; danh mục dữ liệu kiểm thử tồn tại.</w:t>
      </w:r>
    </w:p>
    <w:p>
      <w:r>
        <w:rPr>
          <w:b/>
        </w:rPr>
        <w:t xml:space="preserve">Thao tác và dữ liệu nhập: </w:t>
      </w:r>
      <w:r>
        <w:t>Nhập tên sách kiểm thử, hai tác giả và một dòng trống; chọn NXB/thể loại, năm 2026, giá 99001 đồng, tải ảnh PNG rồi bấm Lưu sách.</w:t>
      </w:r>
    </w:p>
    <w:p>
      <w:r>
        <w:rPr>
          <w:b/>
        </w:rPr>
        <w:t xml:space="preserve">Kết quả nhìn thấy: </w:t>
      </w:r>
      <w:r>
        <w:t>Trở về trang 1; sách mới đứng đầu bảng, tô xanh và mang trạng thái Chờ quản lý duyệt.</w:t>
      </w:r>
    </w:p>
    <w:p>
      <w:r>
        <w:rPr>
          <w:b/>
        </w:rPr>
        <w:t xml:space="preserve">Nhận xét: </w:t>
      </w:r>
      <w:r>
        <w:t>TC11 qua trên HTTP/Chromium; dòng tác giả rỗng/lặp được bỏ. HTTP còn xác minh ảnh lưu thật và server gán mã/người tạo/trạng thái. Chưa chạy kiểm tra ràng buộc SQL Server.</w:t>
      </w:r>
    </w:p>
    <w:p>
      <w:pPr>
        <w:keepNext/>
      </w:pPr>
      <w:r>
        <w:drawing>
          <wp:inline xmlns:a="http://schemas.openxmlformats.org/drawingml/2006/main" xmlns:pic="http://schemas.openxmlformats.org/drawingml/2006/picture">
            <wp:extent cx="5760000" cy="4212474"/>
            <wp:docPr id="4" name="Picture 4"/>
            <wp:cNvGraphicFramePr>
              <a:graphicFrameLocks noChangeAspect="1"/>
            </wp:cNvGraphicFramePr>
            <a:graphic>
              <a:graphicData uri="http://schemas.openxmlformats.org/drawingml/2006/picture">
                <pic:pic>
                  <pic:nvPicPr>
                    <pic:cNvPr id="0" name="TC12-duplicate.png"/>
                    <pic:cNvPicPr/>
                  </pic:nvPicPr>
                  <pic:blipFill>
                    <a:blip r:embed="rId13"/>
                    <a:stretch>
                      <a:fillRect/>
                    </a:stretch>
                  </pic:blipFill>
                  <pic:spPr>
                    <a:xfrm>
                      <a:off x="0" y="0"/>
                      <a:ext cx="5760000" cy="4212474"/>
                    </a:xfrm>
                    <a:prstGeom prst="rect"/>
                  </pic:spPr>
                </pic:pic>
              </a:graphicData>
            </a:graphic>
          </wp:inline>
        </w:drawing>
      </w:r>
    </w:p>
    <w:p>
      <w:pPr>
        <w:pStyle w:val="Caption"/>
        <w:keepNext/>
      </w:pPr>
      <w:r>
        <w:t>Hình 4: Báo lỗi khi thêm sách trùng cả bộ</w:t>
      </w:r>
    </w:p>
    <w:p>
      <w:r>
        <w:rPr>
          <w:b/>
        </w:rPr>
        <w:t xml:space="preserve">Mục đích: </w:t>
      </w:r>
      <w:r>
        <w:t>Kiểm tra TC12: không thêm lại cùng tên, tập tác giả, NXB, năm và hình thức.</w:t>
      </w:r>
    </w:p>
    <w:p>
      <w:r>
        <w:rPr>
          <w:b/>
        </w:rPr>
        <w:t xml:space="preserve">Trạng thái ban đầu: </w:t>
      </w:r>
      <w:r>
        <w:t>Đang ở vai Nhân viên; bộ dữ liệu sách hợp lệ đã được tạo trước đó trong cùng test host.</w:t>
      </w:r>
    </w:p>
    <w:p>
      <w:r>
        <w:rPr>
          <w:b/>
        </w:rPr>
        <w:t xml:space="preserve">Thao tác và dữ liệu nhập: </w:t>
      </w:r>
      <w:r>
        <w:t>Nhập lại tên khác hoa/thường và có khoảng trắng; đảo thứ tự hai tác giả; giữ NXB, năm và hình thức.</w:t>
      </w:r>
    </w:p>
    <w:p>
      <w:r>
        <w:rPr>
          <w:b/>
        </w:rPr>
        <w:t xml:space="preserve">Kết quả nhìn thấy: </w:t>
      </w:r>
      <w:r>
        <w:t>Lỗi trùng xuất hiện ở ô Tên sách; biểu mẫu giữ dữ liệu đã nhập.</w:t>
      </w:r>
    </w:p>
    <w:p>
      <w:r>
        <w:rPr>
          <w:b/>
        </w:rPr>
        <w:t xml:space="preserve">Nhận xét: </w:t>
      </w:r>
      <w:r>
        <w:t>Qua trên HTTP và Chromium. TC12b khác tập tác giả được phép thêm trên HTTP. Helper K1 của master còn bỏ dấu; nhóm cần thống nhất cách chuẩn hóa cuối cùng.</w:t>
      </w:r>
    </w:p>
    <w:p>
      <w:pPr>
        <w:keepNext/>
      </w:pPr>
      <w:r>
        <w:drawing>
          <wp:inline xmlns:a="http://schemas.openxmlformats.org/drawingml/2006/main" xmlns:pic="http://schemas.openxmlformats.org/drawingml/2006/picture">
            <wp:extent cx="5760000" cy="4107057"/>
            <wp:docPr id="5" name="Picture 5"/>
            <wp:cNvGraphicFramePr>
              <a:graphicFrameLocks noChangeAspect="1"/>
            </wp:cNvGraphicFramePr>
            <a:graphic>
              <a:graphicData uri="http://schemas.openxmlformats.org/drawingml/2006/picture">
                <pic:pic>
                  <pic:nvPicPr>
                    <pic:cNvPr id="0" name="TC13-errors-desktop.png"/>
                    <pic:cNvPicPr/>
                  </pic:nvPicPr>
                  <pic:blipFill>
                    <a:blip r:embed="rId14"/>
                    <a:stretch>
                      <a:fillRect/>
                    </a:stretch>
                  </pic:blipFill>
                  <pic:spPr>
                    <a:xfrm>
                      <a:off x="0" y="0"/>
                      <a:ext cx="5760000" cy="4107057"/>
                    </a:xfrm>
                    <a:prstGeom prst="rect"/>
                  </pic:spPr>
                </pic:pic>
              </a:graphicData>
            </a:graphic>
          </wp:inline>
        </w:drawing>
      </w:r>
    </w:p>
    <w:p>
      <w:pPr>
        <w:pStyle w:val="Caption"/>
        <w:keepNext/>
      </w:pPr>
      <w:r>
        <w:t>Hình 5: Báo lỗi từng trường và giữ dữ liệu nhập</w:t>
      </w:r>
    </w:p>
    <w:p>
      <w:r>
        <w:rPr>
          <w:b/>
        </w:rPr>
        <w:t xml:space="preserve">Mục đích: </w:t>
      </w:r>
      <w:r>
        <w:t>Kiểm tra TC13: dữ liệu sai được chỉ rõ ở từng ô, dữ liệu hợp lệ không bị mất.</w:t>
      </w:r>
    </w:p>
    <w:p>
      <w:r>
        <w:rPr>
          <w:b/>
        </w:rPr>
        <w:t xml:space="preserve">Trạng thái ban đầu: </w:t>
      </w:r>
      <w:r>
        <w:t>Vai Nhân viên đang mở biểu mẫu thêm mới; đã nhập giá 99001 và chọn danh mục.</w:t>
      </w:r>
    </w:p>
    <w:p>
      <w:r>
        <w:rPr>
          <w:b/>
        </w:rPr>
        <w:t xml:space="preserve">Thao tác và dữ liệu nhập: </w:t>
      </w:r>
      <w:r>
        <w:t>Để trống tên/tác giả, nhập ISBN 12345 rồi gửi. Một lần submit của bài test bỏ client validation để kiểm tra đồng thời các lỗi server; không thay cấu hình validation của sản phẩm.</w:t>
      </w:r>
    </w:p>
    <w:p>
      <w:r>
        <w:rPr>
          <w:b/>
        </w:rPr>
        <w:t xml:space="preserve">Kết quả nhìn thấy: </w:t>
      </w:r>
      <w:r>
        <w:t>Có lỗi ở tên, ISBN và tác giả; giá 99001 cùng danh mục đã chọn vẫn được giữ.</w:t>
      </w:r>
    </w:p>
    <w:p>
      <w:r>
        <w:rPr>
          <w:b/>
        </w:rPr>
        <w:t xml:space="preserve">Nhận xét: </w:t>
      </w:r>
      <w:r>
        <w:t>Qua trên HTTP/Chromium. Có ảnh mobile riêng trong ZIP, không tràn ngang form. File ảnh phải chọn lại sau lỗi do giới hạn bảo mật của trình duyệt.</w:t>
      </w:r>
    </w:p>
    <w:tbl>
      <w:tblPr>
        <w:tblStyle w:val="TableGrid"/>
        <w:tblW w:type="auto" w:w="0"/>
        <w:jc w:val="center"/>
        <w:tblLook w:firstColumn="1" w:firstRow="1" w:lastColumn="0" w:lastRow="0" w:noHBand="0" w:noVBand="1" w:val="04A0"/>
      </w:tblPr>
      <w:tblGrid>
        <w:gridCol w:w="3118"/>
        <w:gridCol w:w="3118"/>
        <w:gridCol w:w="3118"/>
      </w:tblGrid>
      <w:tr>
        <w:trPr>
          <w:tblHeader/>
        </w:trPr>
        <w:tc>
          <w:tcPr>
            <w:tcW w:type="dxa" w:w="3118"/>
          </w:tcPr>
          <w:p>
            <w:r>
              <w:rPr>
                <w:sz w:val="22"/>
              </w:rPr>
              <w:t>Phạm vi</w:t>
            </w:r>
          </w:p>
        </w:tc>
        <w:tc>
          <w:tcPr>
            <w:tcW w:type="dxa" w:w="3118"/>
          </w:tcPr>
          <w:p>
            <w:r>
              <w:rPr>
                <w:sz w:val="22"/>
              </w:rPr>
              <w:t>Kết quả thực tế</w:t>
            </w:r>
          </w:p>
        </w:tc>
        <w:tc>
          <w:tcPr>
            <w:tcW w:type="dxa" w:w="3118"/>
          </w:tcPr>
          <w:p>
            <w:r>
              <w:rPr>
                <w:sz w:val="22"/>
              </w:rPr>
              <w:t>Giới hạn</w:t>
            </w:r>
          </w:p>
        </w:tc>
      </w:tr>
      <w:tr>
        <w:tc>
          <w:tcPr>
            <w:tcW w:type="dxa" w:w="3118"/>
          </w:tcPr>
          <w:p>
            <w:r>
              <w:rPr>
                <w:sz w:val="22"/>
              </w:rPr>
              <w:t>Build Release</w:t>
            </w:r>
          </w:p>
        </w:tc>
        <w:tc>
          <w:tcPr>
            <w:tcW w:type="dxa" w:w="3118"/>
          </w:tcPr>
          <w:p>
            <w:r>
              <w:rPr>
                <w:sz w:val="22"/>
              </w:rPr>
              <w:t>Thành công, 0 lỗi; 2 warning CS8602 có sẵn ở phần tìm kiếm</w:t>
            </w:r>
          </w:p>
        </w:tc>
        <w:tc>
          <w:tcPr>
            <w:tcW w:type="dxa" w:w="3118"/>
          </w:tcPr>
          <w:p>
            <w:r>
              <w:rPr>
                <w:sz w:val="22"/>
              </w:rPr>
              <w:t>Không đồng nghĩa đã kết nối SQL Server.</w:t>
            </w:r>
          </w:p>
        </w:tc>
      </w:tr>
      <w:tr>
        <w:tc>
          <w:tcPr>
            <w:tcW w:type="dxa" w:w="3118"/>
          </w:tcPr>
          <w:p>
            <w:r>
              <w:rPr>
                <w:sz w:val="22"/>
              </w:rPr>
              <w:t>MVC HTTP</w:t>
            </w:r>
          </w:p>
        </w:tc>
        <w:tc>
          <w:tcPr>
            <w:tcW w:type="dxa" w:w="3118"/>
          </w:tcPr>
          <w:p>
            <w:r>
              <w:rPr>
                <w:sz w:val="22"/>
              </w:rPr>
              <w:t>38 kiểm tra qua</w:t>
            </w:r>
          </w:p>
        </w:tc>
        <w:tc>
          <w:tcPr>
            <w:tcW w:type="dxa" w:w="3118"/>
          </w:tcPr>
          <w:p>
            <w:r>
              <w:rPr>
                <w:sz w:val="22"/>
              </w:rPr>
              <w:t>EF InMemory; không kiểm tra ràng buộc SQL thật.</w:t>
            </w:r>
          </w:p>
        </w:tc>
      </w:tr>
      <w:tr>
        <w:tc>
          <w:tcPr>
            <w:tcW w:type="dxa" w:w="3118"/>
          </w:tcPr>
          <w:p>
            <w:r>
              <w:rPr>
                <w:sz w:val="22"/>
              </w:rPr>
              <w:t>Chromium desktop/mobile</w:t>
            </w:r>
          </w:p>
        </w:tc>
        <w:tc>
          <w:tcPr>
            <w:tcW w:type="dxa" w:w="3118"/>
          </w:tcPr>
          <w:p>
            <w:r>
              <w:rPr>
                <w:sz w:val="22"/>
              </w:rPr>
              <w:t>10 kiểm tra qua</w:t>
            </w:r>
          </w:p>
        </w:tc>
        <w:tc>
          <w:tcPr>
            <w:tcW w:type="dxa" w:w="3118"/>
          </w:tcPr>
          <w:p>
            <w:r>
              <w:rPr>
                <w:sz w:val="22"/>
              </w:rPr>
              <w:t>Test host dùng dữ liệu InMemory.</w:t>
            </w:r>
          </w:p>
        </w:tc>
      </w:tr>
      <w:tr>
        <w:tc>
          <w:tcPr>
            <w:tcW w:type="dxa" w:w="3118"/>
          </w:tcPr>
          <w:p>
            <w:r>
              <w:rPr>
                <w:sz w:val="22"/>
              </w:rPr>
              <w:t>SQL Server</w:t>
            </w:r>
          </w:p>
        </w:tc>
        <w:tc>
          <w:tcPr>
            <w:tcW w:type="dxa" w:w="3118"/>
          </w:tcPr>
          <w:p>
            <w:r>
              <w:rPr>
                <w:sz w:val="22"/>
              </w:rPr>
              <w:t>Chưa thực hiện</w:t>
            </w:r>
          </w:p>
        </w:tc>
        <w:tc>
          <w:tcPr>
            <w:tcW w:type="dxa" w:w="3118"/>
          </w:tcPr>
          <w:p>
            <w:r>
              <w:rPr>
                <w:sz w:val="22"/>
              </w:rPr>
              <w:t>Tải image Microsoft trả Forbidden.</w:t>
            </w:r>
          </w:p>
        </w:tc>
      </w:tr>
      <w:tr>
        <w:tc>
          <w:tcPr>
            <w:tcW w:type="dxa" w:w="3118"/>
          </w:tcPr>
          <w:p>
            <w:r>
              <w:rPr>
                <w:sz w:val="22"/>
              </w:rPr>
              <w:t>Phiếu kiểm thử của nhóm</w:t>
            </w:r>
          </w:p>
        </w:tc>
        <w:tc>
          <w:tcPr>
            <w:tcW w:type="dxa" w:w="3118"/>
          </w:tcPr>
          <w:p>
            <w:r>
              <w:rPr>
                <w:sz w:val="22"/>
              </w:rPr>
              <w:t>Chưa được cung cấp</w:t>
            </w:r>
          </w:p>
        </w:tc>
        <w:tc>
          <w:tcPr>
            <w:tcW w:type="dxa" w:w="3118"/>
          </w:tcPr>
          <w:p>
            <w:r>
              <w:rPr>
                <w:sz w:val="22"/>
              </w:rPr>
              <w:t>Chưa có người kiểm tra ký/chấm Pass trên thẻ.</w:t>
            </w:r>
          </w:p>
        </w:tc>
      </w:tr>
    </w:tbl>
    <w:p/>
    <w:p>
      <w:pPr>
        <w:pStyle w:val="Heading3"/>
      </w:pPr>
      <w:r>
        <w:t>6.2.5. Mã nguồn, nhật ký và commit</w:t>
      </w:r>
    </w:p>
    <w:p>
      <w:r>
        <w:rPr>
          <w:b w:val="0"/>
        </w:rPr>
        <w:t>Nhánh mã tích hợp cục bộ: lam. Commit biểu mẫu riêng: 1484fe9; tích hợp: 239b737. Các mã này thuộc lịch sử dựng từ ZIP, chưa có trên James-Lloyd20/WebsiteBanSach; không gán là commit cá nhân của Lâm đã được nhóm nhận.</w:t>
      </w:r>
    </w:p>
    <w:p>
      <w:r>
        <w:t xml:space="preserve">Commit bàn giao ZIP thực tế trên kho tải tệp: </w:t>
      </w:r>
      <w:hyperlink r:id="rId15">
        <w:r>
          <w:rPr>
            <w:color w:val="0563C1"/>
            <w:u w:val="single"/>
          </w:rPr>
          <w:t>https://github.com/bom-NO2/chat_gpt/commit/e9fef93</w:t>
        </w:r>
      </w:hyperlink>
    </w:p>
    <w:p>
      <w:r>
        <w:t xml:space="preserve">Tệp ZIP chứa mã, ảnh và nhật ký: </w:t>
      </w:r>
      <w:hyperlink r:id="rId16">
        <w:r>
          <w:rPr>
            <w:color w:val="0563C1"/>
            <w:u w:val="single"/>
          </w:rPr>
          <w:t>https://github.com/bom-NO2/chat_gpt/blob/ban-giao-s4-l4-20261019/ban-giao/WebsiteBanSach-S4-L4-master-integrated.zip</w:t>
        </w:r>
      </w:hyperlink>
    </w:p>
    <w:p>
      <w:r>
        <w:rPr>
          <w:b w:val="0"/>
        </w:rPr>
        <w:t>Các link trên chỉ chứng minh đã bàn giao tệp ở kho bom-NO2/chat_gpt. Cần bổ sung link commit/PR thực tế trên nhánh lam của repository nhóm sau khi có quyền. Chưa tạo PR vào repository nhóm do GitHub trả 403.</w:t>
      </w:r>
    </w:p>
    <w:p>
      <w:r>
        <w:rPr>
          <w:b w:val="0"/>
        </w:rPr>
        <w:t>Nhật ký AI có sẵn trong sản phẩm: docs/prompt/lam-s4-l2.md của gói S4-L2 v3; docs/prompt/lam-s4-l4.md của bản tích hợp; nhật ký soạn báo cáo này là docs/prompt/lam-s4-03.md.</w:t>
      </w:r>
    </w:p>
    <w:p>
      <w:pPr>
        <w:pStyle w:val="Heading1"/>
      </w:pPr>
      <w:r>
        <w:t>7. Kiểm thử</w:t>
      </w:r>
    </w:p>
    <w:p>
      <w:r>
        <w:rPr>
          <w:b w:val="0"/>
        </w:rPr>
        <w:t>Không phụ trách</w:t>
      </w:r>
    </w:p>
    <w:p>
      <w:pPr>
        <w:pStyle w:val="Heading1"/>
      </w:pPr>
      <w:r>
        <w:t>8. Quá trình thực hiện (Scrum)</w:t>
      </w:r>
    </w:p>
    <w:p>
      <w:pPr>
        <w:pStyle w:val="Heading2"/>
      </w:pPr>
      <w:r>
        <w:t>S4-L1, S4-L2, S4-L3, S4-L4. Tiến độ và hồ sơ review</w:t>
      </w:r>
    </w:p>
    <w:p>
      <w:r>
        <w:rPr>
          <w:b w:val="0"/>
        </w:rPr>
        <w:t>Bảng thời gian dùng đúng các cột mẫu 06. Hai ZIP và bản chung không có bình luận Trello xác nhận giờ thực tế của Lâm; các ô dưới ghi theo tình trạng hồ sơ, không sao chép giờ/Pass giả định trong ví dụ mẫu. Thời điểm đưa ZIP lên kho tải tệp không được dùng thay thời điểm nộp thẻ của nhóm.</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rPr>
          <w:tblHeader/>
        </w:trPr>
        <w:tc>
          <w:tcPr>
            <w:tcW w:type="dxa" w:w="1336"/>
          </w:tcPr>
          <w:p>
            <w:r>
              <w:rPr>
                <w:sz w:val="18"/>
              </w:rPr>
              <w:t>Mã thẻ</w:t>
            </w:r>
          </w:p>
        </w:tc>
        <w:tc>
          <w:tcPr>
            <w:tcW w:type="dxa" w:w="1336"/>
          </w:tcPr>
          <w:p>
            <w:r>
              <w:rPr>
                <w:sz w:val="18"/>
              </w:rPr>
              <w:t>Tên thẻ</w:t>
            </w:r>
          </w:p>
        </w:tc>
        <w:tc>
          <w:tcPr>
            <w:tcW w:type="dxa" w:w="1336"/>
          </w:tcPr>
          <w:p>
            <w:r>
              <w:rPr>
                <w:sz w:val="18"/>
              </w:rPr>
              <w:t>Hạn</w:t>
            </w:r>
          </w:p>
        </w:tc>
        <w:tc>
          <w:tcPr>
            <w:tcW w:type="dxa" w:w="1336"/>
          </w:tcPr>
          <w:p>
            <w:r>
              <w:rPr>
                <w:sz w:val="18"/>
              </w:rPr>
              <w:t>Thời điểm nộp</w:t>
            </w:r>
          </w:p>
        </w:tc>
        <w:tc>
          <w:tcPr>
            <w:tcW w:type="dxa" w:w="1336"/>
          </w:tcPr>
          <w:p>
            <w:r>
              <w:rPr>
                <w:sz w:val="18"/>
              </w:rPr>
              <w:t>Kết quả review</w:t>
            </w:r>
          </w:p>
        </w:tc>
        <w:tc>
          <w:tcPr>
            <w:tcW w:type="dxa" w:w="1336"/>
          </w:tcPr>
          <w:p>
            <w:r>
              <w:rPr>
                <w:sz w:val="18"/>
              </w:rPr>
              <w:t>Giờ dự kiến</w:t>
            </w:r>
          </w:p>
        </w:tc>
        <w:tc>
          <w:tcPr>
            <w:tcW w:type="dxa" w:w="1336"/>
          </w:tcPr>
          <w:p>
            <w:r>
              <w:rPr>
                <w:sz w:val="18"/>
              </w:rPr>
              <w:t>Giờ thực tế</w:t>
            </w:r>
          </w:p>
        </w:tc>
      </w:tr>
      <w:tr>
        <w:tc>
          <w:tcPr>
            <w:tcW w:type="dxa" w:w="1336"/>
          </w:tcPr>
          <w:p>
            <w:r>
              <w:rPr>
                <w:sz w:val="18"/>
              </w:rPr>
              <w:t>S4-L1</w:t>
            </w:r>
          </w:p>
        </w:tc>
        <w:tc>
          <w:tcPr>
            <w:tcW w:type="dxa" w:w="1336"/>
          </w:tcPr>
          <w:p>
            <w:r>
              <w:rPr>
                <w:sz w:val="18"/>
              </w:rPr>
              <w:t>Thiết kế CSDL theo 4 bước</w:t>
            </w:r>
          </w:p>
        </w:tc>
        <w:tc>
          <w:tcPr>
            <w:tcW w:type="dxa" w:w="1336"/>
          </w:tcPr>
          <w:p>
            <w:r>
              <w:rPr>
                <w:sz w:val="18"/>
              </w:rPr>
              <w:t>Chưa có dữ liệu</w:t>
            </w:r>
          </w:p>
        </w:tc>
        <w:tc>
          <w:tcPr>
            <w:tcW w:type="dxa" w:w="1336"/>
          </w:tcPr>
          <w:p>
            <w:r>
              <w:rPr>
                <w:sz w:val="18"/>
              </w:rPr>
              <w:t>Chưa có dữ liệu</w:t>
            </w:r>
          </w:p>
        </w:tc>
        <w:tc>
          <w:tcPr>
            <w:tcW w:type="dxa" w:w="1336"/>
          </w:tcPr>
          <w:p>
            <w:r>
              <w:rPr>
                <w:sz w:val="18"/>
              </w:rPr>
              <w:t>Chưa có biên bản</w:t>
            </w:r>
          </w:p>
        </w:tc>
        <w:tc>
          <w:tcPr>
            <w:tcW w:type="dxa" w:w="1336"/>
          </w:tcPr>
          <w:p>
            <w:r>
              <w:rPr>
                <w:sz w:val="18"/>
              </w:rPr>
              <w:t>Chưa có dữ liệu</w:t>
            </w:r>
          </w:p>
        </w:tc>
        <w:tc>
          <w:tcPr>
            <w:tcW w:type="dxa" w:w="1336"/>
          </w:tcPr>
          <w:p>
            <w:r>
              <w:rPr>
                <w:sz w:val="18"/>
              </w:rPr>
              <w:t>Chưa có dữ liệu</w:t>
            </w:r>
          </w:p>
        </w:tc>
      </w:tr>
      <w:tr>
        <w:tc>
          <w:tcPr>
            <w:tcW w:type="dxa" w:w="1336"/>
          </w:tcPr>
          <w:p>
            <w:r>
              <w:rPr>
                <w:sz w:val="18"/>
              </w:rPr>
              <w:t>S4-L2</w:t>
            </w:r>
          </w:p>
        </w:tc>
        <w:tc>
          <w:tcPr>
            <w:tcW w:type="dxa" w:w="1336"/>
          </w:tcPr>
          <w:p>
            <w:r>
              <w:rPr>
                <w:sz w:val="18"/>
              </w:rPr>
              <w:t>Script CSDL, Model, kết nối</w:t>
            </w:r>
          </w:p>
        </w:tc>
        <w:tc>
          <w:tcPr>
            <w:tcW w:type="dxa" w:w="1336"/>
          </w:tcPr>
          <w:p>
            <w:r>
              <w:rPr>
                <w:sz w:val="18"/>
              </w:rPr>
              <w:t>Chưa có dữ liệu</w:t>
            </w:r>
          </w:p>
        </w:tc>
        <w:tc>
          <w:tcPr>
            <w:tcW w:type="dxa" w:w="1336"/>
          </w:tcPr>
          <w:p>
            <w:r>
              <w:rPr>
                <w:sz w:val="18"/>
              </w:rPr>
              <w:t>Chưa có dữ liệu</w:t>
            </w:r>
          </w:p>
        </w:tc>
        <w:tc>
          <w:tcPr>
            <w:tcW w:type="dxa" w:w="1336"/>
          </w:tcPr>
          <w:p>
            <w:r>
              <w:rPr>
                <w:sz w:val="18"/>
              </w:rPr>
              <w:t>Có gói v3; chưa có xác nhận review cuối</w:t>
            </w:r>
          </w:p>
        </w:tc>
        <w:tc>
          <w:tcPr>
            <w:tcW w:type="dxa" w:w="1336"/>
          </w:tcPr>
          <w:p>
            <w:r>
              <w:rPr>
                <w:sz w:val="18"/>
              </w:rPr>
              <w:t>Chưa có dữ liệu</w:t>
            </w:r>
          </w:p>
        </w:tc>
        <w:tc>
          <w:tcPr>
            <w:tcW w:type="dxa" w:w="1336"/>
          </w:tcPr>
          <w:p>
            <w:r>
              <w:rPr>
                <w:sz w:val="18"/>
              </w:rPr>
              <w:t>Chưa có dữ liệu</w:t>
            </w:r>
          </w:p>
        </w:tc>
      </w:tr>
      <w:tr>
        <w:tc>
          <w:tcPr>
            <w:tcW w:type="dxa" w:w="1336"/>
          </w:tcPr>
          <w:p>
            <w:r>
              <w:rPr>
                <w:sz w:val="18"/>
              </w:rPr>
              <w:t>S4-L3</w:t>
            </w:r>
          </w:p>
        </w:tc>
        <w:tc>
          <w:tcPr>
            <w:tcW w:type="dxa" w:w="1336"/>
          </w:tcPr>
          <w:p>
            <w:r>
              <w:rPr>
                <w:sz w:val="18"/>
              </w:rPr>
              <w:t>Bảng đặc tả UC12 quản lý sách</w:t>
            </w:r>
          </w:p>
        </w:tc>
        <w:tc>
          <w:tcPr>
            <w:tcW w:type="dxa" w:w="1336"/>
          </w:tcPr>
          <w:p>
            <w:r>
              <w:rPr>
                <w:sz w:val="18"/>
              </w:rPr>
              <w:t>Chưa có dữ liệu</w:t>
            </w:r>
          </w:p>
        </w:tc>
        <w:tc>
          <w:tcPr>
            <w:tcW w:type="dxa" w:w="1336"/>
          </w:tcPr>
          <w:p>
            <w:r>
              <w:rPr>
                <w:sz w:val="18"/>
              </w:rPr>
              <w:t>Chưa có dữ liệu</w:t>
            </w:r>
          </w:p>
        </w:tc>
        <w:tc>
          <w:tcPr>
            <w:tcW w:type="dxa" w:w="1336"/>
          </w:tcPr>
          <w:p>
            <w:r>
              <w:rPr>
                <w:sz w:val="18"/>
              </w:rPr>
              <w:t>Chưa có bản đặc tả đã review</w:t>
            </w:r>
          </w:p>
        </w:tc>
        <w:tc>
          <w:tcPr>
            <w:tcW w:type="dxa" w:w="1336"/>
          </w:tcPr>
          <w:p>
            <w:r>
              <w:rPr>
                <w:sz w:val="18"/>
              </w:rPr>
              <w:t>Chưa có dữ liệu</w:t>
            </w:r>
          </w:p>
        </w:tc>
        <w:tc>
          <w:tcPr>
            <w:tcW w:type="dxa" w:w="1336"/>
          </w:tcPr>
          <w:p>
            <w:r>
              <w:rPr>
                <w:sz w:val="18"/>
              </w:rPr>
              <w:t>Chưa có dữ liệu</w:t>
            </w:r>
          </w:p>
        </w:tc>
      </w:tr>
      <w:tr>
        <w:tc>
          <w:tcPr>
            <w:tcW w:type="dxa" w:w="1336"/>
          </w:tcPr>
          <w:p>
            <w:r>
              <w:rPr>
                <w:sz w:val="18"/>
              </w:rPr>
              <w:t>S4-L4</w:t>
            </w:r>
          </w:p>
        </w:tc>
        <w:tc>
          <w:tcPr>
            <w:tcW w:type="dxa" w:w="1336"/>
          </w:tcPr>
          <w:p>
            <w:r>
              <w:rPr>
                <w:sz w:val="18"/>
              </w:rPr>
              <w:t>Lập trình thêm sách</w:t>
            </w:r>
          </w:p>
        </w:tc>
        <w:tc>
          <w:tcPr>
            <w:tcW w:type="dxa" w:w="1336"/>
          </w:tcPr>
          <w:p>
            <w:r>
              <w:rPr>
                <w:sz w:val="18"/>
              </w:rPr>
              <w:t>Chưa có dữ liệu</w:t>
            </w:r>
          </w:p>
        </w:tc>
        <w:tc>
          <w:tcPr>
            <w:tcW w:type="dxa" w:w="1336"/>
          </w:tcPr>
          <w:p>
            <w:r>
              <w:rPr>
                <w:sz w:val="18"/>
              </w:rPr>
              <w:t>Chưa có dữ liệu</w:t>
            </w:r>
          </w:p>
        </w:tc>
        <w:tc>
          <w:tcPr>
            <w:tcW w:type="dxa" w:w="1336"/>
          </w:tcPr>
          <w:p>
            <w:r>
              <w:rPr>
                <w:sz w:val="18"/>
              </w:rPr>
              <w:t>Có log tự kiểm tra; chưa có phiếu nhóm xác nhận</w:t>
            </w:r>
          </w:p>
        </w:tc>
        <w:tc>
          <w:tcPr>
            <w:tcW w:type="dxa" w:w="1336"/>
          </w:tcPr>
          <w:p>
            <w:r>
              <w:rPr>
                <w:sz w:val="18"/>
              </w:rPr>
              <w:t>Chưa có dữ liệu</w:t>
            </w:r>
          </w:p>
        </w:tc>
        <w:tc>
          <w:tcPr>
            <w:tcW w:type="dxa" w:w="1336"/>
          </w:tcPr>
          <w:p>
            <w:r>
              <w:rPr>
                <w:sz w:val="18"/>
              </w:rPr>
              <w:t>Chưa có dữ liệu</w:t>
            </w:r>
          </w:p>
        </w:tc>
      </w:tr>
      <w:tr>
        <w:tc>
          <w:tcPr>
            <w:tcW w:type="dxa" w:w="1336"/>
          </w:tcPr>
          <w:p>
            <w:r>
              <w:rPr>
                <w:sz w:val="18"/>
              </w:rPr>
              <w:t>Tổng</w:t>
            </w:r>
          </w:p>
        </w:tc>
        <w:tc>
          <w:tcPr>
            <w:tcW w:type="dxa" w:w="1336"/>
          </w:tcPr>
          <w:p>
            <w:r>
              <w:rPr>
                <w:sz w:val="18"/>
              </w:rPr>
            </w:r>
          </w:p>
        </w:tc>
        <w:tc>
          <w:tcPr>
            <w:tcW w:type="dxa" w:w="1336"/>
          </w:tcPr>
          <w:p>
            <w:r>
              <w:rPr>
                <w:sz w:val="18"/>
              </w:rPr>
            </w:r>
          </w:p>
        </w:tc>
        <w:tc>
          <w:tcPr>
            <w:tcW w:type="dxa" w:w="1336"/>
          </w:tcPr>
          <w:p>
            <w:r>
              <w:rPr>
                <w:sz w:val="18"/>
              </w:rPr>
            </w:r>
          </w:p>
        </w:tc>
        <w:tc>
          <w:tcPr>
            <w:tcW w:type="dxa" w:w="1336"/>
          </w:tcPr>
          <w:p>
            <w:r>
              <w:rPr>
                <w:sz w:val="18"/>
              </w:rPr>
              <w:t>Chưa xác định số thẻ Pass</w:t>
            </w:r>
          </w:p>
        </w:tc>
        <w:tc>
          <w:tcPr>
            <w:tcW w:type="dxa" w:w="1336"/>
          </w:tcPr>
          <w:p>
            <w:r>
              <w:rPr>
                <w:sz w:val="18"/>
              </w:rPr>
              <w:t>Không cộng khi thiếu dữ liệu</w:t>
            </w:r>
          </w:p>
        </w:tc>
        <w:tc>
          <w:tcPr>
            <w:tcW w:type="dxa" w:w="1336"/>
          </w:tcPr>
          <w:p>
            <w:r>
              <w:rPr>
                <w:sz w:val="18"/>
              </w:rPr>
              <w:t>Không cộng khi thiếu dữ liệu</w:t>
            </w:r>
          </w:p>
        </w:tc>
      </w:tr>
    </w:tbl>
    <w:p/>
    <w:p>
      <w:pPr>
        <w:pStyle w:val="Heading2"/>
      </w:pPr>
      <w:r>
        <w:t>S4-L4. Quá trình phối hợp và xử lý khó khăn</w:t>
      </w:r>
    </w:p>
    <w:p>
      <w:r>
        <w:rPr>
          <w:b w:val="0"/>
        </w:rPr>
        <w:t>Đối chiếu mã tham khảo với master cho thấy bản cũ dùng cookie, master dùng Session; chức năng thêm và kiểm thử được ghép theo Session. Nút đổi vai ban đầu chỉ đổi localStorage và controller không có đuôi .cs nên đã sửa điểm nối, kiểm tra lại bằng HTTP/Chromium. _BieuMau được tách commit để Hùng lấy cho phần sửa; không sửa thân các action Sua và S4-Y4 sẵn có của nhóm.</w:t>
      </w:r>
    </w:p>
    <w:p>
      <w:r>
        <w:rPr>
          <w:b w:val="0"/>
        </w:rPr>
        <w:t>Build Release qua, 38 kiểm tra HTTP và 10 Chromium qua với InMemory. Tải SQL Server bị Forbidden nên chưa xác minh FK/index/decimal thật. Repository nhóm trả 403; theo sự đồng ý của người dùng, ZIP được đưa lên nhánh bàn giao riêng của bom-NO2/chat_gpt. Đây không thay cho PR vào WebsiteBanSach.</w:t>
      </w:r>
    </w:p>
    <w:p>
      <w:pPr>
        <w:pStyle w:val="Heading2"/>
      </w:pPr>
      <w:r>
        <w:t>S4-L2, S4-L4, S4-03. Sử dụng AI</w:t>
      </w:r>
    </w:p>
    <w:p>
      <w:r>
        <w:rPr>
          <w:b w:val="0"/>
        </w:rPr>
        <w:t>OpenAI Codex hỗ trợ đối chiếu mã, ghép S4-L4, viết test, tổng hợp sơ đồ/đặc tả từ mã và điền báo cáo theo mẫu 06. Gói S4-L2 v3 có nhật ký của công cụ AI đã dùng khi chuẩn bị gói đó; không coi là công việc được chạy lại trong phiên này.</w:t>
      </w:r>
    </w:p>
    <w:p>
      <w:r>
        <w:rPr>
          <w:b w:val="0"/>
        </w:rPr>
        <w:t>Nhật ký: docs/prompt/lam-s4-l2.md trong gói L2; docs/prompt/lam-s4-l4.md trong gói S4-L4; docs/prompt/lam-s4-03.md cho báo cáo. Chưa có chỉnh sửa thủ công do Lâm cung cấp nên không ghi sửa của AI là phần Lâm tự sửa.</w:t>
      </w:r>
    </w:p>
    <w:p>
      <w:r>
        <w:rPr>
          <w:b/>
        </w:rPr>
        <w:t>Xác nhận tình trạng hồ sơ: báo cáo phân biệt phần được tổng hợp từ tài liệu/mã nguồn với phần có kết quả chạy thật; phần dùng AI đã ghi nguồn. Chưa có giờ Trello để xác nhận khớp, chưa ký thay người báo cáo và không tự xác nhận thẻ Pass.</w:t>
      </w:r>
    </w:p>
    <w:p>
      <w:r>
        <w:rPr>
          <w:b/>
        </w:rPr>
        <w:t>Nơi nhận:</w:t>
      </w:r>
    </w:p>
    <w:p>
      <w:r>
        <w:rPr>
          <w:b w:val="0"/>
        </w:rPr>
        <w:t>- Nhóm trưởng (để gộp vào báo cáo chung);</w:t>
      </w:r>
    </w:p>
    <w:p>
      <w:r>
        <w:rPr>
          <w:b w:val="0"/>
        </w:rPr>
        <w:t>- Lưu: thư mục của người báo cáo.</w:t>
      </w:r>
    </w:p>
    <w:tbl>
      <w:tblPr>
        <w:tblW w:type="auto" w:w="0"/>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tc>
        <w:tc>
          <w:tcPr>
            <w:tcW w:type="dxa" w:w="4677"/>
          </w:tcPr>
          <w:p>
            <w:pPr>
              <w:jc w:val="center"/>
            </w:pPr>
            <w:r>
              <w:t>NGƯỜI BÁO CÁO</w:t>
              <w:br/>
              <w:t>(Ký, ghi rõ họ tên sau khi rà soát)</w:t>
              <w:br/>
              <w:br/>
              <w:br/>
              <w:t>Lê Hoàng Lâm</w:t>
            </w:r>
          </w:p>
        </w:tc>
      </w:tr>
    </w:tbl>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Lê Hoàng Lâm · Sprint 4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6" w:lineRule="auto"/>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bom-NO2/chat_gpt/commit/e9fef93" TargetMode="External"/><Relationship Id="rId16" Type="http://schemas.openxmlformats.org/officeDocument/2006/relationships/hyperlink" Target="https://github.com/bom-NO2/chat_gpt/blob/ban-giao-s4-l4-20261019/ban-giao/WebsiteBanSach-S4-L4-master-integrated.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sản phẩm cá nhân Sprint 4 – Lê Hoàng Lâm</dc:title>
  <dc:subject>Báo cáo cá nhân Sprint 4 theo mẫu 06 – S4-L1, L2, L3, L4</dc:subject>
  <dc:creator>Lê Hoàng Lâm – có OpenAI Codex hỗ trợ soạn thảo</dc:creator>
  <cp:keywords/>
  <dc:description>generated by python-docx</dc:description>
  <cp:lastModifiedBy/>
  <cp:revision>1</cp:revision>
  <dcterms:created xsi:type="dcterms:W3CDTF">2013-12-23T23:15:00Z</dcterms:created>
  <dcterms:modified xsi:type="dcterms:W3CDTF">2013-12-23T23:15:00Z</dcterms:modified>
  <cp:category/>
</cp:coreProperties>
</file>