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sz w:val="36"/>
          <w:szCs w:val="36"/>
        </w:rPr>
        <w:t xml:space="preserve">Elena Ortiz</w:t>
      </w:r>
    </w:p>
    <w:p>
      <w:pPr>
        <w:spacing w:after="120"/>
      </w:pPr>
      <w:r>
        <w:t xml:space="preserve">elena.ortiz@example.com  |  (312) 555-0107  |  Chicago, IL  |  github.com/eortiz-data  |  example.com</w:t>
      </w:r>
    </w:p>
    <w:p>
      <w:pPr>
        <w:pStyle w:val="Heading2"/>
        <w:pBdr>
          <w:bottom w:val="single" w:color="111111" w:sz="6" w:space="1"/>
        </w:pBdr>
        <w:spacing w:after="60" w:before="200"/>
      </w:pPr>
      <w:r>
        <w:t xml:space="preserve">EXPERIENCE</w:t>
      </w:r>
    </w:p>
    <w:p>
      <w:pPr>
        <w:tabs>
          <w:tab w:val="right" w:pos="9000"/>
        </w:tabs>
        <w:spacing w:before="100"/>
      </w:pPr>
      <w:r>
        <w:rPr>
          <w:b/>
          <w:bCs/>
        </w:rPr>
        <w:t xml:space="preserve">Data Analyst, Greenfield Grocers</w:t>
      </w:r>
      <w:r>
        <w:t xml:space="preserve">	Jun 2023 – Present</w:t>
      </w:r>
    </w:p>
    <w:p>
      <w:r>
        <w:t xml:space="preserve">Minneapolis, MN (Remote)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Built demand forecasting models in Python (scikit-learn, XGBoost) that cut produce waste 8% across 300 stores.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Maintain 40+ dbt models and Snowflake pipelines feeding Tableau dashboards for merchandising leaders.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Designed and analyzed A/B tests on promotional pricing; presented results to the VP of Merchandising monthly.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Automated weekly reporting with Airflow and SQL, saving the team 10 hours per week.</w:t>
      </w:r>
    </w:p>
    <w:p>
      <w:pPr>
        <w:tabs>
          <w:tab w:val="right" w:pos="9000"/>
        </w:tabs>
        <w:spacing w:before="100"/>
      </w:pPr>
      <w:r>
        <w:rPr>
          <w:b/>
          <w:bCs/>
        </w:rPr>
        <w:t xml:space="preserve">Graduate Research Assistant, University of Michigan</w:t>
      </w:r>
      <w:r>
        <w:t xml:space="preserve">	Sep 2021 – May 2023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Researched causal inference methods for observational health data; co-authored a paper accepted at JSM 2023.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Taught R and Python labs for an introductory statistics course of 120 students.</w:t>
      </w:r>
    </w:p>
    <w:p>
      <w:pPr>
        <w:tabs>
          <w:tab w:val="right" w:pos="9000"/>
        </w:tabs>
        <w:spacing w:before="100"/>
      </w:pPr>
      <w:r>
        <w:rPr>
          <w:b/>
          <w:bCs/>
        </w:rPr>
        <w:t xml:space="preserve">Data Science Intern, Lumen Health</w:t>
      </w:r>
      <w:r>
        <w:t xml:space="preserve">	Jun 2022 – Aug 2022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Developed a readmission-risk model (logistic regression, gradient boosting) with AUC 0.81 on 2M patient records.</w:t>
      </w:r>
    </w:p>
    <w:p>
      <w:pPr>
        <w:pStyle w:val="Heading2"/>
        <w:pBdr>
          <w:bottom w:val="single" w:color="111111" w:sz="6" w:space="1"/>
        </w:pBdr>
        <w:spacing w:after="60" w:before="200"/>
      </w:pPr>
      <w:r>
        <w:t xml:space="preserve">PROJECTS</w:t>
      </w:r>
    </w:p>
    <w:p>
      <w:pPr>
        <w:tabs>
          <w:tab w:val="right" w:pos="9000"/>
        </w:tabs>
        <w:spacing w:before="100"/>
      </w:pPr>
      <w:r>
        <w:rPr>
          <w:b/>
          <w:bCs/>
        </w:rPr>
        <w:t xml:space="preserve">Chicago transit delay predictor</w:t>
      </w:r>
      <w:r>
        <w:t xml:space="preserve">	</w:t>
      </w:r>
    </w:p>
    <w:p>
      <w:r>
        <w:t xml:space="preserve">Python, PyTorch, FastAPI, Docker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Sequence model predicting CTA bus delays; deployed as a public API with 5k monthly requests.</w:t>
      </w:r>
    </w:p>
    <w:p>
      <w:pPr>
        <w:pStyle w:val="Heading2"/>
        <w:pBdr>
          <w:bottom w:val="single" w:color="111111" w:sz="6" w:space="1"/>
        </w:pBdr>
        <w:spacing w:after="60" w:before="200"/>
      </w:pPr>
      <w:r>
        <w:t xml:space="preserve">EDUCATION</w:t>
      </w:r>
    </w:p>
    <w:p>
      <w:pPr>
        <w:tabs>
          <w:tab w:val="right" w:pos="9000"/>
        </w:tabs>
        <w:spacing w:before="100"/>
      </w:pPr>
      <w:r>
        <w:rPr>
          <w:b w:val="false"/>
          <w:bCs w:val="false"/>
        </w:rPr>
        <w:t xml:space="preserve">University of Michigan, Ann Arbor, MI — M.S, Statistics (GPA 3.8)</w:t>
      </w:r>
      <w:r>
        <w:t xml:space="preserve">	Jan 2021 – Jan 2023</w:t>
      </w:r>
    </w:p>
    <w:p>
      <w:pPr>
        <w:pStyle w:val="Heading2"/>
        <w:pBdr>
          <w:bottom w:val="single" w:color="111111" w:sz="6" w:space="1"/>
        </w:pBdr>
        <w:spacing w:after="60" w:before="200"/>
      </w:pPr>
      <w:r>
        <w:t xml:space="preserve">SKILLS</w:t>
      </w:r>
    </w:p>
    <w:p>
      <w:r>
        <w:t xml:space="preserve">A/B Testing, Airflow, Budgeting, Causal Inference, Data Visualization, Docker, Excel, FastAPI, Git, Pandas, Pricing Strategy, PyTorch, Python, R, SQL, Snowflake, Statistics, Tableau, XGBoost, dbt, scikit-learn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2026-09-11T01:20:39.217Z</dcterms:created>
  <dcterms:modified xsi:type="dcterms:W3CDTF">2026-09-11T01:20:39.217Z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