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22A3" w14:textId="3DFAB85A" w:rsidR="00F87541" w:rsidRPr="00D62461" w:rsidRDefault="00E1585C" w:rsidP="00F87541">
      <w:pPr>
        <w:rPr>
          <w:i/>
          <w:iCs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300D16B" wp14:editId="7656399E">
                <wp:simplePos x="0" y="0"/>
                <wp:positionH relativeFrom="page">
                  <wp:posOffset>2392680</wp:posOffset>
                </wp:positionH>
                <wp:positionV relativeFrom="paragraph">
                  <wp:posOffset>34290</wp:posOffset>
                </wp:positionV>
                <wp:extent cx="3474720" cy="1234440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368A" w14:textId="77777777" w:rsidR="001A3E51" w:rsidRDefault="000F1E53" w:rsidP="000009B5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F1E5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4.2: Usability Test Methods</w:t>
                            </w:r>
                          </w:p>
                          <w:p w14:paraId="4CE7FEA4" w14:textId="5C18E342" w:rsidR="00E1585C" w:rsidRPr="00F87541" w:rsidRDefault="000F1E53" w:rsidP="000009B5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D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4pt;margin-top:2.7pt;width:273.6pt;height:97.2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" filled="f" stroked="f">
                <v:textbox>
                  <w:txbxContent>
                    <w:p w14:paraId="41D3368A" w14:textId="77777777" w:rsidR="001A3E51" w:rsidRDefault="000F1E53" w:rsidP="000009B5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0F1E5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4.2: Usability Test Methods</w:t>
                      </w:r>
                    </w:p>
                    <w:p w14:paraId="4CE7FEA4" w14:textId="5C18E342" w:rsidR="00E1585C" w:rsidRPr="00F87541" w:rsidRDefault="000F1E53" w:rsidP="000009B5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Minal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1BD830" w14:textId="77777777" w:rsidR="00A45B6A" w:rsidRDefault="00F87541" w:rsidP="00D62461">
      <w:pPr>
        <w:jc w:val="center"/>
        <w:rPr>
          <w:b/>
          <w:bCs/>
        </w:rPr>
      </w:pPr>
      <w:r w:rsidRPr="00F87541">
        <w:rPr>
          <w:b/>
          <w:bCs/>
        </w:rPr>
        <w:t>Moderated In-Person Tests</w:t>
      </w:r>
    </w:p>
    <w:p w14:paraId="3B1154C5" w14:textId="3F233902" w:rsidR="00F87541" w:rsidRPr="00A45B6A" w:rsidRDefault="00A45B6A" w:rsidP="00007210">
      <w:pPr>
        <w:spacing w:line="240" w:lineRule="auto"/>
        <w:rPr>
          <w:b/>
          <w:bCs/>
        </w:rPr>
      </w:pPr>
      <w:r w:rsidRPr="00F87541">
        <w:rPr>
          <w:b/>
          <w:bCs/>
        </w:rPr>
        <w:t>Benefits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F87541" w:rsidRPr="00F87541">
        <w:t>Moderated in-person tests require a researcher or facilitator co-located with the participant (often in a lab, though locations can vary). The researcher and/or observer facilitates the test via a script, typically creating a more controlled test with more specific results.</w:t>
      </w:r>
    </w:p>
    <w:p w14:paraId="524CDB2D" w14:textId="454EDF03" w:rsidR="00C068C5" w:rsidRDefault="00A45B6A" w:rsidP="00007210">
      <w:pPr>
        <w:spacing w:after="0" w:line="240" w:lineRule="auto"/>
        <w:rPr>
          <w:b/>
          <w:bCs/>
        </w:rPr>
      </w:pPr>
      <w:r w:rsidRPr="00667A42">
        <w:rPr>
          <w:b/>
          <w:bCs/>
        </w:rPr>
        <w:t>Challenges:</w:t>
      </w:r>
      <w:r w:rsidR="00667A42" w:rsidRPr="00667A42">
        <w:rPr>
          <w:b/>
          <w:bCs/>
        </w:rPr>
        <w:t xml:space="preserve"> </w:t>
      </w:r>
      <w:r w:rsidR="00F87541">
        <w:t xml:space="preserve">It is </w:t>
      </w:r>
      <w:r w:rsidR="00F87541" w:rsidRPr="00F87541">
        <w:t>more time-consuming as the moderator must be physically present</w:t>
      </w:r>
      <w:r w:rsidR="00667A42">
        <w:t>.</w:t>
      </w:r>
      <w:r w:rsidR="00667A42">
        <w:rPr>
          <w:b/>
          <w:bCs/>
        </w:rPr>
        <w:br/>
      </w:r>
      <w:r w:rsidR="00BA4F71">
        <w:t xml:space="preserve">The </w:t>
      </w:r>
      <w:r w:rsidR="00F87541" w:rsidRPr="00F87541">
        <w:t>physical presence can change the way certain participants respond</w:t>
      </w:r>
      <w:r w:rsidR="00BA4F71">
        <w:t xml:space="preserve"> and </w:t>
      </w:r>
      <w:r w:rsidR="00F87541" w:rsidRPr="00F87541">
        <w:t>potentially skewing data.</w:t>
      </w:r>
    </w:p>
    <w:p w14:paraId="14F41D8F" w14:textId="77777777" w:rsidR="00FD2EE2" w:rsidRDefault="00FD2EE2" w:rsidP="00007210">
      <w:pPr>
        <w:spacing w:line="240" w:lineRule="auto"/>
        <w:rPr>
          <w:b/>
          <w:bCs/>
        </w:rPr>
      </w:pPr>
    </w:p>
    <w:p w14:paraId="1ADABEE9" w14:textId="4F148F11" w:rsidR="000D5848" w:rsidRPr="00D62461" w:rsidRDefault="00C068C5" w:rsidP="00D62461">
      <w:pPr>
        <w:spacing w:line="240" w:lineRule="auto"/>
        <w:rPr>
          <w:b/>
          <w:bCs/>
        </w:rPr>
      </w:pPr>
      <w:r w:rsidRPr="00C068C5">
        <w:rPr>
          <w:b/>
          <w:bCs/>
        </w:rPr>
        <w:t>Solutions:</w:t>
      </w:r>
      <w:r w:rsidR="003E314B">
        <w:rPr>
          <w:b/>
          <w:bCs/>
        </w:rPr>
        <w:t xml:space="preserve"> </w:t>
      </w:r>
      <w:r>
        <w:t>Planning several test persons in smaller slots on one day can help to</w:t>
      </w:r>
      <w:r>
        <w:rPr>
          <w:b/>
          <w:bCs/>
        </w:rPr>
        <w:t xml:space="preserve"> </w:t>
      </w:r>
      <w:r>
        <w:t xml:space="preserve">keep the loss of time as low as possible in the event of disruptions to the process. </w:t>
      </w:r>
    </w:p>
    <w:p w14:paraId="309A47F1" w14:textId="77777777" w:rsidR="003E314B" w:rsidRDefault="003E314B" w:rsidP="00433C8A">
      <w:pPr>
        <w:spacing w:line="240" w:lineRule="auto"/>
        <w:jc w:val="center"/>
        <w:rPr>
          <w:b/>
          <w:bCs/>
        </w:rPr>
      </w:pPr>
    </w:p>
    <w:p w14:paraId="69FC5E36" w14:textId="62C16706" w:rsidR="00F87541" w:rsidRPr="00433C8A" w:rsidRDefault="002753AA" w:rsidP="00433C8A">
      <w:pPr>
        <w:spacing w:line="240" w:lineRule="auto"/>
        <w:jc w:val="center"/>
        <w:rPr>
          <w:b/>
          <w:bCs/>
        </w:rPr>
      </w:pPr>
      <w:r w:rsidRPr="002753AA">
        <w:rPr>
          <w:b/>
          <w:bCs/>
        </w:rPr>
        <w:t>Moderated Remote Tests</w:t>
      </w:r>
    </w:p>
    <w:p w14:paraId="6B99D9D6" w14:textId="287A36D6" w:rsidR="002753AA" w:rsidRPr="00D62461" w:rsidRDefault="002753AA" w:rsidP="00007210">
      <w:pPr>
        <w:spacing w:after="0" w:line="240" w:lineRule="auto"/>
        <w:rPr>
          <w:b/>
          <w:bCs/>
        </w:rPr>
      </w:pPr>
      <w:r w:rsidRPr="00F87541">
        <w:rPr>
          <w:b/>
          <w:bCs/>
        </w:rPr>
        <w:t>Benefits</w:t>
      </w:r>
      <w:r>
        <w:rPr>
          <w:b/>
          <w:bCs/>
        </w:rPr>
        <w:t xml:space="preserve">: </w:t>
      </w:r>
      <w:r w:rsidR="00FD2EE2" w:rsidRPr="00FD2EE2">
        <w:t>Moderated remote tests are useful when participants and facilitators are geographically distant and can’t meet in person. It allows for participants to use their own technology in their own</w:t>
      </w:r>
      <w:r w:rsidR="00FD2EE2">
        <w:t xml:space="preserve"> </w:t>
      </w:r>
      <w:r w:rsidR="00FD2EE2" w:rsidRPr="00FD2EE2">
        <w:t>environment, which can sometimes yield more authentic results.</w:t>
      </w:r>
    </w:p>
    <w:p w14:paraId="4B068CBA" w14:textId="77777777" w:rsidR="006D2268" w:rsidRDefault="006D2268" w:rsidP="00007210">
      <w:pPr>
        <w:spacing w:after="0" w:line="240" w:lineRule="auto"/>
        <w:rPr>
          <w:b/>
          <w:bCs/>
        </w:rPr>
      </w:pPr>
    </w:p>
    <w:p w14:paraId="1A94B5AA" w14:textId="6ED305B3" w:rsidR="00007210" w:rsidRPr="00D62461" w:rsidRDefault="002753AA" w:rsidP="00007210">
      <w:pPr>
        <w:spacing w:after="0" w:line="240" w:lineRule="auto"/>
        <w:rPr>
          <w:b/>
          <w:bCs/>
        </w:rPr>
      </w:pPr>
      <w:r w:rsidRPr="00667A42">
        <w:rPr>
          <w:b/>
          <w:bCs/>
        </w:rPr>
        <w:t xml:space="preserve">Challenges: </w:t>
      </w:r>
      <w:r w:rsidR="00E410AA" w:rsidRPr="00E410AA">
        <w:t>The technical challenges, such as the right equipment</w:t>
      </w:r>
      <w:r w:rsidR="00E410AA">
        <w:t>,</w:t>
      </w:r>
      <w:r w:rsidR="00E410AA" w:rsidRPr="00E410AA">
        <w:t xml:space="preserve"> </w:t>
      </w:r>
      <w:r w:rsidR="00E410AA">
        <w:t>a</w:t>
      </w:r>
      <w:r w:rsidR="00E410AA" w:rsidRPr="00E410AA">
        <w:t xml:space="preserve"> bad internet connection can cause the quality of the test to suffer or be compromise</w:t>
      </w:r>
      <w:r w:rsidR="006D2268">
        <w:t>.</w:t>
      </w:r>
    </w:p>
    <w:p w14:paraId="386471B8" w14:textId="77777777" w:rsidR="006D2268" w:rsidRDefault="006D2268" w:rsidP="00007210">
      <w:pPr>
        <w:spacing w:after="0" w:line="240" w:lineRule="auto"/>
        <w:rPr>
          <w:b/>
          <w:bCs/>
        </w:rPr>
      </w:pPr>
    </w:p>
    <w:p w14:paraId="649F820A" w14:textId="386141C0" w:rsidR="000D5848" w:rsidRDefault="002753AA" w:rsidP="00D62461">
      <w:pPr>
        <w:spacing w:after="0" w:line="240" w:lineRule="auto"/>
        <w:rPr>
          <w:b/>
          <w:bCs/>
        </w:rPr>
      </w:pPr>
      <w:r w:rsidRPr="00C068C5">
        <w:rPr>
          <w:b/>
          <w:bCs/>
        </w:rPr>
        <w:t>Solutions:</w:t>
      </w:r>
      <w:r w:rsidR="00D62461">
        <w:rPr>
          <w:b/>
          <w:bCs/>
        </w:rPr>
        <w:t xml:space="preserve"> </w:t>
      </w:r>
      <w:r w:rsidR="00007210" w:rsidRPr="00007210">
        <w:t>We will help users to setup the session of remote testing using</w:t>
      </w:r>
      <w:r w:rsidR="00007210" w:rsidRPr="00007210">
        <w:t xml:space="preserve"> predefined set of guidance rules.</w:t>
      </w:r>
    </w:p>
    <w:p w14:paraId="4889AE98" w14:textId="77777777" w:rsidR="003E314B" w:rsidRDefault="003E314B" w:rsidP="008E25D9">
      <w:pPr>
        <w:spacing w:line="240" w:lineRule="auto"/>
        <w:jc w:val="center"/>
        <w:rPr>
          <w:b/>
          <w:bCs/>
        </w:rPr>
      </w:pPr>
    </w:p>
    <w:p w14:paraId="04BEE7D3" w14:textId="29C6BE92" w:rsidR="008E25D9" w:rsidRPr="00433C8A" w:rsidRDefault="00C35556" w:rsidP="008E25D9">
      <w:pPr>
        <w:spacing w:line="240" w:lineRule="auto"/>
        <w:jc w:val="center"/>
        <w:rPr>
          <w:b/>
          <w:bCs/>
        </w:rPr>
      </w:pPr>
      <w:r>
        <w:rPr>
          <w:b/>
          <w:bCs/>
        </w:rPr>
        <w:t>Unm</w:t>
      </w:r>
      <w:r w:rsidR="008E25D9" w:rsidRPr="002753AA">
        <w:rPr>
          <w:b/>
          <w:bCs/>
        </w:rPr>
        <w:t>oderated Remote Tests</w:t>
      </w:r>
    </w:p>
    <w:p w14:paraId="2E78CCE7" w14:textId="07C5A93D" w:rsidR="008E25D9" w:rsidRPr="00D62461" w:rsidRDefault="008E25D9" w:rsidP="008E25D9">
      <w:pPr>
        <w:spacing w:after="0" w:line="240" w:lineRule="auto"/>
        <w:rPr>
          <w:b/>
          <w:bCs/>
        </w:rPr>
      </w:pPr>
      <w:r w:rsidRPr="00F87541">
        <w:rPr>
          <w:b/>
          <w:bCs/>
        </w:rPr>
        <w:t>Benefits</w:t>
      </w:r>
      <w:r>
        <w:rPr>
          <w:b/>
          <w:bCs/>
        </w:rPr>
        <w:t xml:space="preserve">: </w:t>
      </w:r>
      <w:r w:rsidR="003E5C9A" w:rsidRPr="003E5C9A">
        <w:t xml:space="preserve">Unmoderated remote testing is a very </w:t>
      </w:r>
      <w:r w:rsidR="003C1607" w:rsidRPr="003E5C9A">
        <w:t>cost-effective</w:t>
      </w:r>
      <w:r w:rsidR="003E5C9A" w:rsidRPr="003E5C9A">
        <w:t xml:space="preserve"> way to get usability testing done.</w:t>
      </w:r>
      <w:r w:rsidR="003E5C9A">
        <w:t xml:space="preserve"> </w:t>
      </w:r>
      <w:r w:rsidR="00E0301A">
        <w:t xml:space="preserve">It </w:t>
      </w:r>
      <w:r w:rsidR="00D62461" w:rsidRPr="00E0301A">
        <w:t>doesn’t</w:t>
      </w:r>
      <w:r w:rsidR="00E0301A" w:rsidRPr="00E0301A">
        <w:t xml:space="preserve"> require the physical presence of </w:t>
      </w:r>
      <w:r w:rsidR="00D3000A" w:rsidRPr="00E0301A">
        <w:t>a</w:t>
      </w:r>
      <w:r w:rsidR="00D3000A">
        <w:t xml:space="preserve"> user’s</w:t>
      </w:r>
      <w:r w:rsidR="00E0301A" w:rsidRPr="00E0301A">
        <w:t xml:space="preserve"> and </w:t>
      </w:r>
      <w:r w:rsidR="00E0301A">
        <w:t xml:space="preserve">it </w:t>
      </w:r>
      <w:r w:rsidR="00E0301A" w:rsidRPr="00E0301A">
        <w:t>conducted asynchronously online using a variety of specialized tools</w:t>
      </w:r>
      <w:r w:rsidR="00E0301A">
        <w:t>.</w:t>
      </w:r>
    </w:p>
    <w:p w14:paraId="752488C1" w14:textId="77777777" w:rsidR="00D3000A" w:rsidRDefault="00D3000A" w:rsidP="008E25D9">
      <w:pPr>
        <w:spacing w:after="0" w:line="240" w:lineRule="auto"/>
        <w:rPr>
          <w:b/>
          <w:bCs/>
        </w:rPr>
      </w:pPr>
    </w:p>
    <w:p w14:paraId="65F3B1BE" w14:textId="7F0946EF" w:rsidR="008E25D9" w:rsidRPr="00D62461" w:rsidRDefault="008E25D9" w:rsidP="008E25D9">
      <w:pPr>
        <w:spacing w:after="0" w:line="240" w:lineRule="auto"/>
        <w:rPr>
          <w:b/>
          <w:bCs/>
        </w:rPr>
      </w:pPr>
      <w:r w:rsidRPr="00667A42">
        <w:rPr>
          <w:b/>
          <w:bCs/>
        </w:rPr>
        <w:t xml:space="preserve">Challenges: </w:t>
      </w:r>
      <w:r w:rsidR="00ED6623">
        <w:t xml:space="preserve">It </w:t>
      </w:r>
      <w:r w:rsidR="0060577C" w:rsidRPr="00E0301A">
        <w:t>isn’t</w:t>
      </w:r>
      <w:r w:rsidR="00E0301A" w:rsidRPr="00E0301A">
        <w:t xml:space="preserve"> able to observe body language or ask follow-up questions</w:t>
      </w:r>
      <w:r w:rsidR="00FD3BE5">
        <w:t xml:space="preserve"> from users.</w:t>
      </w:r>
      <w:r w:rsidR="00193D40" w:rsidRPr="00193D40">
        <w:t xml:space="preserve"> </w:t>
      </w:r>
      <w:r w:rsidR="00193D40">
        <w:br/>
      </w:r>
      <w:r w:rsidR="00193D40" w:rsidRPr="00193D40">
        <w:t>Higher volume of Information</w:t>
      </w:r>
      <w:r w:rsidR="00D3000A">
        <w:t xml:space="preserve"> needed to analysis.</w:t>
      </w:r>
    </w:p>
    <w:p w14:paraId="50F6B1D8" w14:textId="77777777" w:rsidR="008E25D9" w:rsidRDefault="008E25D9" w:rsidP="008E25D9">
      <w:pPr>
        <w:spacing w:after="0" w:line="240" w:lineRule="auto"/>
        <w:rPr>
          <w:b/>
          <w:bCs/>
        </w:rPr>
      </w:pPr>
    </w:p>
    <w:p w14:paraId="74648026" w14:textId="052A90E7" w:rsidR="008E25D9" w:rsidRPr="00D62461" w:rsidRDefault="008E25D9" w:rsidP="0060577C">
      <w:pPr>
        <w:spacing w:after="0" w:line="240" w:lineRule="auto"/>
        <w:rPr>
          <w:b/>
          <w:bCs/>
        </w:rPr>
      </w:pPr>
      <w:r w:rsidRPr="00C068C5">
        <w:rPr>
          <w:b/>
          <w:bCs/>
        </w:rPr>
        <w:t>Solutions:</w:t>
      </w:r>
      <w:r w:rsidR="00D62461">
        <w:rPr>
          <w:b/>
          <w:bCs/>
        </w:rPr>
        <w:t xml:space="preserve"> </w:t>
      </w:r>
      <w:r w:rsidR="00FD086C">
        <w:t xml:space="preserve">Instate of testing all the features of the app, only ask the user to </w:t>
      </w:r>
      <w:r w:rsidR="00A3639E" w:rsidRPr="00FD086C">
        <w:t>evaluate</w:t>
      </w:r>
      <w:r w:rsidR="00FD086C" w:rsidRPr="00FD086C">
        <w:t xml:space="preserve"> a specific feature</w:t>
      </w:r>
      <w:r w:rsidR="00FD086C">
        <w:t xml:space="preserve"> </w:t>
      </w:r>
      <w:r w:rsidR="00A3639E">
        <w:t>of the app.</w:t>
      </w:r>
      <w:r w:rsidR="0060577C" w:rsidRPr="0060577C">
        <w:t xml:space="preserve"> </w:t>
      </w:r>
      <w:r w:rsidR="0060577C">
        <w:t xml:space="preserve">In order to get sufficient data so that </w:t>
      </w:r>
      <w:r w:rsidR="00EA08A5">
        <w:t xml:space="preserve">it will be easy to analysis the </w:t>
      </w:r>
      <w:r w:rsidR="0060577C">
        <w:t>same feature of the app.</w:t>
      </w:r>
    </w:p>
    <w:p w14:paraId="4E953394" w14:textId="77777777" w:rsidR="008E25D9" w:rsidRDefault="008E25D9" w:rsidP="008E25D9">
      <w:pPr>
        <w:spacing w:line="240" w:lineRule="auto"/>
        <w:rPr>
          <w:b/>
          <w:bCs/>
        </w:rPr>
      </w:pPr>
    </w:p>
    <w:p w14:paraId="100F8E2C" w14:textId="3FCDD94B" w:rsidR="00F87541" w:rsidRPr="00F87541" w:rsidRDefault="00F87541" w:rsidP="00F87541">
      <w:bookmarkStart w:id="0" w:name="_GoBack"/>
      <w:bookmarkEnd w:id="0"/>
    </w:p>
    <w:p w14:paraId="5715EBA2" w14:textId="77777777" w:rsidR="00F87541" w:rsidRPr="00F87541" w:rsidRDefault="00F87541" w:rsidP="00F87541"/>
    <w:sectPr w:rsidR="00F87541" w:rsidRPr="00F8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7DD7"/>
    <w:multiLevelType w:val="hybridMultilevel"/>
    <w:tmpl w:val="D32C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35797"/>
    <w:multiLevelType w:val="hybridMultilevel"/>
    <w:tmpl w:val="17C2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94A50"/>
    <w:multiLevelType w:val="hybridMultilevel"/>
    <w:tmpl w:val="5186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7A"/>
    <w:rsid w:val="000009B5"/>
    <w:rsid w:val="00007210"/>
    <w:rsid w:val="000D5848"/>
    <w:rsid w:val="000F1E53"/>
    <w:rsid w:val="00102B6B"/>
    <w:rsid w:val="00193D40"/>
    <w:rsid w:val="001A3E51"/>
    <w:rsid w:val="001B427A"/>
    <w:rsid w:val="002753AA"/>
    <w:rsid w:val="002A5BDD"/>
    <w:rsid w:val="003C1607"/>
    <w:rsid w:val="003E314B"/>
    <w:rsid w:val="003E5C9A"/>
    <w:rsid w:val="00433C8A"/>
    <w:rsid w:val="004941FB"/>
    <w:rsid w:val="00597A8F"/>
    <w:rsid w:val="005B02CF"/>
    <w:rsid w:val="0060577C"/>
    <w:rsid w:val="00667A42"/>
    <w:rsid w:val="006D2268"/>
    <w:rsid w:val="008E25D9"/>
    <w:rsid w:val="00A3639E"/>
    <w:rsid w:val="00A45B6A"/>
    <w:rsid w:val="00A5117B"/>
    <w:rsid w:val="00BA4F71"/>
    <w:rsid w:val="00C068C5"/>
    <w:rsid w:val="00C35556"/>
    <w:rsid w:val="00CF57D1"/>
    <w:rsid w:val="00D3000A"/>
    <w:rsid w:val="00D62461"/>
    <w:rsid w:val="00E0301A"/>
    <w:rsid w:val="00E1585C"/>
    <w:rsid w:val="00E410AA"/>
    <w:rsid w:val="00EA08A5"/>
    <w:rsid w:val="00EA7404"/>
    <w:rsid w:val="00ED6623"/>
    <w:rsid w:val="00F87541"/>
    <w:rsid w:val="00FD086C"/>
    <w:rsid w:val="00FD2EE2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FD0D"/>
  <w15:chartTrackingRefBased/>
  <w15:docId w15:val="{3FB12479-5FDB-4E95-8DFD-561784C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41"/>
    <w:pPr>
      <w:ind w:left="720"/>
      <w:contextualSpacing/>
    </w:pPr>
  </w:style>
  <w:style w:type="paragraph" w:styleId="NoSpacing">
    <w:name w:val="No Spacing"/>
    <w:uiPriority w:val="1"/>
    <w:qFormat/>
    <w:rsid w:val="00667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43</cp:revision>
  <cp:lastPrinted>2019-06-15T01:18:00Z</cp:lastPrinted>
  <dcterms:created xsi:type="dcterms:W3CDTF">2019-06-14T18:31:00Z</dcterms:created>
  <dcterms:modified xsi:type="dcterms:W3CDTF">2019-06-15T01:24:00Z</dcterms:modified>
</cp:coreProperties>
</file>